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pPr w:leftFromText="141" w:rightFromText="141" w:vertAnchor="text" w:horzAnchor="margin" w:tblpXSpec="center" w:tblpY="90"/>
        <w:tblW w:w="0" w:type="auto"/>
        <w:tblBorders>
          <w:top w:val="single" w:sz="4" w:space="0" w:color="808080"/>
          <w:left w:val="single" w:sz="4" w:space="0" w:color="808080"/>
          <w:bottom w:val="single" w:sz="4" w:space="0" w:color="808080"/>
          <w:right w:val="single" w:sz="4" w:space="0" w:color="808080"/>
        </w:tblBorders>
        <w:tblLook w:val="04A0" w:firstRow="1" w:lastRow="0" w:firstColumn="1" w:lastColumn="0" w:noHBand="0" w:noVBand="1"/>
      </w:tblPr>
      <w:tblGrid>
        <w:gridCol w:w="8966"/>
      </w:tblGrid>
      <w:tr w:rsidR="00891BE7" w:rsidRPr="00C92412" w14:paraId="1879B286" w14:textId="77777777" w:rsidTr="00137473">
        <w:trPr>
          <w:trHeight w:val="3536"/>
        </w:trPr>
        <w:tc>
          <w:tcPr>
            <w:tcW w:w="8966" w:type="dxa"/>
            <w:vAlign w:val="center"/>
          </w:tcPr>
          <w:p w14:paraId="0036A626" w14:textId="380831AA" w:rsidR="00891BE7" w:rsidRDefault="00BE7418" w:rsidP="00137473">
            <w:pPr>
              <w:jc w:val="center"/>
              <w:rPr>
                <w:noProof/>
              </w:rPr>
            </w:pPr>
            <w:bookmarkStart w:id="0" w:name="OLE_LINK1"/>
            <w:r>
              <w:rPr>
                <w:rFonts w:ascii="Times New Roman"/>
                <w:noProof/>
                <w:sz w:val="20"/>
              </w:rPr>
              <w:drawing>
                <wp:inline distT="0" distB="0" distL="0" distR="0" wp14:anchorId="2D6621DF" wp14:editId="683D1D85">
                  <wp:extent cx="1652153" cy="1620982"/>
                  <wp:effectExtent l="0" t="0" r="5715" b="0"/>
                  <wp:docPr id="1799788496"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52153" cy="1620982"/>
                          </a:xfrm>
                          <a:prstGeom prst="rect">
                            <a:avLst/>
                          </a:prstGeom>
                          <a:noFill/>
                        </pic:spPr>
                      </pic:pic>
                    </a:graphicData>
                  </a:graphic>
                </wp:inline>
              </w:drawing>
            </w:r>
          </w:p>
          <w:p w14:paraId="200F9E78" w14:textId="72B85E9D" w:rsidR="00BE7418" w:rsidRPr="00BE7418" w:rsidRDefault="003B0955" w:rsidP="00BE7418">
            <w:pPr>
              <w:pStyle w:val="Corpsdetexte"/>
              <w:ind w:left="284" w:right="210"/>
              <w:jc w:val="center"/>
              <w:rPr>
                <w:rFonts w:cs="Arial"/>
                <w:b/>
                <w:bCs/>
                <w:spacing w:val="1"/>
                <w:sz w:val="28"/>
                <w:szCs w:val="28"/>
              </w:rPr>
            </w:pPr>
            <w:bookmarkStart w:id="1" w:name="_Hlk102640254"/>
            <w:r>
              <w:rPr>
                <w:rFonts w:cs="Arial"/>
                <w:sz w:val="28"/>
                <w:szCs w:val="28"/>
              </w:rPr>
              <w:t>1</w:t>
            </w:r>
            <w:r w:rsidR="00BE7418" w:rsidRPr="00BE7418">
              <w:rPr>
                <w:rFonts w:cs="Arial"/>
                <w:sz w:val="28"/>
                <w:szCs w:val="28"/>
              </w:rPr>
              <w:t xml:space="preserve"> </w:t>
            </w:r>
            <w:r w:rsidR="00BE7418">
              <w:rPr>
                <w:rFonts w:cs="Arial"/>
                <w:sz w:val="28"/>
                <w:szCs w:val="28"/>
              </w:rPr>
              <w:t>r</w:t>
            </w:r>
            <w:r w:rsidR="00BE7418" w:rsidRPr="00BE7418">
              <w:rPr>
                <w:rFonts w:cs="Arial"/>
                <w:sz w:val="28"/>
                <w:szCs w:val="28"/>
              </w:rPr>
              <w:t>uelle de la Mairie</w:t>
            </w:r>
          </w:p>
          <w:p w14:paraId="1A3A7827" w14:textId="77777777" w:rsidR="00BE7418" w:rsidRPr="00BE7418" w:rsidRDefault="00BE7418" w:rsidP="00BE7418">
            <w:pPr>
              <w:pStyle w:val="Corpsdetexte"/>
              <w:ind w:left="284"/>
              <w:jc w:val="center"/>
              <w:rPr>
                <w:rFonts w:cs="Arial"/>
                <w:sz w:val="28"/>
                <w:szCs w:val="28"/>
              </w:rPr>
            </w:pPr>
            <w:r w:rsidRPr="00BE7418">
              <w:rPr>
                <w:rFonts w:cs="Arial"/>
                <w:sz w:val="28"/>
                <w:szCs w:val="28"/>
              </w:rPr>
              <w:t>21380 ASNIERES-LES-DIJON</w:t>
            </w:r>
          </w:p>
          <w:p w14:paraId="7E2E504E" w14:textId="35AF59D5" w:rsidR="00BE7418" w:rsidRPr="00BE7418" w:rsidRDefault="00DE5195" w:rsidP="00BE7418">
            <w:pPr>
              <w:pStyle w:val="Corpsdetexte"/>
              <w:ind w:left="284"/>
              <w:jc w:val="center"/>
              <w:rPr>
                <w:rFonts w:cs="Arial"/>
                <w:sz w:val="28"/>
                <w:szCs w:val="28"/>
              </w:rPr>
            </w:pPr>
            <w:r>
              <w:rPr>
                <w:rFonts w:cs="Arial"/>
                <w:sz w:val="28"/>
                <w:szCs w:val="28"/>
              </w:rPr>
              <w:t>06 89 49 15 35 –</w:t>
            </w:r>
            <w:r w:rsidR="00BE7418">
              <w:rPr>
                <w:rFonts w:cs="Arial"/>
                <w:sz w:val="28"/>
                <w:szCs w:val="28"/>
              </w:rPr>
              <w:t xml:space="preserve"> </w:t>
            </w:r>
            <w:r>
              <w:rPr>
                <w:rFonts w:cs="Arial"/>
                <w:sz w:val="28"/>
                <w:szCs w:val="28"/>
              </w:rPr>
              <w:t>sroux.sieavs</w:t>
            </w:r>
            <w:r w:rsidR="00BE7418" w:rsidRPr="00BE7418">
              <w:rPr>
                <w:rFonts w:cs="Arial"/>
                <w:sz w:val="28"/>
                <w:szCs w:val="28"/>
              </w:rPr>
              <w:t>@gmail.com</w:t>
            </w:r>
          </w:p>
          <w:bookmarkEnd w:id="1"/>
          <w:p w14:paraId="2431759C" w14:textId="77777777" w:rsidR="00891BE7" w:rsidRPr="00C92412" w:rsidRDefault="00891BE7" w:rsidP="00BE7418">
            <w:pPr>
              <w:jc w:val="center"/>
              <w:rPr>
                <w:lang w:val="en-US"/>
              </w:rPr>
            </w:pPr>
          </w:p>
        </w:tc>
      </w:tr>
      <w:bookmarkEnd w:id="0"/>
    </w:tbl>
    <w:p w14:paraId="0FC271C9" w14:textId="77777777" w:rsidR="00891BE7" w:rsidRDefault="00891BE7" w:rsidP="00891BE7"/>
    <w:p w14:paraId="3193DADA" w14:textId="77777777" w:rsidR="00891BE7" w:rsidRDefault="00891BE7" w:rsidP="00891BE7"/>
    <w:p w14:paraId="103FA4D4" w14:textId="495DC096" w:rsidR="00891BE7" w:rsidRPr="00EA5B42" w:rsidRDefault="00891BE7" w:rsidP="00891BE7">
      <w:pPr>
        <w:jc w:val="center"/>
        <w:rPr>
          <w:rFonts w:asciiTheme="majorHAnsi" w:hAnsiTheme="majorHAnsi" w:cstheme="majorHAnsi"/>
          <w:b/>
          <w:bCs/>
          <w:color w:val="4876CD"/>
          <w:sz w:val="56"/>
          <w:szCs w:val="56"/>
        </w:rPr>
      </w:pPr>
      <w:r w:rsidRPr="00EA5B42">
        <w:rPr>
          <w:rFonts w:asciiTheme="majorHAnsi" w:hAnsiTheme="majorHAnsi" w:cstheme="majorHAnsi"/>
          <w:b/>
          <w:bCs/>
          <w:color w:val="4876CD"/>
          <w:sz w:val="56"/>
          <w:szCs w:val="56"/>
        </w:rPr>
        <w:t>Réalisation d</w:t>
      </w:r>
      <w:r w:rsidR="00BE7418" w:rsidRPr="00EA5B42">
        <w:rPr>
          <w:rFonts w:asciiTheme="majorHAnsi" w:hAnsiTheme="majorHAnsi" w:cstheme="majorHAnsi"/>
          <w:b/>
          <w:bCs/>
          <w:color w:val="4876CD"/>
          <w:sz w:val="56"/>
          <w:szCs w:val="56"/>
        </w:rPr>
        <w:t>u</w:t>
      </w:r>
      <w:r w:rsidRPr="00EA5B42">
        <w:rPr>
          <w:rFonts w:asciiTheme="majorHAnsi" w:hAnsiTheme="majorHAnsi" w:cstheme="majorHAnsi"/>
          <w:b/>
          <w:bCs/>
          <w:color w:val="4876CD"/>
          <w:sz w:val="56"/>
          <w:szCs w:val="56"/>
        </w:rPr>
        <w:t xml:space="preserve"> schéma directeur d’alimentation en eau potable</w:t>
      </w:r>
      <w:r w:rsidR="000E0AF8" w:rsidRPr="00EA5B42">
        <w:rPr>
          <w:rFonts w:asciiTheme="majorHAnsi" w:hAnsiTheme="majorHAnsi" w:cstheme="majorHAnsi"/>
          <w:b/>
          <w:bCs/>
          <w:color w:val="4876CD"/>
          <w:sz w:val="56"/>
          <w:szCs w:val="56"/>
        </w:rPr>
        <w:t>, du PGSSE et du Diagnostic Territorial</w:t>
      </w:r>
    </w:p>
    <w:p w14:paraId="74A3255D" w14:textId="77777777" w:rsidR="00891BE7" w:rsidRPr="004737E4" w:rsidRDefault="00891BE7" w:rsidP="00891BE7"/>
    <w:p w14:paraId="7F848540" w14:textId="189FAD9C" w:rsidR="00CA7C66" w:rsidRDefault="00CA7C66" w:rsidP="00207DA3"/>
    <w:p w14:paraId="40D3F52A" w14:textId="1E712EA4" w:rsidR="004737E4" w:rsidRDefault="004737E4" w:rsidP="00207DA3"/>
    <w:p w14:paraId="77171002" w14:textId="77777777" w:rsidR="004737E4" w:rsidRPr="00C92412" w:rsidRDefault="004737E4" w:rsidP="00207DA3"/>
    <w:p w14:paraId="1CB5E026" w14:textId="53A01377" w:rsidR="00BE7418" w:rsidRPr="00BE7418" w:rsidRDefault="00CA7C66" w:rsidP="004737E4">
      <w:pPr>
        <w:jc w:val="center"/>
        <w:rPr>
          <w:rFonts w:eastAsia="Trebuchet MS"/>
          <w:b/>
          <w:bCs/>
          <w:sz w:val="36"/>
          <w:szCs w:val="36"/>
        </w:rPr>
      </w:pPr>
      <w:r w:rsidRPr="00BE7418">
        <w:rPr>
          <w:rFonts w:eastAsia="Trebuchet MS"/>
          <w:b/>
          <w:bCs/>
          <w:sz w:val="36"/>
          <w:szCs w:val="36"/>
        </w:rPr>
        <w:t>CAHIER DES CLAUSES</w:t>
      </w:r>
      <w:r w:rsidR="002A473B" w:rsidRPr="00BE7418">
        <w:rPr>
          <w:rFonts w:eastAsia="Trebuchet MS"/>
          <w:b/>
          <w:bCs/>
          <w:sz w:val="36"/>
          <w:szCs w:val="36"/>
        </w:rPr>
        <w:t xml:space="preserve"> TECHNIQUES</w:t>
      </w:r>
      <w:r w:rsidRPr="00BE7418">
        <w:rPr>
          <w:rFonts w:eastAsia="Trebuchet MS"/>
          <w:b/>
          <w:bCs/>
          <w:sz w:val="36"/>
          <w:szCs w:val="36"/>
        </w:rPr>
        <w:t xml:space="preserve"> PARTICULIERES</w:t>
      </w:r>
    </w:p>
    <w:p w14:paraId="7B065263" w14:textId="44C38AF0" w:rsidR="00CA7C66" w:rsidRPr="00BE7418" w:rsidRDefault="003867BD" w:rsidP="004737E4">
      <w:pPr>
        <w:jc w:val="center"/>
        <w:rPr>
          <w:rFonts w:eastAsia="Trebuchet MS"/>
          <w:b/>
          <w:bCs/>
          <w:sz w:val="36"/>
          <w:szCs w:val="36"/>
        </w:rPr>
      </w:pPr>
      <w:r w:rsidRPr="00BE7418">
        <w:rPr>
          <w:rFonts w:eastAsia="Trebuchet MS"/>
          <w:b/>
          <w:bCs/>
          <w:sz w:val="36"/>
          <w:szCs w:val="36"/>
        </w:rPr>
        <w:t>« </w:t>
      </w:r>
      <w:r w:rsidR="002A473B" w:rsidRPr="00BE7418">
        <w:rPr>
          <w:rFonts w:eastAsia="Trebuchet MS"/>
          <w:b/>
          <w:bCs/>
          <w:sz w:val="36"/>
          <w:szCs w:val="36"/>
        </w:rPr>
        <w:t>CCTP</w:t>
      </w:r>
      <w:r w:rsidRPr="00BE7418">
        <w:rPr>
          <w:rFonts w:eastAsia="Trebuchet MS"/>
          <w:b/>
          <w:bCs/>
          <w:sz w:val="36"/>
          <w:szCs w:val="36"/>
        </w:rPr>
        <w:t> »</w:t>
      </w:r>
    </w:p>
    <w:p w14:paraId="5D8B9B6A" w14:textId="75C221AD" w:rsidR="003867BD" w:rsidRDefault="003867BD" w:rsidP="004737E4">
      <w:pPr>
        <w:jc w:val="center"/>
        <w:rPr>
          <w:rFonts w:eastAsia="Trebuchet MS"/>
          <w:b/>
          <w:bCs/>
          <w:color w:val="632423" w:themeColor="accent2" w:themeShade="80"/>
          <w:sz w:val="36"/>
          <w:szCs w:val="36"/>
        </w:rPr>
      </w:pPr>
    </w:p>
    <w:p w14:paraId="7E03F7BD" w14:textId="77777777" w:rsidR="00BE7418" w:rsidRPr="00BE7418" w:rsidRDefault="00BE7418" w:rsidP="004737E4">
      <w:pPr>
        <w:jc w:val="center"/>
        <w:rPr>
          <w:rFonts w:asciiTheme="majorHAnsi" w:eastAsia="Trebuchet MS" w:hAnsiTheme="majorHAnsi" w:cstheme="majorHAnsi"/>
          <w:b/>
          <w:bCs/>
          <w:color w:val="632423" w:themeColor="accent2" w:themeShade="80"/>
          <w:sz w:val="36"/>
          <w:szCs w:val="36"/>
        </w:rPr>
      </w:pPr>
    </w:p>
    <w:p w14:paraId="6DDADBAA" w14:textId="77777777" w:rsidR="00BE7418" w:rsidRPr="00BE7418" w:rsidRDefault="00BE7418" w:rsidP="00BE7418">
      <w:pPr>
        <w:rPr>
          <w:rFonts w:asciiTheme="majorHAnsi" w:hAnsiTheme="majorHAnsi" w:cstheme="majorHAnsi"/>
        </w:rPr>
      </w:pPr>
    </w:p>
    <w:p w14:paraId="002A0212" w14:textId="77777777" w:rsidR="00BE7418" w:rsidRPr="00BE7418" w:rsidRDefault="00BE7418" w:rsidP="00BE7418">
      <w:pPr>
        <w:rPr>
          <w:rFonts w:asciiTheme="majorHAnsi" w:hAnsiTheme="majorHAnsi" w:cstheme="majorHAnsi"/>
        </w:rPr>
      </w:pPr>
    </w:p>
    <w:p w14:paraId="669E2303" w14:textId="77777777" w:rsidR="00BE7418" w:rsidRPr="00BE7418" w:rsidRDefault="00BE7418" w:rsidP="00BE7418">
      <w:pPr>
        <w:pBdr>
          <w:top w:val="single" w:sz="4" w:space="1" w:color="808080" w:themeColor="background1" w:themeShade="80"/>
        </w:pBdr>
        <w:rPr>
          <w:rFonts w:asciiTheme="majorHAnsi" w:hAnsiTheme="majorHAnsi" w:cstheme="majorHAnsi"/>
        </w:rPr>
      </w:pPr>
    </w:p>
    <w:p w14:paraId="5BB205F4" w14:textId="6884553D" w:rsidR="00BE7418" w:rsidRPr="00BE7418" w:rsidRDefault="00BE7418" w:rsidP="00BE7418">
      <w:pPr>
        <w:jc w:val="center"/>
        <w:rPr>
          <w:rFonts w:asciiTheme="majorHAnsi" w:hAnsiTheme="majorHAnsi" w:cstheme="majorHAnsi"/>
          <w:b/>
          <w:color w:val="808080" w:themeColor="background1" w:themeShade="80"/>
          <w:sz w:val="24"/>
        </w:rPr>
      </w:pPr>
      <w:r w:rsidRPr="00BE7418">
        <w:rPr>
          <w:rFonts w:asciiTheme="majorHAnsi" w:hAnsiTheme="majorHAnsi" w:cstheme="majorHAnsi"/>
          <w:b/>
          <w:color w:val="808080" w:themeColor="background1" w:themeShade="80"/>
          <w:sz w:val="24"/>
        </w:rPr>
        <w:t xml:space="preserve">Version </w:t>
      </w:r>
      <w:r w:rsidR="00462A63">
        <w:rPr>
          <w:rFonts w:asciiTheme="majorHAnsi" w:hAnsiTheme="majorHAnsi" w:cstheme="majorHAnsi"/>
          <w:b/>
          <w:color w:val="808080" w:themeColor="background1" w:themeShade="80"/>
          <w:sz w:val="24"/>
        </w:rPr>
        <w:t>2</w:t>
      </w:r>
      <w:r w:rsidRPr="00BE7418">
        <w:rPr>
          <w:rFonts w:asciiTheme="majorHAnsi" w:hAnsiTheme="majorHAnsi" w:cstheme="majorHAnsi"/>
          <w:b/>
          <w:color w:val="808080" w:themeColor="background1" w:themeShade="80"/>
          <w:sz w:val="24"/>
        </w:rPr>
        <w:t xml:space="preserve"> – </w:t>
      </w:r>
      <w:r w:rsidR="00462A63">
        <w:rPr>
          <w:rFonts w:asciiTheme="majorHAnsi" w:hAnsiTheme="majorHAnsi" w:cstheme="majorHAnsi"/>
          <w:b/>
          <w:color w:val="808080" w:themeColor="background1" w:themeShade="80"/>
          <w:sz w:val="24"/>
        </w:rPr>
        <w:t>juin</w:t>
      </w:r>
      <w:r w:rsidRPr="00BE7418">
        <w:rPr>
          <w:rFonts w:asciiTheme="majorHAnsi" w:hAnsiTheme="majorHAnsi" w:cstheme="majorHAnsi"/>
          <w:b/>
          <w:color w:val="808080" w:themeColor="background1" w:themeShade="80"/>
          <w:sz w:val="24"/>
        </w:rPr>
        <w:t xml:space="preserve"> 2026</w:t>
      </w:r>
    </w:p>
    <w:p w14:paraId="579B3E07" w14:textId="77777777" w:rsidR="00BE7418" w:rsidRPr="00BE7418" w:rsidRDefault="00BE7418" w:rsidP="00BE7418">
      <w:pPr>
        <w:pBdr>
          <w:bottom w:val="single" w:sz="4" w:space="1" w:color="808080" w:themeColor="background1" w:themeShade="80"/>
        </w:pBdr>
        <w:jc w:val="center"/>
        <w:rPr>
          <w:rFonts w:asciiTheme="majorHAnsi" w:hAnsiTheme="majorHAnsi" w:cstheme="majorHAnsi"/>
        </w:rPr>
      </w:pPr>
    </w:p>
    <w:p w14:paraId="79A76AF5" w14:textId="77777777" w:rsidR="00BE7418" w:rsidRPr="00BE7418" w:rsidRDefault="00BE7418" w:rsidP="00BE7418">
      <w:pPr>
        <w:jc w:val="center"/>
        <w:rPr>
          <w:rFonts w:asciiTheme="majorHAnsi" w:hAnsiTheme="majorHAnsi" w:cstheme="majorHAnsi"/>
        </w:rPr>
      </w:pPr>
    </w:p>
    <w:p w14:paraId="26BF1FBC" w14:textId="77777777" w:rsidR="00BE7418" w:rsidRDefault="00BE7418" w:rsidP="00BE7418">
      <w:pPr>
        <w:jc w:val="center"/>
        <w:rPr>
          <w:rFonts w:asciiTheme="minorHAnsi" w:hAnsiTheme="minorHAnsi" w:cstheme="minorHAnsi"/>
        </w:rPr>
      </w:pPr>
    </w:p>
    <w:p w14:paraId="7185E6C5" w14:textId="77777777" w:rsidR="00BE7418" w:rsidRDefault="00BE7418" w:rsidP="00B71CA5"/>
    <w:p w14:paraId="5CA6E837" w14:textId="77777777" w:rsidR="00BE7418" w:rsidRDefault="00BE7418" w:rsidP="00B71CA5"/>
    <w:p w14:paraId="236E6EA5" w14:textId="77777777" w:rsidR="00BE7418" w:rsidRDefault="00BE7418" w:rsidP="00B71CA5"/>
    <w:p w14:paraId="4515DD0F" w14:textId="77777777" w:rsidR="004737E4" w:rsidRPr="00C92412" w:rsidRDefault="004737E4" w:rsidP="00B71CA5"/>
    <w:p w14:paraId="549C4B75" w14:textId="67D02508" w:rsidR="005D4837" w:rsidRPr="00BE7418" w:rsidRDefault="005D4837" w:rsidP="005D4837">
      <w:pPr>
        <w:jc w:val="center"/>
        <w:rPr>
          <w:rFonts w:asciiTheme="minorHAnsi" w:hAnsiTheme="minorHAnsi"/>
          <w:sz w:val="32"/>
          <w:szCs w:val="36"/>
        </w:rPr>
      </w:pPr>
      <w:r w:rsidRPr="00BE7418">
        <w:rPr>
          <w:sz w:val="32"/>
          <w:szCs w:val="36"/>
        </w:rPr>
        <w:t>Marché passé selon une procédure d’appel d’offre</w:t>
      </w:r>
      <w:r w:rsidR="003821D6">
        <w:rPr>
          <w:sz w:val="32"/>
          <w:szCs w:val="36"/>
        </w:rPr>
        <w:t>s</w:t>
      </w:r>
      <w:r w:rsidRPr="00BE7418">
        <w:rPr>
          <w:sz w:val="32"/>
          <w:szCs w:val="36"/>
        </w:rPr>
        <w:t xml:space="preserve"> ouvert</w:t>
      </w:r>
    </w:p>
    <w:p w14:paraId="0B07B760" w14:textId="01B196F9" w:rsidR="005D4837" w:rsidRPr="00BE7418" w:rsidRDefault="005D4837" w:rsidP="005D4837">
      <w:pPr>
        <w:jc w:val="center"/>
        <w:rPr>
          <w:sz w:val="32"/>
          <w:szCs w:val="36"/>
        </w:rPr>
      </w:pPr>
      <w:r w:rsidRPr="00BE7418">
        <w:rPr>
          <w:sz w:val="32"/>
          <w:szCs w:val="36"/>
        </w:rPr>
        <w:t>En application des articles L.2124-2, R.2124-2-1 et R.2161-2 à R.2161-5 du code de la commande publique</w:t>
      </w:r>
    </w:p>
    <w:p w14:paraId="2AFCA753" w14:textId="77777777" w:rsidR="0017256D" w:rsidRDefault="0017256D">
      <w:pPr>
        <w:jc w:val="left"/>
        <w:rPr>
          <w:b/>
          <w:bCs/>
          <w:color w:val="215868" w:themeColor="accent5" w:themeShade="80"/>
          <w:sz w:val="40"/>
          <w:szCs w:val="40"/>
        </w:rPr>
      </w:pPr>
      <w:r>
        <w:rPr>
          <w:b/>
          <w:bCs/>
          <w:color w:val="215868" w:themeColor="accent5" w:themeShade="80"/>
          <w:sz w:val="40"/>
          <w:szCs w:val="40"/>
        </w:rPr>
        <w:br w:type="page"/>
      </w:r>
    </w:p>
    <w:p w14:paraId="054DB2FC" w14:textId="5283F28B" w:rsidR="00214066" w:rsidRPr="00FC2EBC" w:rsidRDefault="00DB3188" w:rsidP="00017AEA">
      <w:pPr>
        <w:jc w:val="center"/>
        <w:rPr>
          <w:sz w:val="40"/>
          <w:szCs w:val="40"/>
        </w:rPr>
      </w:pPr>
      <w:r w:rsidRPr="00FC2EBC">
        <w:rPr>
          <w:b/>
          <w:bCs/>
          <w:color w:val="215868" w:themeColor="accent5" w:themeShade="80"/>
          <w:sz w:val="40"/>
          <w:szCs w:val="40"/>
        </w:rPr>
        <w:lastRenderedPageBreak/>
        <w:t>SOM</w:t>
      </w:r>
      <w:r w:rsidR="00214066" w:rsidRPr="00FC2EBC">
        <w:rPr>
          <w:b/>
          <w:bCs/>
          <w:color w:val="215868" w:themeColor="accent5" w:themeShade="80"/>
          <w:sz w:val="40"/>
          <w:szCs w:val="40"/>
        </w:rPr>
        <w:t>MAIRE</w:t>
      </w:r>
    </w:p>
    <w:p w14:paraId="4BEF1E40" w14:textId="2F685717" w:rsidR="001F7300" w:rsidRDefault="001F7300" w:rsidP="00207DA3"/>
    <w:p w14:paraId="04511F37" w14:textId="77777777" w:rsidR="00BB1C8C" w:rsidRDefault="004062BB">
      <w:pPr>
        <w:pStyle w:val="TM1"/>
        <w:tabs>
          <w:tab w:val="left" w:pos="440"/>
          <w:tab w:val="right" w:leader="dot" w:pos="9854"/>
        </w:tabs>
        <w:rPr>
          <w:noProof/>
        </w:rPr>
      </w:pPr>
      <w:r>
        <w:rPr>
          <w:rFonts w:cstheme="majorHAnsi"/>
          <w:sz w:val="20"/>
        </w:rPr>
        <w:t xml:space="preserve"> </w:t>
      </w:r>
      <w:r w:rsidR="00283D32">
        <w:rPr>
          <w:rFonts w:cstheme="majorHAnsi"/>
          <w:sz w:val="20"/>
        </w:rPr>
        <w:fldChar w:fldCharType="begin"/>
      </w:r>
      <w:r w:rsidR="00283D32">
        <w:rPr>
          <w:rFonts w:cstheme="majorHAnsi"/>
          <w:sz w:val="20"/>
        </w:rPr>
        <w:instrText xml:space="preserve"> TOC \o "2-3" \h \z \u \t "Titre;1" </w:instrText>
      </w:r>
      <w:r w:rsidR="00283D32">
        <w:rPr>
          <w:rFonts w:cstheme="majorHAnsi"/>
          <w:sz w:val="20"/>
        </w:rPr>
        <w:fldChar w:fldCharType="separate"/>
      </w:r>
    </w:p>
    <w:p w14:paraId="37273F79" w14:textId="78E46F3B" w:rsidR="00BB1C8C" w:rsidRDefault="00BB1C8C">
      <w:pPr>
        <w:pStyle w:val="TM1"/>
        <w:tabs>
          <w:tab w:val="left" w:pos="440"/>
          <w:tab w:val="right" w:leader="dot" w:pos="9854"/>
        </w:tabs>
        <w:rPr>
          <w:rFonts w:asciiTheme="minorHAnsi" w:eastAsiaTheme="minorEastAsia" w:hAnsiTheme="minorHAnsi" w:cstheme="minorBidi"/>
          <w:b w:val="0"/>
          <w:bCs w:val="0"/>
          <w:caps w:val="0"/>
          <w:noProof/>
          <w:kern w:val="2"/>
          <w:sz w:val="24"/>
          <w:szCs w:val="24"/>
          <w14:ligatures w14:val="standardContextual"/>
        </w:rPr>
      </w:pPr>
      <w:hyperlink w:anchor="_Toc231549634" w:history="1">
        <w:r w:rsidRPr="003610A4">
          <w:rPr>
            <w:rStyle w:val="Lienhypertexte"/>
            <w:noProof/>
          </w:rPr>
          <w:t>1.</w:t>
        </w:r>
        <w:r>
          <w:rPr>
            <w:rFonts w:asciiTheme="minorHAnsi" w:eastAsiaTheme="minorEastAsia" w:hAnsiTheme="minorHAnsi" w:cstheme="minorBidi"/>
            <w:b w:val="0"/>
            <w:bCs w:val="0"/>
            <w:caps w:val="0"/>
            <w:noProof/>
            <w:kern w:val="2"/>
            <w:sz w:val="24"/>
            <w:szCs w:val="24"/>
            <w14:ligatures w14:val="standardContextual"/>
          </w:rPr>
          <w:tab/>
        </w:r>
        <w:r w:rsidRPr="003610A4">
          <w:rPr>
            <w:rStyle w:val="Lienhypertexte"/>
            <w:noProof/>
          </w:rPr>
          <w:t>Contexte général, objet et objectifs des missions</w:t>
        </w:r>
        <w:r>
          <w:rPr>
            <w:noProof/>
            <w:webHidden/>
          </w:rPr>
          <w:tab/>
        </w:r>
        <w:r>
          <w:rPr>
            <w:noProof/>
            <w:webHidden/>
          </w:rPr>
          <w:fldChar w:fldCharType="begin"/>
        </w:r>
        <w:r>
          <w:rPr>
            <w:noProof/>
            <w:webHidden/>
          </w:rPr>
          <w:instrText xml:space="preserve"> PAGEREF _Toc231549634 \h </w:instrText>
        </w:r>
        <w:r>
          <w:rPr>
            <w:noProof/>
            <w:webHidden/>
          </w:rPr>
        </w:r>
        <w:r>
          <w:rPr>
            <w:noProof/>
            <w:webHidden/>
          </w:rPr>
          <w:fldChar w:fldCharType="separate"/>
        </w:r>
        <w:r>
          <w:rPr>
            <w:noProof/>
            <w:webHidden/>
          </w:rPr>
          <w:t>6</w:t>
        </w:r>
        <w:r>
          <w:rPr>
            <w:noProof/>
            <w:webHidden/>
          </w:rPr>
          <w:fldChar w:fldCharType="end"/>
        </w:r>
      </w:hyperlink>
    </w:p>
    <w:p w14:paraId="77BACB29" w14:textId="1097949F"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635" w:history="1">
        <w:r w:rsidRPr="003610A4">
          <w:rPr>
            <w:rStyle w:val="Lienhypertexte"/>
            <w:noProof/>
          </w:rPr>
          <w:t>1.1.</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Contexte général</w:t>
        </w:r>
        <w:r>
          <w:rPr>
            <w:noProof/>
            <w:webHidden/>
          </w:rPr>
          <w:tab/>
        </w:r>
        <w:r>
          <w:rPr>
            <w:noProof/>
            <w:webHidden/>
          </w:rPr>
          <w:fldChar w:fldCharType="begin"/>
        </w:r>
        <w:r>
          <w:rPr>
            <w:noProof/>
            <w:webHidden/>
          </w:rPr>
          <w:instrText xml:space="preserve"> PAGEREF _Toc231549635 \h </w:instrText>
        </w:r>
        <w:r>
          <w:rPr>
            <w:noProof/>
            <w:webHidden/>
          </w:rPr>
        </w:r>
        <w:r>
          <w:rPr>
            <w:noProof/>
            <w:webHidden/>
          </w:rPr>
          <w:fldChar w:fldCharType="separate"/>
        </w:r>
        <w:r>
          <w:rPr>
            <w:noProof/>
            <w:webHidden/>
          </w:rPr>
          <w:t>6</w:t>
        </w:r>
        <w:r>
          <w:rPr>
            <w:noProof/>
            <w:webHidden/>
          </w:rPr>
          <w:fldChar w:fldCharType="end"/>
        </w:r>
      </w:hyperlink>
    </w:p>
    <w:p w14:paraId="5410EBAA" w14:textId="418C13BA"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636" w:history="1">
        <w:r w:rsidRPr="003610A4">
          <w:rPr>
            <w:rStyle w:val="Lienhypertexte"/>
            <w:noProof/>
          </w:rPr>
          <w:t>1.2.</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Objet de la mission confiée au titulaire</w:t>
        </w:r>
        <w:r>
          <w:rPr>
            <w:noProof/>
            <w:webHidden/>
          </w:rPr>
          <w:tab/>
        </w:r>
        <w:r>
          <w:rPr>
            <w:noProof/>
            <w:webHidden/>
          </w:rPr>
          <w:fldChar w:fldCharType="begin"/>
        </w:r>
        <w:r>
          <w:rPr>
            <w:noProof/>
            <w:webHidden/>
          </w:rPr>
          <w:instrText xml:space="preserve"> PAGEREF _Toc231549636 \h </w:instrText>
        </w:r>
        <w:r>
          <w:rPr>
            <w:noProof/>
            <w:webHidden/>
          </w:rPr>
        </w:r>
        <w:r>
          <w:rPr>
            <w:noProof/>
            <w:webHidden/>
          </w:rPr>
          <w:fldChar w:fldCharType="separate"/>
        </w:r>
        <w:r>
          <w:rPr>
            <w:noProof/>
            <w:webHidden/>
          </w:rPr>
          <w:t>6</w:t>
        </w:r>
        <w:r>
          <w:rPr>
            <w:noProof/>
            <w:webHidden/>
          </w:rPr>
          <w:fldChar w:fldCharType="end"/>
        </w:r>
      </w:hyperlink>
    </w:p>
    <w:p w14:paraId="282DB7B2" w14:textId="0F6E8FB4"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637" w:history="1">
        <w:r w:rsidRPr="003610A4">
          <w:rPr>
            <w:rStyle w:val="Lienhypertexte"/>
            <w:noProof/>
          </w:rPr>
          <w:t>1.3.</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Objectifs généraux et enjeux spécifiques des études</w:t>
        </w:r>
        <w:r>
          <w:rPr>
            <w:noProof/>
            <w:webHidden/>
          </w:rPr>
          <w:tab/>
        </w:r>
        <w:r>
          <w:rPr>
            <w:noProof/>
            <w:webHidden/>
          </w:rPr>
          <w:fldChar w:fldCharType="begin"/>
        </w:r>
        <w:r>
          <w:rPr>
            <w:noProof/>
            <w:webHidden/>
          </w:rPr>
          <w:instrText xml:space="preserve"> PAGEREF _Toc231549637 \h </w:instrText>
        </w:r>
        <w:r>
          <w:rPr>
            <w:noProof/>
            <w:webHidden/>
          </w:rPr>
        </w:r>
        <w:r>
          <w:rPr>
            <w:noProof/>
            <w:webHidden/>
          </w:rPr>
          <w:fldChar w:fldCharType="separate"/>
        </w:r>
        <w:r>
          <w:rPr>
            <w:noProof/>
            <w:webHidden/>
          </w:rPr>
          <w:t>7</w:t>
        </w:r>
        <w:r>
          <w:rPr>
            <w:noProof/>
            <w:webHidden/>
          </w:rPr>
          <w:fldChar w:fldCharType="end"/>
        </w:r>
      </w:hyperlink>
    </w:p>
    <w:p w14:paraId="7CECE075" w14:textId="4B445087"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638" w:history="1">
        <w:r w:rsidRPr="003610A4">
          <w:rPr>
            <w:rStyle w:val="Lienhypertexte"/>
            <w:noProof/>
            <w:lang w:eastAsia="ar-SA"/>
          </w:rPr>
          <w:t>1.3.1.</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lang w:eastAsia="ar-SA"/>
          </w:rPr>
          <w:t>Schéma Directeur d’Alimentation en Eau Potable</w:t>
        </w:r>
        <w:r>
          <w:rPr>
            <w:noProof/>
            <w:webHidden/>
          </w:rPr>
          <w:tab/>
        </w:r>
        <w:r>
          <w:rPr>
            <w:noProof/>
            <w:webHidden/>
          </w:rPr>
          <w:fldChar w:fldCharType="begin"/>
        </w:r>
        <w:r>
          <w:rPr>
            <w:noProof/>
            <w:webHidden/>
          </w:rPr>
          <w:instrText xml:space="preserve"> PAGEREF _Toc231549638 \h </w:instrText>
        </w:r>
        <w:r>
          <w:rPr>
            <w:noProof/>
            <w:webHidden/>
          </w:rPr>
        </w:r>
        <w:r>
          <w:rPr>
            <w:noProof/>
            <w:webHidden/>
          </w:rPr>
          <w:fldChar w:fldCharType="separate"/>
        </w:r>
        <w:r>
          <w:rPr>
            <w:noProof/>
            <w:webHidden/>
          </w:rPr>
          <w:t>7</w:t>
        </w:r>
        <w:r>
          <w:rPr>
            <w:noProof/>
            <w:webHidden/>
          </w:rPr>
          <w:fldChar w:fldCharType="end"/>
        </w:r>
      </w:hyperlink>
    </w:p>
    <w:p w14:paraId="266BDC92" w14:textId="150C18BA"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639" w:history="1">
        <w:r w:rsidRPr="003610A4">
          <w:rPr>
            <w:rStyle w:val="Lienhypertexte"/>
            <w:noProof/>
          </w:rPr>
          <w:t>1.3.2.</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Plan de Gestion de la Sécurité Sanitaire des Eaux</w:t>
        </w:r>
        <w:r>
          <w:rPr>
            <w:noProof/>
            <w:webHidden/>
          </w:rPr>
          <w:tab/>
        </w:r>
        <w:r>
          <w:rPr>
            <w:noProof/>
            <w:webHidden/>
          </w:rPr>
          <w:fldChar w:fldCharType="begin"/>
        </w:r>
        <w:r>
          <w:rPr>
            <w:noProof/>
            <w:webHidden/>
          </w:rPr>
          <w:instrText xml:space="preserve"> PAGEREF _Toc231549639 \h </w:instrText>
        </w:r>
        <w:r>
          <w:rPr>
            <w:noProof/>
            <w:webHidden/>
          </w:rPr>
        </w:r>
        <w:r>
          <w:rPr>
            <w:noProof/>
            <w:webHidden/>
          </w:rPr>
          <w:fldChar w:fldCharType="separate"/>
        </w:r>
        <w:r>
          <w:rPr>
            <w:noProof/>
            <w:webHidden/>
          </w:rPr>
          <w:t>8</w:t>
        </w:r>
        <w:r>
          <w:rPr>
            <w:noProof/>
            <w:webHidden/>
          </w:rPr>
          <w:fldChar w:fldCharType="end"/>
        </w:r>
      </w:hyperlink>
    </w:p>
    <w:p w14:paraId="12F98E74" w14:textId="5D13C32A"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640" w:history="1">
        <w:r w:rsidRPr="003610A4">
          <w:rPr>
            <w:rStyle w:val="Lienhypertexte"/>
            <w:noProof/>
          </w:rPr>
          <w:t>1.3.3.</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Le Diagnostic Territorial de l’Accès à l’Eau destinée à la consommation humaine</w:t>
        </w:r>
        <w:r>
          <w:rPr>
            <w:noProof/>
            <w:webHidden/>
          </w:rPr>
          <w:tab/>
        </w:r>
        <w:r>
          <w:rPr>
            <w:noProof/>
            <w:webHidden/>
          </w:rPr>
          <w:fldChar w:fldCharType="begin"/>
        </w:r>
        <w:r>
          <w:rPr>
            <w:noProof/>
            <w:webHidden/>
          </w:rPr>
          <w:instrText xml:space="preserve"> PAGEREF _Toc231549640 \h </w:instrText>
        </w:r>
        <w:r>
          <w:rPr>
            <w:noProof/>
            <w:webHidden/>
          </w:rPr>
        </w:r>
        <w:r>
          <w:rPr>
            <w:noProof/>
            <w:webHidden/>
          </w:rPr>
          <w:fldChar w:fldCharType="separate"/>
        </w:r>
        <w:r>
          <w:rPr>
            <w:noProof/>
            <w:webHidden/>
          </w:rPr>
          <w:t>8</w:t>
        </w:r>
        <w:r>
          <w:rPr>
            <w:noProof/>
            <w:webHidden/>
          </w:rPr>
          <w:fldChar w:fldCharType="end"/>
        </w:r>
      </w:hyperlink>
    </w:p>
    <w:p w14:paraId="0ADAC193" w14:textId="73E3BB63" w:rsidR="00BB1C8C" w:rsidRDefault="00BB1C8C">
      <w:pPr>
        <w:pStyle w:val="TM1"/>
        <w:tabs>
          <w:tab w:val="left" w:pos="440"/>
          <w:tab w:val="right" w:leader="dot" w:pos="9854"/>
        </w:tabs>
        <w:rPr>
          <w:rFonts w:asciiTheme="minorHAnsi" w:eastAsiaTheme="minorEastAsia" w:hAnsiTheme="minorHAnsi" w:cstheme="minorBidi"/>
          <w:b w:val="0"/>
          <w:bCs w:val="0"/>
          <w:caps w:val="0"/>
          <w:noProof/>
          <w:kern w:val="2"/>
          <w:sz w:val="24"/>
          <w:szCs w:val="24"/>
          <w14:ligatures w14:val="standardContextual"/>
        </w:rPr>
      </w:pPr>
      <w:hyperlink w:anchor="_Toc231549641" w:history="1">
        <w:r w:rsidRPr="003610A4">
          <w:rPr>
            <w:rStyle w:val="Lienhypertexte"/>
            <w:noProof/>
          </w:rPr>
          <w:t>2.</w:t>
        </w:r>
        <w:r>
          <w:rPr>
            <w:rFonts w:asciiTheme="minorHAnsi" w:eastAsiaTheme="minorEastAsia" w:hAnsiTheme="minorHAnsi" w:cstheme="minorBidi"/>
            <w:b w:val="0"/>
            <w:bCs w:val="0"/>
            <w:caps w:val="0"/>
            <w:noProof/>
            <w:kern w:val="2"/>
            <w:sz w:val="24"/>
            <w:szCs w:val="24"/>
            <w14:ligatures w14:val="standardContextual"/>
          </w:rPr>
          <w:tab/>
        </w:r>
        <w:r w:rsidRPr="003610A4">
          <w:rPr>
            <w:rStyle w:val="Lienhypertexte"/>
            <w:noProof/>
          </w:rPr>
          <w:t>Contexte technique pour la réalisation des études</w:t>
        </w:r>
        <w:r>
          <w:rPr>
            <w:noProof/>
            <w:webHidden/>
          </w:rPr>
          <w:tab/>
        </w:r>
        <w:r>
          <w:rPr>
            <w:noProof/>
            <w:webHidden/>
          </w:rPr>
          <w:fldChar w:fldCharType="begin"/>
        </w:r>
        <w:r>
          <w:rPr>
            <w:noProof/>
            <w:webHidden/>
          </w:rPr>
          <w:instrText xml:space="preserve"> PAGEREF _Toc231549641 \h </w:instrText>
        </w:r>
        <w:r>
          <w:rPr>
            <w:noProof/>
            <w:webHidden/>
          </w:rPr>
        </w:r>
        <w:r>
          <w:rPr>
            <w:noProof/>
            <w:webHidden/>
          </w:rPr>
          <w:fldChar w:fldCharType="separate"/>
        </w:r>
        <w:r>
          <w:rPr>
            <w:noProof/>
            <w:webHidden/>
          </w:rPr>
          <w:t>8</w:t>
        </w:r>
        <w:r>
          <w:rPr>
            <w:noProof/>
            <w:webHidden/>
          </w:rPr>
          <w:fldChar w:fldCharType="end"/>
        </w:r>
      </w:hyperlink>
    </w:p>
    <w:p w14:paraId="0540D82F" w14:textId="35A3847A"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642" w:history="1">
        <w:r w:rsidRPr="003610A4">
          <w:rPr>
            <w:rStyle w:val="Lienhypertexte"/>
            <w:i/>
            <w:noProof/>
          </w:rPr>
          <w:t>2.1.</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Périmètre des études</w:t>
        </w:r>
        <w:r>
          <w:rPr>
            <w:noProof/>
            <w:webHidden/>
          </w:rPr>
          <w:tab/>
        </w:r>
        <w:r>
          <w:rPr>
            <w:noProof/>
            <w:webHidden/>
          </w:rPr>
          <w:fldChar w:fldCharType="begin"/>
        </w:r>
        <w:r>
          <w:rPr>
            <w:noProof/>
            <w:webHidden/>
          </w:rPr>
          <w:instrText xml:space="preserve"> PAGEREF _Toc231549642 \h </w:instrText>
        </w:r>
        <w:r>
          <w:rPr>
            <w:noProof/>
            <w:webHidden/>
          </w:rPr>
        </w:r>
        <w:r>
          <w:rPr>
            <w:noProof/>
            <w:webHidden/>
          </w:rPr>
          <w:fldChar w:fldCharType="separate"/>
        </w:r>
        <w:r>
          <w:rPr>
            <w:noProof/>
            <w:webHidden/>
          </w:rPr>
          <w:t>8</w:t>
        </w:r>
        <w:r>
          <w:rPr>
            <w:noProof/>
            <w:webHidden/>
          </w:rPr>
          <w:fldChar w:fldCharType="end"/>
        </w:r>
      </w:hyperlink>
    </w:p>
    <w:p w14:paraId="23B223E5" w14:textId="6705A2E7"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643" w:history="1">
        <w:r w:rsidRPr="003610A4">
          <w:rPr>
            <w:rStyle w:val="Lienhypertexte"/>
            <w:noProof/>
          </w:rPr>
          <w:t>2.2.</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Organisation et caractéristiques générales du service d’eau potable</w:t>
        </w:r>
        <w:r>
          <w:rPr>
            <w:noProof/>
            <w:webHidden/>
          </w:rPr>
          <w:tab/>
        </w:r>
        <w:r>
          <w:rPr>
            <w:noProof/>
            <w:webHidden/>
          </w:rPr>
          <w:fldChar w:fldCharType="begin"/>
        </w:r>
        <w:r>
          <w:rPr>
            <w:noProof/>
            <w:webHidden/>
          </w:rPr>
          <w:instrText xml:space="preserve"> PAGEREF _Toc231549643 \h </w:instrText>
        </w:r>
        <w:r>
          <w:rPr>
            <w:noProof/>
            <w:webHidden/>
          </w:rPr>
        </w:r>
        <w:r>
          <w:rPr>
            <w:noProof/>
            <w:webHidden/>
          </w:rPr>
          <w:fldChar w:fldCharType="separate"/>
        </w:r>
        <w:r>
          <w:rPr>
            <w:noProof/>
            <w:webHidden/>
          </w:rPr>
          <w:t>8</w:t>
        </w:r>
        <w:r>
          <w:rPr>
            <w:noProof/>
            <w:webHidden/>
          </w:rPr>
          <w:fldChar w:fldCharType="end"/>
        </w:r>
      </w:hyperlink>
    </w:p>
    <w:p w14:paraId="0417D11A" w14:textId="7448AC6B"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644" w:history="1">
        <w:r w:rsidRPr="003610A4">
          <w:rPr>
            <w:rStyle w:val="Lienhypertexte"/>
            <w:noProof/>
          </w:rPr>
          <w:t>2.2.1.</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Organisation fonctionnelle des secteurs</w:t>
        </w:r>
        <w:r>
          <w:rPr>
            <w:noProof/>
            <w:webHidden/>
          </w:rPr>
          <w:tab/>
        </w:r>
        <w:r>
          <w:rPr>
            <w:noProof/>
            <w:webHidden/>
          </w:rPr>
          <w:fldChar w:fldCharType="begin"/>
        </w:r>
        <w:r>
          <w:rPr>
            <w:noProof/>
            <w:webHidden/>
          </w:rPr>
          <w:instrText xml:space="preserve"> PAGEREF _Toc231549644 \h </w:instrText>
        </w:r>
        <w:r>
          <w:rPr>
            <w:noProof/>
            <w:webHidden/>
          </w:rPr>
        </w:r>
        <w:r>
          <w:rPr>
            <w:noProof/>
            <w:webHidden/>
          </w:rPr>
          <w:fldChar w:fldCharType="separate"/>
        </w:r>
        <w:r>
          <w:rPr>
            <w:noProof/>
            <w:webHidden/>
          </w:rPr>
          <w:t>8</w:t>
        </w:r>
        <w:r>
          <w:rPr>
            <w:noProof/>
            <w:webHidden/>
          </w:rPr>
          <w:fldChar w:fldCharType="end"/>
        </w:r>
      </w:hyperlink>
    </w:p>
    <w:p w14:paraId="20BD7BCF" w14:textId="09005E0E"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645" w:history="1">
        <w:r w:rsidRPr="003610A4">
          <w:rPr>
            <w:rStyle w:val="Lienhypertexte"/>
            <w:noProof/>
          </w:rPr>
          <w:t>2.2.2.</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Mode d’exploitation des secteurs</w:t>
        </w:r>
        <w:r>
          <w:rPr>
            <w:noProof/>
            <w:webHidden/>
          </w:rPr>
          <w:tab/>
        </w:r>
        <w:r>
          <w:rPr>
            <w:noProof/>
            <w:webHidden/>
          </w:rPr>
          <w:fldChar w:fldCharType="begin"/>
        </w:r>
        <w:r>
          <w:rPr>
            <w:noProof/>
            <w:webHidden/>
          </w:rPr>
          <w:instrText xml:space="preserve"> PAGEREF _Toc231549645 \h </w:instrText>
        </w:r>
        <w:r>
          <w:rPr>
            <w:noProof/>
            <w:webHidden/>
          </w:rPr>
        </w:r>
        <w:r>
          <w:rPr>
            <w:noProof/>
            <w:webHidden/>
          </w:rPr>
          <w:fldChar w:fldCharType="separate"/>
        </w:r>
        <w:r>
          <w:rPr>
            <w:noProof/>
            <w:webHidden/>
          </w:rPr>
          <w:t>9</w:t>
        </w:r>
        <w:r>
          <w:rPr>
            <w:noProof/>
            <w:webHidden/>
          </w:rPr>
          <w:fldChar w:fldCharType="end"/>
        </w:r>
      </w:hyperlink>
    </w:p>
    <w:p w14:paraId="204371DE" w14:textId="1901C0EE"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646" w:history="1">
        <w:r w:rsidRPr="003610A4">
          <w:rPr>
            <w:rStyle w:val="Lienhypertexte"/>
            <w:noProof/>
          </w:rPr>
          <w:t>2.2.3.</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Principales caractéristiques du service</w:t>
        </w:r>
        <w:r>
          <w:rPr>
            <w:noProof/>
            <w:webHidden/>
          </w:rPr>
          <w:tab/>
        </w:r>
        <w:r>
          <w:rPr>
            <w:noProof/>
            <w:webHidden/>
          </w:rPr>
          <w:fldChar w:fldCharType="begin"/>
        </w:r>
        <w:r>
          <w:rPr>
            <w:noProof/>
            <w:webHidden/>
          </w:rPr>
          <w:instrText xml:space="preserve"> PAGEREF _Toc231549646 \h </w:instrText>
        </w:r>
        <w:r>
          <w:rPr>
            <w:noProof/>
            <w:webHidden/>
          </w:rPr>
        </w:r>
        <w:r>
          <w:rPr>
            <w:noProof/>
            <w:webHidden/>
          </w:rPr>
          <w:fldChar w:fldCharType="separate"/>
        </w:r>
        <w:r>
          <w:rPr>
            <w:noProof/>
            <w:webHidden/>
          </w:rPr>
          <w:t>9</w:t>
        </w:r>
        <w:r>
          <w:rPr>
            <w:noProof/>
            <w:webHidden/>
          </w:rPr>
          <w:fldChar w:fldCharType="end"/>
        </w:r>
      </w:hyperlink>
    </w:p>
    <w:p w14:paraId="567417EE" w14:textId="570C4DB8"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647" w:history="1">
        <w:r w:rsidRPr="003610A4">
          <w:rPr>
            <w:rStyle w:val="Lienhypertexte"/>
            <w:noProof/>
          </w:rPr>
          <w:t>2.3.</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Caractéristiques techniques du système d’alimentation en eau potable</w:t>
        </w:r>
        <w:r>
          <w:rPr>
            <w:noProof/>
            <w:webHidden/>
          </w:rPr>
          <w:tab/>
        </w:r>
        <w:r>
          <w:rPr>
            <w:noProof/>
            <w:webHidden/>
          </w:rPr>
          <w:fldChar w:fldCharType="begin"/>
        </w:r>
        <w:r>
          <w:rPr>
            <w:noProof/>
            <w:webHidden/>
          </w:rPr>
          <w:instrText xml:space="preserve"> PAGEREF _Toc231549647 \h </w:instrText>
        </w:r>
        <w:r>
          <w:rPr>
            <w:noProof/>
            <w:webHidden/>
          </w:rPr>
        </w:r>
        <w:r>
          <w:rPr>
            <w:noProof/>
            <w:webHidden/>
          </w:rPr>
          <w:fldChar w:fldCharType="separate"/>
        </w:r>
        <w:r>
          <w:rPr>
            <w:noProof/>
            <w:webHidden/>
          </w:rPr>
          <w:t>10</w:t>
        </w:r>
        <w:r>
          <w:rPr>
            <w:noProof/>
            <w:webHidden/>
          </w:rPr>
          <w:fldChar w:fldCharType="end"/>
        </w:r>
      </w:hyperlink>
    </w:p>
    <w:p w14:paraId="3EC6EDD6" w14:textId="5C901784"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648" w:history="1">
        <w:r w:rsidRPr="003610A4">
          <w:rPr>
            <w:rStyle w:val="Lienhypertexte"/>
            <w:noProof/>
          </w:rPr>
          <w:t>2.3.1.</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Ressources, production, traitement et stockage</w:t>
        </w:r>
        <w:r>
          <w:rPr>
            <w:noProof/>
            <w:webHidden/>
          </w:rPr>
          <w:tab/>
        </w:r>
        <w:r>
          <w:rPr>
            <w:noProof/>
            <w:webHidden/>
          </w:rPr>
          <w:fldChar w:fldCharType="begin"/>
        </w:r>
        <w:r>
          <w:rPr>
            <w:noProof/>
            <w:webHidden/>
          </w:rPr>
          <w:instrText xml:space="preserve"> PAGEREF _Toc231549648 \h </w:instrText>
        </w:r>
        <w:r>
          <w:rPr>
            <w:noProof/>
            <w:webHidden/>
          </w:rPr>
        </w:r>
        <w:r>
          <w:rPr>
            <w:noProof/>
            <w:webHidden/>
          </w:rPr>
          <w:fldChar w:fldCharType="separate"/>
        </w:r>
        <w:r>
          <w:rPr>
            <w:noProof/>
            <w:webHidden/>
          </w:rPr>
          <w:t>10</w:t>
        </w:r>
        <w:r>
          <w:rPr>
            <w:noProof/>
            <w:webHidden/>
          </w:rPr>
          <w:fldChar w:fldCharType="end"/>
        </w:r>
      </w:hyperlink>
    </w:p>
    <w:p w14:paraId="709F058D" w14:textId="07CBE99C"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649" w:history="1">
        <w:r w:rsidRPr="003610A4">
          <w:rPr>
            <w:rStyle w:val="Lienhypertexte"/>
            <w:noProof/>
          </w:rPr>
          <w:t>2.3.2.</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Interconnexions d’achat et de vente d’eau</w:t>
        </w:r>
        <w:r>
          <w:rPr>
            <w:noProof/>
            <w:webHidden/>
          </w:rPr>
          <w:tab/>
        </w:r>
        <w:r>
          <w:rPr>
            <w:noProof/>
            <w:webHidden/>
          </w:rPr>
          <w:fldChar w:fldCharType="begin"/>
        </w:r>
        <w:r>
          <w:rPr>
            <w:noProof/>
            <w:webHidden/>
          </w:rPr>
          <w:instrText xml:space="preserve"> PAGEREF _Toc231549649 \h </w:instrText>
        </w:r>
        <w:r>
          <w:rPr>
            <w:noProof/>
            <w:webHidden/>
          </w:rPr>
        </w:r>
        <w:r>
          <w:rPr>
            <w:noProof/>
            <w:webHidden/>
          </w:rPr>
          <w:fldChar w:fldCharType="separate"/>
        </w:r>
        <w:r>
          <w:rPr>
            <w:noProof/>
            <w:webHidden/>
          </w:rPr>
          <w:t>10</w:t>
        </w:r>
        <w:r>
          <w:rPr>
            <w:noProof/>
            <w:webHidden/>
          </w:rPr>
          <w:fldChar w:fldCharType="end"/>
        </w:r>
      </w:hyperlink>
    </w:p>
    <w:p w14:paraId="1FA4F81F" w14:textId="50C0D572"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650" w:history="1">
        <w:r w:rsidRPr="003610A4">
          <w:rPr>
            <w:rStyle w:val="Lienhypertexte"/>
            <w:noProof/>
          </w:rPr>
          <w:t>2.3.3.</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Réseaux de transport et de distribution</w:t>
        </w:r>
        <w:r>
          <w:rPr>
            <w:noProof/>
            <w:webHidden/>
          </w:rPr>
          <w:tab/>
        </w:r>
        <w:r>
          <w:rPr>
            <w:noProof/>
            <w:webHidden/>
          </w:rPr>
          <w:fldChar w:fldCharType="begin"/>
        </w:r>
        <w:r>
          <w:rPr>
            <w:noProof/>
            <w:webHidden/>
          </w:rPr>
          <w:instrText xml:space="preserve"> PAGEREF _Toc231549650 \h </w:instrText>
        </w:r>
        <w:r>
          <w:rPr>
            <w:noProof/>
            <w:webHidden/>
          </w:rPr>
        </w:r>
        <w:r>
          <w:rPr>
            <w:noProof/>
            <w:webHidden/>
          </w:rPr>
          <w:fldChar w:fldCharType="separate"/>
        </w:r>
        <w:r>
          <w:rPr>
            <w:noProof/>
            <w:webHidden/>
          </w:rPr>
          <w:t>11</w:t>
        </w:r>
        <w:r>
          <w:rPr>
            <w:noProof/>
            <w:webHidden/>
          </w:rPr>
          <w:fldChar w:fldCharType="end"/>
        </w:r>
      </w:hyperlink>
    </w:p>
    <w:p w14:paraId="16CF8785" w14:textId="16635BED"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651" w:history="1">
        <w:r w:rsidRPr="003610A4">
          <w:rPr>
            <w:rStyle w:val="Lienhypertexte"/>
            <w:noProof/>
          </w:rPr>
          <w:t>2.3.4.</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Volumes</w:t>
        </w:r>
        <w:r>
          <w:rPr>
            <w:noProof/>
            <w:webHidden/>
          </w:rPr>
          <w:tab/>
        </w:r>
        <w:r>
          <w:rPr>
            <w:noProof/>
            <w:webHidden/>
          </w:rPr>
          <w:fldChar w:fldCharType="begin"/>
        </w:r>
        <w:r>
          <w:rPr>
            <w:noProof/>
            <w:webHidden/>
          </w:rPr>
          <w:instrText xml:space="preserve"> PAGEREF _Toc231549651 \h </w:instrText>
        </w:r>
        <w:r>
          <w:rPr>
            <w:noProof/>
            <w:webHidden/>
          </w:rPr>
        </w:r>
        <w:r>
          <w:rPr>
            <w:noProof/>
            <w:webHidden/>
          </w:rPr>
          <w:fldChar w:fldCharType="separate"/>
        </w:r>
        <w:r>
          <w:rPr>
            <w:noProof/>
            <w:webHidden/>
          </w:rPr>
          <w:t>11</w:t>
        </w:r>
        <w:r>
          <w:rPr>
            <w:noProof/>
            <w:webHidden/>
          </w:rPr>
          <w:fldChar w:fldCharType="end"/>
        </w:r>
      </w:hyperlink>
    </w:p>
    <w:p w14:paraId="328EAD05" w14:textId="7821BA23"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652" w:history="1">
        <w:r w:rsidRPr="003610A4">
          <w:rPr>
            <w:rStyle w:val="Lienhypertexte"/>
            <w:noProof/>
          </w:rPr>
          <w:t>2.4.</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Données, études et outils existants mis à disposition</w:t>
        </w:r>
        <w:r>
          <w:rPr>
            <w:noProof/>
            <w:webHidden/>
          </w:rPr>
          <w:tab/>
        </w:r>
        <w:r>
          <w:rPr>
            <w:noProof/>
            <w:webHidden/>
          </w:rPr>
          <w:fldChar w:fldCharType="begin"/>
        </w:r>
        <w:r>
          <w:rPr>
            <w:noProof/>
            <w:webHidden/>
          </w:rPr>
          <w:instrText xml:space="preserve"> PAGEREF _Toc231549652 \h </w:instrText>
        </w:r>
        <w:r>
          <w:rPr>
            <w:noProof/>
            <w:webHidden/>
          </w:rPr>
        </w:r>
        <w:r>
          <w:rPr>
            <w:noProof/>
            <w:webHidden/>
          </w:rPr>
          <w:fldChar w:fldCharType="separate"/>
        </w:r>
        <w:r>
          <w:rPr>
            <w:noProof/>
            <w:webHidden/>
          </w:rPr>
          <w:t>12</w:t>
        </w:r>
        <w:r>
          <w:rPr>
            <w:noProof/>
            <w:webHidden/>
          </w:rPr>
          <w:fldChar w:fldCharType="end"/>
        </w:r>
      </w:hyperlink>
    </w:p>
    <w:p w14:paraId="26905908" w14:textId="26418891"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653" w:history="1">
        <w:r w:rsidRPr="003610A4">
          <w:rPr>
            <w:rStyle w:val="Lienhypertexte"/>
            <w:noProof/>
          </w:rPr>
          <w:t>2.4.1.</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Études antérieures et documents de référence</w:t>
        </w:r>
        <w:r>
          <w:rPr>
            <w:noProof/>
            <w:webHidden/>
          </w:rPr>
          <w:tab/>
        </w:r>
        <w:r>
          <w:rPr>
            <w:noProof/>
            <w:webHidden/>
          </w:rPr>
          <w:fldChar w:fldCharType="begin"/>
        </w:r>
        <w:r>
          <w:rPr>
            <w:noProof/>
            <w:webHidden/>
          </w:rPr>
          <w:instrText xml:space="preserve"> PAGEREF _Toc231549653 \h </w:instrText>
        </w:r>
        <w:r>
          <w:rPr>
            <w:noProof/>
            <w:webHidden/>
          </w:rPr>
        </w:r>
        <w:r>
          <w:rPr>
            <w:noProof/>
            <w:webHidden/>
          </w:rPr>
          <w:fldChar w:fldCharType="separate"/>
        </w:r>
        <w:r>
          <w:rPr>
            <w:noProof/>
            <w:webHidden/>
          </w:rPr>
          <w:t>12</w:t>
        </w:r>
        <w:r>
          <w:rPr>
            <w:noProof/>
            <w:webHidden/>
          </w:rPr>
          <w:fldChar w:fldCharType="end"/>
        </w:r>
      </w:hyperlink>
    </w:p>
    <w:p w14:paraId="0AB454F0" w14:textId="782E6C08"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654" w:history="1">
        <w:r w:rsidRPr="003610A4">
          <w:rPr>
            <w:rStyle w:val="Lienhypertexte"/>
            <w:noProof/>
            <w:lang w:eastAsia="ar-SA"/>
          </w:rPr>
          <w:t>2.4.2.</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lang w:eastAsia="ar-SA"/>
          </w:rPr>
          <w:t>Modélisations existantes</w:t>
        </w:r>
        <w:r>
          <w:rPr>
            <w:noProof/>
            <w:webHidden/>
          </w:rPr>
          <w:tab/>
        </w:r>
        <w:r>
          <w:rPr>
            <w:noProof/>
            <w:webHidden/>
          </w:rPr>
          <w:fldChar w:fldCharType="begin"/>
        </w:r>
        <w:r>
          <w:rPr>
            <w:noProof/>
            <w:webHidden/>
          </w:rPr>
          <w:instrText xml:space="preserve"> PAGEREF _Toc231549654 \h </w:instrText>
        </w:r>
        <w:r>
          <w:rPr>
            <w:noProof/>
            <w:webHidden/>
          </w:rPr>
        </w:r>
        <w:r>
          <w:rPr>
            <w:noProof/>
            <w:webHidden/>
          </w:rPr>
          <w:fldChar w:fldCharType="separate"/>
        </w:r>
        <w:r>
          <w:rPr>
            <w:noProof/>
            <w:webHidden/>
          </w:rPr>
          <w:t>12</w:t>
        </w:r>
        <w:r>
          <w:rPr>
            <w:noProof/>
            <w:webHidden/>
          </w:rPr>
          <w:fldChar w:fldCharType="end"/>
        </w:r>
      </w:hyperlink>
    </w:p>
    <w:p w14:paraId="432B242C" w14:textId="405C3DF5"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655" w:history="1">
        <w:r w:rsidRPr="003610A4">
          <w:rPr>
            <w:rStyle w:val="Lienhypertexte"/>
            <w:noProof/>
            <w:lang w:eastAsia="ar-SA"/>
          </w:rPr>
          <w:t>2.4.3.</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lang w:eastAsia="ar-SA"/>
          </w:rPr>
          <w:t>Sectorisations, télégestion et technologie de relève des compteurs d’eau</w:t>
        </w:r>
        <w:r>
          <w:rPr>
            <w:noProof/>
            <w:webHidden/>
          </w:rPr>
          <w:tab/>
        </w:r>
        <w:r>
          <w:rPr>
            <w:noProof/>
            <w:webHidden/>
          </w:rPr>
          <w:fldChar w:fldCharType="begin"/>
        </w:r>
        <w:r>
          <w:rPr>
            <w:noProof/>
            <w:webHidden/>
          </w:rPr>
          <w:instrText xml:space="preserve"> PAGEREF _Toc231549655 \h </w:instrText>
        </w:r>
        <w:r>
          <w:rPr>
            <w:noProof/>
            <w:webHidden/>
          </w:rPr>
        </w:r>
        <w:r>
          <w:rPr>
            <w:noProof/>
            <w:webHidden/>
          </w:rPr>
          <w:fldChar w:fldCharType="separate"/>
        </w:r>
        <w:r>
          <w:rPr>
            <w:noProof/>
            <w:webHidden/>
          </w:rPr>
          <w:t>13</w:t>
        </w:r>
        <w:r>
          <w:rPr>
            <w:noProof/>
            <w:webHidden/>
          </w:rPr>
          <w:fldChar w:fldCharType="end"/>
        </w:r>
      </w:hyperlink>
    </w:p>
    <w:p w14:paraId="69179388" w14:textId="7B6B0BFE"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656" w:history="1">
        <w:r w:rsidRPr="003610A4">
          <w:rPr>
            <w:rStyle w:val="Lienhypertexte"/>
            <w:noProof/>
            <w:lang w:eastAsia="ar-SA"/>
          </w:rPr>
          <w:t>2.4.4.</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lang w:eastAsia="ar-SA"/>
          </w:rPr>
          <w:t>Données patrimoniales, d’exploitation et historiques disponibles</w:t>
        </w:r>
        <w:r>
          <w:rPr>
            <w:noProof/>
            <w:webHidden/>
          </w:rPr>
          <w:tab/>
        </w:r>
        <w:r>
          <w:rPr>
            <w:noProof/>
            <w:webHidden/>
          </w:rPr>
          <w:fldChar w:fldCharType="begin"/>
        </w:r>
        <w:r>
          <w:rPr>
            <w:noProof/>
            <w:webHidden/>
          </w:rPr>
          <w:instrText xml:space="preserve"> PAGEREF _Toc231549656 \h </w:instrText>
        </w:r>
        <w:r>
          <w:rPr>
            <w:noProof/>
            <w:webHidden/>
          </w:rPr>
        </w:r>
        <w:r>
          <w:rPr>
            <w:noProof/>
            <w:webHidden/>
          </w:rPr>
          <w:fldChar w:fldCharType="separate"/>
        </w:r>
        <w:r>
          <w:rPr>
            <w:noProof/>
            <w:webHidden/>
          </w:rPr>
          <w:t>13</w:t>
        </w:r>
        <w:r>
          <w:rPr>
            <w:noProof/>
            <w:webHidden/>
          </w:rPr>
          <w:fldChar w:fldCharType="end"/>
        </w:r>
      </w:hyperlink>
    </w:p>
    <w:p w14:paraId="4883C9A8" w14:textId="32620213"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657" w:history="1">
        <w:r w:rsidRPr="003610A4">
          <w:rPr>
            <w:rStyle w:val="Lienhypertexte"/>
            <w:noProof/>
          </w:rPr>
          <w:t>2.4.5.</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Enjeux particuliers et points de vigilance pour le schéma directeur</w:t>
        </w:r>
        <w:r>
          <w:rPr>
            <w:noProof/>
            <w:webHidden/>
          </w:rPr>
          <w:tab/>
        </w:r>
        <w:r>
          <w:rPr>
            <w:noProof/>
            <w:webHidden/>
          </w:rPr>
          <w:fldChar w:fldCharType="begin"/>
        </w:r>
        <w:r>
          <w:rPr>
            <w:noProof/>
            <w:webHidden/>
          </w:rPr>
          <w:instrText xml:space="preserve"> PAGEREF _Toc231549657 \h </w:instrText>
        </w:r>
        <w:r>
          <w:rPr>
            <w:noProof/>
            <w:webHidden/>
          </w:rPr>
        </w:r>
        <w:r>
          <w:rPr>
            <w:noProof/>
            <w:webHidden/>
          </w:rPr>
          <w:fldChar w:fldCharType="separate"/>
        </w:r>
        <w:r>
          <w:rPr>
            <w:noProof/>
            <w:webHidden/>
          </w:rPr>
          <w:t>13</w:t>
        </w:r>
        <w:r>
          <w:rPr>
            <w:noProof/>
            <w:webHidden/>
          </w:rPr>
          <w:fldChar w:fldCharType="end"/>
        </w:r>
      </w:hyperlink>
    </w:p>
    <w:p w14:paraId="02DC188A" w14:textId="29D3C7EF" w:rsidR="00BB1C8C" w:rsidRDefault="00BB1C8C">
      <w:pPr>
        <w:pStyle w:val="TM1"/>
        <w:tabs>
          <w:tab w:val="left" w:pos="440"/>
          <w:tab w:val="right" w:leader="dot" w:pos="9854"/>
        </w:tabs>
        <w:rPr>
          <w:rFonts w:asciiTheme="minorHAnsi" w:eastAsiaTheme="minorEastAsia" w:hAnsiTheme="minorHAnsi" w:cstheme="minorBidi"/>
          <w:b w:val="0"/>
          <w:bCs w:val="0"/>
          <w:caps w:val="0"/>
          <w:noProof/>
          <w:kern w:val="2"/>
          <w:sz w:val="24"/>
          <w:szCs w:val="24"/>
          <w14:ligatures w14:val="standardContextual"/>
        </w:rPr>
      </w:pPr>
      <w:hyperlink w:anchor="_Toc231549658" w:history="1">
        <w:r w:rsidRPr="003610A4">
          <w:rPr>
            <w:rStyle w:val="Lienhypertexte"/>
            <w:noProof/>
          </w:rPr>
          <w:t>3.</w:t>
        </w:r>
        <w:r>
          <w:rPr>
            <w:rFonts w:asciiTheme="minorHAnsi" w:eastAsiaTheme="minorEastAsia" w:hAnsiTheme="minorHAnsi" w:cstheme="minorBidi"/>
            <w:b w:val="0"/>
            <w:bCs w:val="0"/>
            <w:caps w:val="0"/>
            <w:noProof/>
            <w:kern w:val="2"/>
            <w:sz w:val="24"/>
            <w:szCs w:val="24"/>
            <w14:ligatures w14:val="standardContextual"/>
          </w:rPr>
          <w:tab/>
        </w:r>
        <w:r w:rsidRPr="003610A4">
          <w:rPr>
            <w:rStyle w:val="Lienhypertexte"/>
            <w:noProof/>
          </w:rPr>
          <w:t>Phasage de la mission</w:t>
        </w:r>
        <w:r>
          <w:rPr>
            <w:noProof/>
            <w:webHidden/>
          </w:rPr>
          <w:tab/>
        </w:r>
        <w:r>
          <w:rPr>
            <w:noProof/>
            <w:webHidden/>
          </w:rPr>
          <w:fldChar w:fldCharType="begin"/>
        </w:r>
        <w:r>
          <w:rPr>
            <w:noProof/>
            <w:webHidden/>
          </w:rPr>
          <w:instrText xml:space="preserve"> PAGEREF _Toc231549658 \h </w:instrText>
        </w:r>
        <w:r>
          <w:rPr>
            <w:noProof/>
            <w:webHidden/>
          </w:rPr>
        </w:r>
        <w:r>
          <w:rPr>
            <w:noProof/>
            <w:webHidden/>
          </w:rPr>
          <w:fldChar w:fldCharType="separate"/>
        </w:r>
        <w:r>
          <w:rPr>
            <w:noProof/>
            <w:webHidden/>
          </w:rPr>
          <w:t>15</w:t>
        </w:r>
        <w:r>
          <w:rPr>
            <w:noProof/>
            <w:webHidden/>
          </w:rPr>
          <w:fldChar w:fldCharType="end"/>
        </w:r>
      </w:hyperlink>
    </w:p>
    <w:p w14:paraId="50A605D4" w14:textId="5CF22712"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659" w:history="1">
        <w:r w:rsidRPr="003610A4">
          <w:rPr>
            <w:rStyle w:val="Lienhypertexte"/>
            <w:noProof/>
          </w:rPr>
          <w:t>3.1.</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Présentation des phases d’études pour chacune des missions</w:t>
        </w:r>
        <w:r>
          <w:rPr>
            <w:noProof/>
            <w:webHidden/>
          </w:rPr>
          <w:tab/>
        </w:r>
        <w:r>
          <w:rPr>
            <w:noProof/>
            <w:webHidden/>
          </w:rPr>
          <w:fldChar w:fldCharType="begin"/>
        </w:r>
        <w:r>
          <w:rPr>
            <w:noProof/>
            <w:webHidden/>
          </w:rPr>
          <w:instrText xml:space="preserve"> PAGEREF _Toc231549659 \h </w:instrText>
        </w:r>
        <w:r>
          <w:rPr>
            <w:noProof/>
            <w:webHidden/>
          </w:rPr>
        </w:r>
        <w:r>
          <w:rPr>
            <w:noProof/>
            <w:webHidden/>
          </w:rPr>
          <w:fldChar w:fldCharType="separate"/>
        </w:r>
        <w:r>
          <w:rPr>
            <w:noProof/>
            <w:webHidden/>
          </w:rPr>
          <w:t>15</w:t>
        </w:r>
        <w:r>
          <w:rPr>
            <w:noProof/>
            <w:webHidden/>
          </w:rPr>
          <w:fldChar w:fldCharType="end"/>
        </w:r>
      </w:hyperlink>
    </w:p>
    <w:p w14:paraId="0C3A697E" w14:textId="19214E27"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660" w:history="1">
        <w:r w:rsidRPr="003610A4">
          <w:rPr>
            <w:rStyle w:val="Lienhypertexte"/>
            <w:noProof/>
          </w:rPr>
          <w:t>3.1.1.</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Schéma Directeur d’Alimentation en Eau Potable</w:t>
        </w:r>
        <w:r>
          <w:rPr>
            <w:noProof/>
            <w:webHidden/>
          </w:rPr>
          <w:tab/>
        </w:r>
        <w:r>
          <w:rPr>
            <w:noProof/>
            <w:webHidden/>
          </w:rPr>
          <w:fldChar w:fldCharType="begin"/>
        </w:r>
        <w:r>
          <w:rPr>
            <w:noProof/>
            <w:webHidden/>
          </w:rPr>
          <w:instrText xml:space="preserve"> PAGEREF _Toc231549660 \h </w:instrText>
        </w:r>
        <w:r>
          <w:rPr>
            <w:noProof/>
            <w:webHidden/>
          </w:rPr>
        </w:r>
        <w:r>
          <w:rPr>
            <w:noProof/>
            <w:webHidden/>
          </w:rPr>
          <w:fldChar w:fldCharType="separate"/>
        </w:r>
        <w:r>
          <w:rPr>
            <w:noProof/>
            <w:webHidden/>
          </w:rPr>
          <w:t>15</w:t>
        </w:r>
        <w:r>
          <w:rPr>
            <w:noProof/>
            <w:webHidden/>
          </w:rPr>
          <w:fldChar w:fldCharType="end"/>
        </w:r>
      </w:hyperlink>
    </w:p>
    <w:p w14:paraId="37EDB83A" w14:textId="385F64A9"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661" w:history="1">
        <w:r w:rsidRPr="003610A4">
          <w:rPr>
            <w:rStyle w:val="Lienhypertexte"/>
            <w:noProof/>
          </w:rPr>
          <w:t>3.1.2.</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Plan de Gestion de la Sécurité Sanitaire des Eaux</w:t>
        </w:r>
        <w:r>
          <w:rPr>
            <w:noProof/>
            <w:webHidden/>
          </w:rPr>
          <w:tab/>
        </w:r>
        <w:r>
          <w:rPr>
            <w:noProof/>
            <w:webHidden/>
          </w:rPr>
          <w:fldChar w:fldCharType="begin"/>
        </w:r>
        <w:r>
          <w:rPr>
            <w:noProof/>
            <w:webHidden/>
          </w:rPr>
          <w:instrText xml:space="preserve"> PAGEREF _Toc231549661 \h </w:instrText>
        </w:r>
        <w:r>
          <w:rPr>
            <w:noProof/>
            <w:webHidden/>
          </w:rPr>
        </w:r>
        <w:r>
          <w:rPr>
            <w:noProof/>
            <w:webHidden/>
          </w:rPr>
          <w:fldChar w:fldCharType="separate"/>
        </w:r>
        <w:r>
          <w:rPr>
            <w:noProof/>
            <w:webHidden/>
          </w:rPr>
          <w:t>15</w:t>
        </w:r>
        <w:r>
          <w:rPr>
            <w:noProof/>
            <w:webHidden/>
          </w:rPr>
          <w:fldChar w:fldCharType="end"/>
        </w:r>
      </w:hyperlink>
    </w:p>
    <w:p w14:paraId="35C15E6A" w14:textId="6F13A430"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662" w:history="1">
        <w:r w:rsidRPr="003610A4">
          <w:rPr>
            <w:rStyle w:val="Lienhypertexte"/>
            <w:noProof/>
          </w:rPr>
          <w:t>3.1.3.</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Diagnostic Territorial</w:t>
        </w:r>
        <w:r>
          <w:rPr>
            <w:noProof/>
            <w:webHidden/>
          </w:rPr>
          <w:tab/>
        </w:r>
        <w:r>
          <w:rPr>
            <w:noProof/>
            <w:webHidden/>
          </w:rPr>
          <w:fldChar w:fldCharType="begin"/>
        </w:r>
        <w:r>
          <w:rPr>
            <w:noProof/>
            <w:webHidden/>
          </w:rPr>
          <w:instrText xml:space="preserve"> PAGEREF _Toc231549662 \h </w:instrText>
        </w:r>
        <w:r>
          <w:rPr>
            <w:noProof/>
            <w:webHidden/>
          </w:rPr>
        </w:r>
        <w:r>
          <w:rPr>
            <w:noProof/>
            <w:webHidden/>
          </w:rPr>
          <w:fldChar w:fldCharType="separate"/>
        </w:r>
        <w:r>
          <w:rPr>
            <w:noProof/>
            <w:webHidden/>
          </w:rPr>
          <w:t>15</w:t>
        </w:r>
        <w:r>
          <w:rPr>
            <w:noProof/>
            <w:webHidden/>
          </w:rPr>
          <w:fldChar w:fldCharType="end"/>
        </w:r>
      </w:hyperlink>
    </w:p>
    <w:p w14:paraId="564FDE13" w14:textId="03E7AED4"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663" w:history="1">
        <w:r w:rsidRPr="003610A4">
          <w:rPr>
            <w:rStyle w:val="Lienhypertexte"/>
            <w:noProof/>
          </w:rPr>
          <w:t>3.2.</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Articulation des missions et coordination des phases d’études</w:t>
        </w:r>
        <w:r>
          <w:rPr>
            <w:noProof/>
            <w:webHidden/>
          </w:rPr>
          <w:tab/>
        </w:r>
        <w:r>
          <w:rPr>
            <w:noProof/>
            <w:webHidden/>
          </w:rPr>
          <w:fldChar w:fldCharType="begin"/>
        </w:r>
        <w:r>
          <w:rPr>
            <w:noProof/>
            <w:webHidden/>
          </w:rPr>
          <w:instrText xml:space="preserve"> PAGEREF _Toc231549663 \h </w:instrText>
        </w:r>
        <w:r>
          <w:rPr>
            <w:noProof/>
            <w:webHidden/>
          </w:rPr>
        </w:r>
        <w:r>
          <w:rPr>
            <w:noProof/>
            <w:webHidden/>
          </w:rPr>
          <w:fldChar w:fldCharType="separate"/>
        </w:r>
        <w:r>
          <w:rPr>
            <w:noProof/>
            <w:webHidden/>
          </w:rPr>
          <w:t>15</w:t>
        </w:r>
        <w:r>
          <w:rPr>
            <w:noProof/>
            <w:webHidden/>
          </w:rPr>
          <w:fldChar w:fldCharType="end"/>
        </w:r>
      </w:hyperlink>
    </w:p>
    <w:p w14:paraId="51076960" w14:textId="021BCD75" w:rsidR="00BB1C8C" w:rsidRDefault="00BB1C8C">
      <w:pPr>
        <w:pStyle w:val="TM1"/>
        <w:tabs>
          <w:tab w:val="left" w:pos="440"/>
          <w:tab w:val="right" w:leader="dot" w:pos="9854"/>
        </w:tabs>
        <w:rPr>
          <w:rFonts w:asciiTheme="minorHAnsi" w:eastAsiaTheme="minorEastAsia" w:hAnsiTheme="minorHAnsi" w:cstheme="minorBidi"/>
          <w:b w:val="0"/>
          <w:bCs w:val="0"/>
          <w:caps w:val="0"/>
          <w:noProof/>
          <w:kern w:val="2"/>
          <w:sz w:val="24"/>
          <w:szCs w:val="24"/>
          <w14:ligatures w14:val="standardContextual"/>
        </w:rPr>
      </w:pPr>
      <w:hyperlink w:anchor="_Toc231549664" w:history="1">
        <w:r w:rsidRPr="003610A4">
          <w:rPr>
            <w:rStyle w:val="Lienhypertexte"/>
            <w:noProof/>
          </w:rPr>
          <w:t>4.</w:t>
        </w:r>
        <w:r>
          <w:rPr>
            <w:rFonts w:asciiTheme="minorHAnsi" w:eastAsiaTheme="minorEastAsia" w:hAnsiTheme="minorHAnsi" w:cstheme="minorBidi"/>
            <w:b w:val="0"/>
            <w:bCs w:val="0"/>
            <w:caps w:val="0"/>
            <w:noProof/>
            <w:kern w:val="2"/>
            <w:sz w:val="24"/>
            <w:szCs w:val="24"/>
            <w14:ligatures w14:val="standardContextual"/>
          </w:rPr>
          <w:tab/>
        </w:r>
        <w:r w:rsidRPr="003610A4">
          <w:rPr>
            <w:rStyle w:val="Lienhypertexte"/>
            <w:noProof/>
          </w:rPr>
          <w:t>Phase 1 SDAEP : recueil des données, visite des installations et analyses initiales</w:t>
        </w:r>
        <w:r>
          <w:rPr>
            <w:noProof/>
            <w:webHidden/>
          </w:rPr>
          <w:tab/>
        </w:r>
        <w:r>
          <w:rPr>
            <w:noProof/>
            <w:webHidden/>
          </w:rPr>
          <w:fldChar w:fldCharType="begin"/>
        </w:r>
        <w:r>
          <w:rPr>
            <w:noProof/>
            <w:webHidden/>
          </w:rPr>
          <w:instrText xml:space="preserve"> PAGEREF _Toc231549664 \h </w:instrText>
        </w:r>
        <w:r>
          <w:rPr>
            <w:noProof/>
            <w:webHidden/>
          </w:rPr>
        </w:r>
        <w:r>
          <w:rPr>
            <w:noProof/>
            <w:webHidden/>
          </w:rPr>
          <w:fldChar w:fldCharType="separate"/>
        </w:r>
        <w:r>
          <w:rPr>
            <w:noProof/>
            <w:webHidden/>
          </w:rPr>
          <w:t>17</w:t>
        </w:r>
        <w:r>
          <w:rPr>
            <w:noProof/>
            <w:webHidden/>
          </w:rPr>
          <w:fldChar w:fldCharType="end"/>
        </w:r>
      </w:hyperlink>
    </w:p>
    <w:p w14:paraId="246265FD" w14:textId="14F15DC8"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665" w:history="1">
        <w:r w:rsidRPr="003610A4">
          <w:rPr>
            <w:rStyle w:val="Lienhypertexte"/>
            <w:noProof/>
          </w:rPr>
          <w:t>4.1.</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Présentation synthétique de la collectivité et du contexte général</w:t>
        </w:r>
        <w:r>
          <w:rPr>
            <w:noProof/>
            <w:webHidden/>
          </w:rPr>
          <w:tab/>
        </w:r>
        <w:r>
          <w:rPr>
            <w:noProof/>
            <w:webHidden/>
          </w:rPr>
          <w:fldChar w:fldCharType="begin"/>
        </w:r>
        <w:r>
          <w:rPr>
            <w:noProof/>
            <w:webHidden/>
          </w:rPr>
          <w:instrText xml:space="preserve"> PAGEREF _Toc231549665 \h </w:instrText>
        </w:r>
        <w:r>
          <w:rPr>
            <w:noProof/>
            <w:webHidden/>
          </w:rPr>
        </w:r>
        <w:r>
          <w:rPr>
            <w:noProof/>
            <w:webHidden/>
          </w:rPr>
          <w:fldChar w:fldCharType="separate"/>
        </w:r>
        <w:r>
          <w:rPr>
            <w:noProof/>
            <w:webHidden/>
          </w:rPr>
          <w:t>17</w:t>
        </w:r>
        <w:r>
          <w:rPr>
            <w:noProof/>
            <w:webHidden/>
          </w:rPr>
          <w:fldChar w:fldCharType="end"/>
        </w:r>
      </w:hyperlink>
    </w:p>
    <w:p w14:paraId="6DEF53C7" w14:textId="55B865D9"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666" w:history="1">
        <w:r w:rsidRPr="003610A4">
          <w:rPr>
            <w:rStyle w:val="Lienhypertexte"/>
            <w:rFonts w:ascii="Times New Roman" w:hAnsi="Times New Roman"/>
            <w:noProof/>
          </w:rPr>
          <w:t>4.2.</w:t>
        </w:r>
        <w:r>
          <w:rPr>
            <w:rFonts w:asciiTheme="minorHAnsi" w:eastAsiaTheme="minorEastAsia" w:hAnsiTheme="minorHAnsi" w:cstheme="minorBidi"/>
            <w:smallCaps w:val="0"/>
            <w:noProof/>
            <w:kern w:val="2"/>
            <w:sz w:val="24"/>
            <w:szCs w:val="24"/>
            <w14:ligatures w14:val="standardContextual"/>
          </w:rPr>
          <w:tab/>
        </w:r>
        <w:r w:rsidRPr="003610A4">
          <w:rPr>
            <w:rStyle w:val="Lienhypertexte"/>
            <w:rFonts w:eastAsia="Arial"/>
            <w:noProof/>
          </w:rPr>
          <w:t>Collecte et analyse des données issues d’études antérieures</w:t>
        </w:r>
        <w:r>
          <w:rPr>
            <w:noProof/>
            <w:webHidden/>
          </w:rPr>
          <w:tab/>
        </w:r>
        <w:r>
          <w:rPr>
            <w:noProof/>
            <w:webHidden/>
          </w:rPr>
          <w:fldChar w:fldCharType="begin"/>
        </w:r>
        <w:r>
          <w:rPr>
            <w:noProof/>
            <w:webHidden/>
          </w:rPr>
          <w:instrText xml:space="preserve"> PAGEREF _Toc231549666 \h </w:instrText>
        </w:r>
        <w:r>
          <w:rPr>
            <w:noProof/>
            <w:webHidden/>
          </w:rPr>
        </w:r>
        <w:r>
          <w:rPr>
            <w:noProof/>
            <w:webHidden/>
          </w:rPr>
          <w:fldChar w:fldCharType="separate"/>
        </w:r>
        <w:r>
          <w:rPr>
            <w:noProof/>
            <w:webHidden/>
          </w:rPr>
          <w:t>17</w:t>
        </w:r>
        <w:r>
          <w:rPr>
            <w:noProof/>
            <w:webHidden/>
          </w:rPr>
          <w:fldChar w:fldCharType="end"/>
        </w:r>
      </w:hyperlink>
    </w:p>
    <w:p w14:paraId="116DF454" w14:textId="05E79D61"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667" w:history="1">
        <w:r w:rsidRPr="003610A4">
          <w:rPr>
            <w:rStyle w:val="Lienhypertexte"/>
            <w:noProof/>
          </w:rPr>
          <w:t>4.3.</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Etat des lieux administratif et réglementaire du service</w:t>
        </w:r>
        <w:r>
          <w:rPr>
            <w:noProof/>
            <w:webHidden/>
          </w:rPr>
          <w:tab/>
        </w:r>
        <w:r>
          <w:rPr>
            <w:noProof/>
            <w:webHidden/>
          </w:rPr>
          <w:fldChar w:fldCharType="begin"/>
        </w:r>
        <w:r>
          <w:rPr>
            <w:noProof/>
            <w:webHidden/>
          </w:rPr>
          <w:instrText xml:space="preserve"> PAGEREF _Toc231549667 \h </w:instrText>
        </w:r>
        <w:r>
          <w:rPr>
            <w:noProof/>
            <w:webHidden/>
          </w:rPr>
        </w:r>
        <w:r>
          <w:rPr>
            <w:noProof/>
            <w:webHidden/>
          </w:rPr>
          <w:fldChar w:fldCharType="separate"/>
        </w:r>
        <w:r>
          <w:rPr>
            <w:noProof/>
            <w:webHidden/>
          </w:rPr>
          <w:t>17</w:t>
        </w:r>
        <w:r>
          <w:rPr>
            <w:noProof/>
            <w:webHidden/>
          </w:rPr>
          <w:fldChar w:fldCharType="end"/>
        </w:r>
      </w:hyperlink>
    </w:p>
    <w:p w14:paraId="4242F7E2" w14:textId="437ED1BD"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668" w:history="1">
        <w:r w:rsidRPr="003610A4">
          <w:rPr>
            <w:rStyle w:val="Lienhypertexte"/>
            <w:noProof/>
          </w:rPr>
          <w:t>4.4.</w:t>
        </w:r>
        <w:r>
          <w:rPr>
            <w:rFonts w:asciiTheme="minorHAnsi" w:eastAsiaTheme="minorEastAsia" w:hAnsiTheme="minorHAnsi" w:cstheme="minorBidi"/>
            <w:smallCaps w:val="0"/>
            <w:noProof/>
            <w:kern w:val="2"/>
            <w:sz w:val="24"/>
            <w:szCs w:val="24"/>
            <w14:ligatures w14:val="standardContextual"/>
          </w:rPr>
          <w:tab/>
        </w:r>
        <w:r w:rsidRPr="003610A4">
          <w:rPr>
            <w:rStyle w:val="Lienhypertexte"/>
            <w:bCs/>
            <w:noProof/>
          </w:rPr>
          <w:t>Recensement des activités agricoles à enjeu pour le service d’eau potable</w:t>
        </w:r>
        <w:r>
          <w:rPr>
            <w:noProof/>
            <w:webHidden/>
          </w:rPr>
          <w:tab/>
        </w:r>
        <w:r>
          <w:rPr>
            <w:noProof/>
            <w:webHidden/>
          </w:rPr>
          <w:fldChar w:fldCharType="begin"/>
        </w:r>
        <w:r>
          <w:rPr>
            <w:noProof/>
            <w:webHidden/>
          </w:rPr>
          <w:instrText xml:space="preserve"> PAGEREF _Toc231549668 \h </w:instrText>
        </w:r>
        <w:r>
          <w:rPr>
            <w:noProof/>
            <w:webHidden/>
          </w:rPr>
        </w:r>
        <w:r>
          <w:rPr>
            <w:noProof/>
            <w:webHidden/>
          </w:rPr>
          <w:fldChar w:fldCharType="separate"/>
        </w:r>
        <w:r>
          <w:rPr>
            <w:noProof/>
            <w:webHidden/>
          </w:rPr>
          <w:t>18</w:t>
        </w:r>
        <w:r>
          <w:rPr>
            <w:noProof/>
            <w:webHidden/>
          </w:rPr>
          <w:fldChar w:fldCharType="end"/>
        </w:r>
      </w:hyperlink>
    </w:p>
    <w:p w14:paraId="1E2C69E0" w14:textId="24454C1F"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669" w:history="1">
        <w:r w:rsidRPr="003610A4">
          <w:rPr>
            <w:rStyle w:val="Lienhypertexte"/>
            <w:noProof/>
          </w:rPr>
          <w:t>4.5.</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Présentation de la sécurisation, des plans de secours et d’alerte</w:t>
        </w:r>
        <w:r>
          <w:rPr>
            <w:noProof/>
            <w:webHidden/>
          </w:rPr>
          <w:tab/>
        </w:r>
        <w:r>
          <w:rPr>
            <w:noProof/>
            <w:webHidden/>
          </w:rPr>
          <w:fldChar w:fldCharType="begin"/>
        </w:r>
        <w:r>
          <w:rPr>
            <w:noProof/>
            <w:webHidden/>
          </w:rPr>
          <w:instrText xml:space="preserve"> PAGEREF _Toc231549669 \h </w:instrText>
        </w:r>
        <w:r>
          <w:rPr>
            <w:noProof/>
            <w:webHidden/>
          </w:rPr>
        </w:r>
        <w:r>
          <w:rPr>
            <w:noProof/>
            <w:webHidden/>
          </w:rPr>
          <w:fldChar w:fldCharType="separate"/>
        </w:r>
        <w:r>
          <w:rPr>
            <w:noProof/>
            <w:webHidden/>
          </w:rPr>
          <w:t>19</w:t>
        </w:r>
        <w:r>
          <w:rPr>
            <w:noProof/>
            <w:webHidden/>
          </w:rPr>
          <w:fldChar w:fldCharType="end"/>
        </w:r>
      </w:hyperlink>
    </w:p>
    <w:p w14:paraId="28E688DF" w14:textId="5DBCA94B"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670" w:history="1">
        <w:r w:rsidRPr="003610A4">
          <w:rPr>
            <w:rStyle w:val="Lienhypertexte"/>
            <w:noProof/>
          </w:rPr>
          <w:t>4.6.</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Analyse des documents d’urbanisme et des perspectives d’évolution du territoire</w:t>
        </w:r>
        <w:r>
          <w:rPr>
            <w:noProof/>
            <w:webHidden/>
          </w:rPr>
          <w:tab/>
        </w:r>
        <w:r>
          <w:rPr>
            <w:noProof/>
            <w:webHidden/>
          </w:rPr>
          <w:fldChar w:fldCharType="begin"/>
        </w:r>
        <w:r>
          <w:rPr>
            <w:noProof/>
            <w:webHidden/>
          </w:rPr>
          <w:instrText xml:space="preserve"> PAGEREF _Toc231549670 \h </w:instrText>
        </w:r>
        <w:r>
          <w:rPr>
            <w:noProof/>
            <w:webHidden/>
          </w:rPr>
        </w:r>
        <w:r>
          <w:rPr>
            <w:noProof/>
            <w:webHidden/>
          </w:rPr>
          <w:fldChar w:fldCharType="separate"/>
        </w:r>
        <w:r>
          <w:rPr>
            <w:noProof/>
            <w:webHidden/>
          </w:rPr>
          <w:t>19</w:t>
        </w:r>
        <w:r>
          <w:rPr>
            <w:noProof/>
            <w:webHidden/>
          </w:rPr>
          <w:fldChar w:fldCharType="end"/>
        </w:r>
      </w:hyperlink>
    </w:p>
    <w:p w14:paraId="2F1DAC54" w14:textId="0050DBF6"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671" w:history="1">
        <w:r w:rsidRPr="003610A4">
          <w:rPr>
            <w:rStyle w:val="Lienhypertexte"/>
            <w:noProof/>
          </w:rPr>
          <w:t>4.7.</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Etat des lieux patrimonial et analyses initiales</w:t>
        </w:r>
        <w:r>
          <w:rPr>
            <w:noProof/>
            <w:webHidden/>
          </w:rPr>
          <w:tab/>
        </w:r>
        <w:r>
          <w:rPr>
            <w:noProof/>
            <w:webHidden/>
          </w:rPr>
          <w:fldChar w:fldCharType="begin"/>
        </w:r>
        <w:r>
          <w:rPr>
            <w:noProof/>
            <w:webHidden/>
          </w:rPr>
          <w:instrText xml:space="preserve"> PAGEREF _Toc231549671 \h </w:instrText>
        </w:r>
        <w:r>
          <w:rPr>
            <w:noProof/>
            <w:webHidden/>
          </w:rPr>
        </w:r>
        <w:r>
          <w:rPr>
            <w:noProof/>
            <w:webHidden/>
          </w:rPr>
          <w:fldChar w:fldCharType="separate"/>
        </w:r>
        <w:r>
          <w:rPr>
            <w:noProof/>
            <w:webHidden/>
          </w:rPr>
          <w:t>19</w:t>
        </w:r>
        <w:r>
          <w:rPr>
            <w:noProof/>
            <w:webHidden/>
          </w:rPr>
          <w:fldChar w:fldCharType="end"/>
        </w:r>
      </w:hyperlink>
    </w:p>
    <w:p w14:paraId="2068D9C6" w14:textId="2B6F0D87"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672" w:history="1">
        <w:r w:rsidRPr="003610A4">
          <w:rPr>
            <w:rStyle w:val="Lienhypertexte"/>
            <w:noProof/>
          </w:rPr>
          <w:t>4.7.1.</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Visite et inventaire des ouvrages et des équipements</w:t>
        </w:r>
        <w:r>
          <w:rPr>
            <w:noProof/>
            <w:webHidden/>
          </w:rPr>
          <w:tab/>
        </w:r>
        <w:r>
          <w:rPr>
            <w:noProof/>
            <w:webHidden/>
          </w:rPr>
          <w:fldChar w:fldCharType="begin"/>
        </w:r>
        <w:r>
          <w:rPr>
            <w:noProof/>
            <w:webHidden/>
          </w:rPr>
          <w:instrText xml:space="preserve"> PAGEREF _Toc231549672 \h </w:instrText>
        </w:r>
        <w:r>
          <w:rPr>
            <w:noProof/>
            <w:webHidden/>
          </w:rPr>
        </w:r>
        <w:r>
          <w:rPr>
            <w:noProof/>
            <w:webHidden/>
          </w:rPr>
          <w:fldChar w:fldCharType="separate"/>
        </w:r>
        <w:r>
          <w:rPr>
            <w:noProof/>
            <w:webHidden/>
          </w:rPr>
          <w:t>19</w:t>
        </w:r>
        <w:r>
          <w:rPr>
            <w:noProof/>
            <w:webHidden/>
          </w:rPr>
          <w:fldChar w:fldCharType="end"/>
        </w:r>
      </w:hyperlink>
    </w:p>
    <w:p w14:paraId="717750CD" w14:textId="24CD98A0"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673" w:history="1">
        <w:r w:rsidRPr="003610A4">
          <w:rPr>
            <w:rStyle w:val="Lienhypertexte"/>
            <w:noProof/>
          </w:rPr>
          <w:t>4.7.2.</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Fiches descriptives des ouvrages</w:t>
        </w:r>
        <w:r>
          <w:rPr>
            <w:noProof/>
            <w:webHidden/>
          </w:rPr>
          <w:tab/>
        </w:r>
        <w:r>
          <w:rPr>
            <w:noProof/>
            <w:webHidden/>
          </w:rPr>
          <w:fldChar w:fldCharType="begin"/>
        </w:r>
        <w:r>
          <w:rPr>
            <w:noProof/>
            <w:webHidden/>
          </w:rPr>
          <w:instrText xml:space="preserve"> PAGEREF _Toc231549673 \h </w:instrText>
        </w:r>
        <w:r>
          <w:rPr>
            <w:noProof/>
            <w:webHidden/>
          </w:rPr>
        </w:r>
        <w:r>
          <w:rPr>
            <w:noProof/>
            <w:webHidden/>
          </w:rPr>
          <w:fldChar w:fldCharType="separate"/>
        </w:r>
        <w:r>
          <w:rPr>
            <w:noProof/>
            <w:webHidden/>
          </w:rPr>
          <w:t>20</w:t>
        </w:r>
        <w:r>
          <w:rPr>
            <w:noProof/>
            <w:webHidden/>
          </w:rPr>
          <w:fldChar w:fldCharType="end"/>
        </w:r>
      </w:hyperlink>
    </w:p>
    <w:p w14:paraId="0963BA71" w14:textId="0401E5FF"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674" w:history="1">
        <w:r w:rsidRPr="003610A4">
          <w:rPr>
            <w:rStyle w:val="Lienhypertexte"/>
            <w:noProof/>
          </w:rPr>
          <w:t>4.7.3.</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Etablissement du profil altimétrique de fonctionnement</w:t>
        </w:r>
        <w:r>
          <w:rPr>
            <w:noProof/>
            <w:webHidden/>
          </w:rPr>
          <w:tab/>
        </w:r>
        <w:r>
          <w:rPr>
            <w:noProof/>
            <w:webHidden/>
          </w:rPr>
          <w:fldChar w:fldCharType="begin"/>
        </w:r>
        <w:r>
          <w:rPr>
            <w:noProof/>
            <w:webHidden/>
          </w:rPr>
          <w:instrText xml:space="preserve"> PAGEREF _Toc231549674 \h </w:instrText>
        </w:r>
        <w:r>
          <w:rPr>
            <w:noProof/>
            <w:webHidden/>
          </w:rPr>
        </w:r>
        <w:r>
          <w:rPr>
            <w:noProof/>
            <w:webHidden/>
          </w:rPr>
          <w:fldChar w:fldCharType="separate"/>
        </w:r>
        <w:r>
          <w:rPr>
            <w:noProof/>
            <w:webHidden/>
          </w:rPr>
          <w:t>20</w:t>
        </w:r>
        <w:r>
          <w:rPr>
            <w:noProof/>
            <w:webHidden/>
          </w:rPr>
          <w:fldChar w:fldCharType="end"/>
        </w:r>
      </w:hyperlink>
    </w:p>
    <w:p w14:paraId="51F43F2A" w14:textId="6F8F9396"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675" w:history="1">
        <w:r w:rsidRPr="003610A4">
          <w:rPr>
            <w:rStyle w:val="Lienhypertexte"/>
            <w:noProof/>
          </w:rPr>
          <w:t>4.7.4.</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Evaluation des conditions d’accessibilité et de sécurité</w:t>
        </w:r>
        <w:r>
          <w:rPr>
            <w:noProof/>
            <w:webHidden/>
          </w:rPr>
          <w:tab/>
        </w:r>
        <w:r>
          <w:rPr>
            <w:noProof/>
            <w:webHidden/>
          </w:rPr>
          <w:fldChar w:fldCharType="begin"/>
        </w:r>
        <w:r>
          <w:rPr>
            <w:noProof/>
            <w:webHidden/>
          </w:rPr>
          <w:instrText xml:space="preserve"> PAGEREF _Toc231549675 \h </w:instrText>
        </w:r>
        <w:r>
          <w:rPr>
            <w:noProof/>
            <w:webHidden/>
          </w:rPr>
        </w:r>
        <w:r>
          <w:rPr>
            <w:noProof/>
            <w:webHidden/>
          </w:rPr>
          <w:fldChar w:fldCharType="separate"/>
        </w:r>
        <w:r>
          <w:rPr>
            <w:noProof/>
            <w:webHidden/>
          </w:rPr>
          <w:t>21</w:t>
        </w:r>
        <w:r>
          <w:rPr>
            <w:noProof/>
            <w:webHidden/>
          </w:rPr>
          <w:fldChar w:fldCharType="end"/>
        </w:r>
      </w:hyperlink>
    </w:p>
    <w:p w14:paraId="22281E5A" w14:textId="7ED881E0"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676" w:history="1">
        <w:r w:rsidRPr="003610A4">
          <w:rPr>
            <w:rStyle w:val="Lienhypertexte"/>
            <w:noProof/>
          </w:rPr>
          <w:t>4.7.5.</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Evaluation des conditions sanitaires</w:t>
        </w:r>
        <w:r>
          <w:rPr>
            <w:noProof/>
            <w:webHidden/>
          </w:rPr>
          <w:tab/>
        </w:r>
        <w:r>
          <w:rPr>
            <w:noProof/>
            <w:webHidden/>
          </w:rPr>
          <w:fldChar w:fldCharType="begin"/>
        </w:r>
        <w:r>
          <w:rPr>
            <w:noProof/>
            <w:webHidden/>
          </w:rPr>
          <w:instrText xml:space="preserve"> PAGEREF _Toc231549676 \h </w:instrText>
        </w:r>
        <w:r>
          <w:rPr>
            <w:noProof/>
            <w:webHidden/>
          </w:rPr>
        </w:r>
        <w:r>
          <w:rPr>
            <w:noProof/>
            <w:webHidden/>
          </w:rPr>
          <w:fldChar w:fldCharType="separate"/>
        </w:r>
        <w:r>
          <w:rPr>
            <w:noProof/>
            <w:webHidden/>
          </w:rPr>
          <w:t>21</w:t>
        </w:r>
        <w:r>
          <w:rPr>
            <w:noProof/>
            <w:webHidden/>
          </w:rPr>
          <w:fldChar w:fldCharType="end"/>
        </w:r>
      </w:hyperlink>
    </w:p>
    <w:p w14:paraId="78213257" w14:textId="102D53C7"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677" w:history="1">
        <w:r w:rsidRPr="003610A4">
          <w:rPr>
            <w:rStyle w:val="Lienhypertexte"/>
            <w:noProof/>
          </w:rPr>
          <w:t>4.7.6.</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Caractérisation des réseaux et indice de connaissance patrimoniale</w:t>
        </w:r>
        <w:r>
          <w:rPr>
            <w:noProof/>
            <w:webHidden/>
          </w:rPr>
          <w:tab/>
        </w:r>
        <w:r>
          <w:rPr>
            <w:noProof/>
            <w:webHidden/>
          </w:rPr>
          <w:fldChar w:fldCharType="begin"/>
        </w:r>
        <w:r>
          <w:rPr>
            <w:noProof/>
            <w:webHidden/>
          </w:rPr>
          <w:instrText xml:space="preserve"> PAGEREF _Toc231549677 \h </w:instrText>
        </w:r>
        <w:r>
          <w:rPr>
            <w:noProof/>
            <w:webHidden/>
          </w:rPr>
        </w:r>
        <w:r>
          <w:rPr>
            <w:noProof/>
            <w:webHidden/>
          </w:rPr>
          <w:fldChar w:fldCharType="separate"/>
        </w:r>
        <w:r>
          <w:rPr>
            <w:noProof/>
            <w:webHidden/>
          </w:rPr>
          <w:t>22</w:t>
        </w:r>
        <w:r>
          <w:rPr>
            <w:noProof/>
            <w:webHidden/>
          </w:rPr>
          <w:fldChar w:fldCharType="end"/>
        </w:r>
      </w:hyperlink>
    </w:p>
    <w:p w14:paraId="2C953708" w14:textId="61FB1EEF"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678" w:history="1">
        <w:r w:rsidRPr="003610A4">
          <w:rPr>
            <w:rStyle w:val="Lienhypertexte"/>
            <w:rFonts w:ascii="Arial" w:hAnsi="Arial" w:cs="Arial"/>
            <w:noProof/>
          </w:rPr>
          <w:t>4.8.</w:t>
        </w:r>
        <w:r>
          <w:rPr>
            <w:rFonts w:asciiTheme="minorHAnsi" w:eastAsiaTheme="minorEastAsia" w:hAnsiTheme="minorHAnsi" w:cstheme="minorBidi"/>
            <w:smallCaps w:val="0"/>
            <w:noProof/>
            <w:kern w:val="2"/>
            <w:sz w:val="24"/>
            <w:szCs w:val="24"/>
            <w14:ligatures w14:val="standardContextual"/>
          </w:rPr>
          <w:tab/>
        </w:r>
        <w:r w:rsidRPr="003610A4">
          <w:rPr>
            <w:rStyle w:val="Lienhypertexte"/>
            <w:rFonts w:eastAsiaTheme="minorHAnsi"/>
            <w:noProof/>
          </w:rPr>
          <w:t>Etat des lieux de la défense incendie</w:t>
        </w:r>
        <w:r>
          <w:rPr>
            <w:noProof/>
            <w:webHidden/>
          </w:rPr>
          <w:tab/>
        </w:r>
        <w:r>
          <w:rPr>
            <w:noProof/>
            <w:webHidden/>
          </w:rPr>
          <w:fldChar w:fldCharType="begin"/>
        </w:r>
        <w:r>
          <w:rPr>
            <w:noProof/>
            <w:webHidden/>
          </w:rPr>
          <w:instrText xml:space="preserve"> PAGEREF _Toc231549678 \h </w:instrText>
        </w:r>
        <w:r>
          <w:rPr>
            <w:noProof/>
            <w:webHidden/>
          </w:rPr>
        </w:r>
        <w:r>
          <w:rPr>
            <w:noProof/>
            <w:webHidden/>
          </w:rPr>
          <w:fldChar w:fldCharType="separate"/>
        </w:r>
        <w:r>
          <w:rPr>
            <w:noProof/>
            <w:webHidden/>
          </w:rPr>
          <w:t>23</w:t>
        </w:r>
        <w:r>
          <w:rPr>
            <w:noProof/>
            <w:webHidden/>
          </w:rPr>
          <w:fldChar w:fldCharType="end"/>
        </w:r>
      </w:hyperlink>
    </w:p>
    <w:p w14:paraId="736CF875" w14:textId="6B15B348"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679" w:history="1">
        <w:r w:rsidRPr="003610A4">
          <w:rPr>
            <w:rStyle w:val="Lienhypertexte"/>
            <w:noProof/>
          </w:rPr>
          <w:t>4.9.</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Etat des lieux des ressources et de la qualité de l’eau</w:t>
        </w:r>
        <w:r>
          <w:rPr>
            <w:noProof/>
            <w:webHidden/>
          </w:rPr>
          <w:tab/>
        </w:r>
        <w:r>
          <w:rPr>
            <w:noProof/>
            <w:webHidden/>
          </w:rPr>
          <w:fldChar w:fldCharType="begin"/>
        </w:r>
        <w:r>
          <w:rPr>
            <w:noProof/>
            <w:webHidden/>
          </w:rPr>
          <w:instrText xml:space="preserve"> PAGEREF _Toc231549679 \h </w:instrText>
        </w:r>
        <w:r>
          <w:rPr>
            <w:noProof/>
            <w:webHidden/>
          </w:rPr>
        </w:r>
        <w:r>
          <w:rPr>
            <w:noProof/>
            <w:webHidden/>
          </w:rPr>
          <w:fldChar w:fldCharType="separate"/>
        </w:r>
        <w:r>
          <w:rPr>
            <w:noProof/>
            <w:webHidden/>
          </w:rPr>
          <w:t>23</w:t>
        </w:r>
        <w:r>
          <w:rPr>
            <w:noProof/>
            <w:webHidden/>
          </w:rPr>
          <w:fldChar w:fldCharType="end"/>
        </w:r>
      </w:hyperlink>
    </w:p>
    <w:p w14:paraId="36849671" w14:textId="1C737BA5"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680" w:history="1">
        <w:r w:rsidRPr="003610A4">
          <w:rPr>
            <w:rStyle w:val="Lienhypertexte"/>
            <w:noProof/>
          </w:rPr>
          <w:t>4.9.1.</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Protection, disponibilité et gestion quantitative des ressources propres</w:t>
        </w:r>
        <w:r>
          <w:rPr>
            <w:noProof/>
            <w:webHidden/>
          </w:rPr>
          <w:tab/>
        </w:r>
        <w:r>
          <w:rPr>
            <w:noProof/>
            <w:webHidden/>
          </w:rPr>
          <w:fldChar w:fldCharType="begin"/>
        </w:r>
        <w:r>
          <w:rPr>
            <w:noProof/>
            <w:webHidden/>
          </w:rPr>
          <w:instrText xml:space="preserve"> PAGEREF _Toc231549680 \h </w:instrText>
        </w:r>
        <w:r>
          <w:rPr>
            <w:noProof/>
            <w:webHidden/>
          </w:rPr>
        </w:r>
        <w:r>
          <w:rPr>
            <w:noProof/>
            <w:webHidden/>
          </w:rPr>
          <w:fldChar w:fldCharType="separate"/>
        </w:r>
        <w:r>
          <w:rPr>
            <w:noProof/>
            <w:webHidden/>
          </w:rPr>
          <w:t>23</w:t>
        </w:r>
        <w:r>
          <w:rPr>
            <w:noProof/>
            <w:webHidden/>
          </w:rPr>
          <w:fldChar w:fldCharType="end"/>
        </w:r>
      </w:hyperlink>
    </w:p>
    <w:p w14:paraId="178C434C" w14:textId="62EDEB96"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681" w:history="1">
        <w:r w:rsidRPr="003610A4">
          <w:rPr>
            <w:rStyle w:val="Lienhypertexte"/>
            <w:noProof/>
          </w:rPr>
          <w:t>4.9.2.</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Gestion quantitative des ressources externes</w:t>
        </w:r>
        <w:r>
          <w:rPr>
            <w:noProof/>
            <w:webHidden/>
          </w:rPr>
          <w:tab/>
        </w:r>
        <w:r>
          <w:rPr>
            <w:noProof/>
            <w:webHidden/>
          </w:rPr>
          <w:fldChar w:fldCharType="begin"/>
        </w:r>
        <w:r>
          <w:rPr>
            <w:noProof/>
            <w:webHidden/>
          </w:rPr>
          <w:instrText xml:space="preserve"> PAGEREF _Toc231549681 \h </w:instrText>
        </w:r>
        <w:r>
          <w:rPr>
            <w:noProof/>
            <w:webHidden/>
          </w:rPr>
        </w:r>
        <w:r>
          <w:rPr>
            <w:noProof/>
            <w:webHidden/>
          </w:rPr>
          <w:fldChar w:fldCharType="separate"/>
        </w:r>
        <w:r>
          <w:rPr>
            <w:noProof/>
            <w:webHidden/>
          </w:rPr>
          <w:t>24</w:t>
        </w:r>
        <w:r>
          <w:rPr>
            <w:noProof/>
            <w:webHidden/>
          </w:rPr>
          <w:fldChar w:fldCharType="end"/>
        </w:r>
      </w:hyperlink>
    </w:p>
    <w:p w14:paraId="7AFE70B4" w14:textId="5EB929C8"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682" w:history="1">
        <w:r w:rsidRPr="003610A4">
          <w:rPr>
            <w:rStyle w:val="Lienhypertexte"/>
            <w:noProof/>
          </w:rPr>
          <w:t>4.9.3.</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Qualité de l’eau</w:t>
        </w:r>
        <w:r>
          <w:rPr>
            <w:noProof/>
            <w:webHidden/>
          </w:rPr>
          <w:tab/>
        </w:r>
        <w:r>
          <w:rPr>
            <w:noProof/>
            <w:webHidden/>
          </w:rPr>
          <w:fldChar w:fldCharType="begin"/>
        </w:r>
        <w:r>
          <w:rPr>
            <w:noProof/>
            <w:webHidden/>
          </w:rPr>
          <w:instrText xml:space="preserve"> PAGEREF _Toc231549682 \h </w:instrText>
        </w:r>
        <w:r>
          <w:rPr>
            <w:noProof/>
            <w:webHidden/>
          </w:rPr>
        </w:r>
        <w:r>
          <w:rPr>
            <w:noProof/>
            <w:webHidden/>
          </w:rPr>
          <w:fldChar w:fldCharType="separate"/>
        </w:r>
        <w:r>
          <w:rPr>
            <w:noProof/>
            <w:webHidden/>
          </w:rPr>
          <w:t>24</w:t>
        </w:r>
        <w:r>
          <w:rPr>
            <w:noProof/>
            <w:webHidden/>
          </w:rPr>
          <w:fldChar w:fldCharType="end"/>
        </w:r>
      </w:hyperlink>
    </w:p>
    <w:p w14:paraId="0E36AF24" w14:textId="7FB9A6B5"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683" w:history="1">
        <w:r w:rsidRPr="003610A4">
          <w:rPr>
            <w:rStyle w:val="Lienhypertexte"/>
            <w:noProof/>
          </w:rPr>
          <w:t>4.9.4.</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Sensibilité des ressources aux sécheresses et au changement climatique</w:t>
        </w:r>
        <w:r>
          <w:rPr>
            <w:noProof/>
            <w:webHidden/>
          </w:rPr>
          <w:tab/>
        </w:r>
        <w:r>
          <w:rPr>
            <w:noProof/>
            <w:webHidden/>
          </w:rPr>
          <w:fldChar w:fldCharType="begin"/>
        </w:r>
        <w:r>
          <w:rPr>
            <w:noProof/>
            <w:webHidden/>
          </w:rPr>
          <w:instrText xml:space="preserve"> PAGEREF _Toc231549683 \h </w:instrText>
        </w:r>
        <w:r>
          <w:rPr>
            <w:noProof/>
            <w:webHidden/>
          </w:rPr>
        </w:r>
        <w:r>
          <w:rPr>
            <w:noProof/>
            <w:webHidden/>
          </w:rPr>
          <w:fldChar w:fldCharType="separate"/>
        </w:r>
        <w:r>
          <w:rPr>
            <w:noProof/>
            <w:webHidden/>
          </w:rPr>
          <w:t>25</w:t>
        </w:r>
        <w:r>
          <w:rPr>
            <w:noProof/>
            <w:webHidden/>
          </w:rPr>
          <w:fldChar w:fldCharType="end"/>
        </w:r>
      </w:hyperlink>
    </w:p>
    <w:p w14:paraId="62E9B465" w14:textId="214B3AB9"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684" w:history="1">
        <w:r w:rsidRPr="003610A4">
          <w:rPr>
            <w:rStyle w:val="Lienhypertexte"/>
            <w:noProof/>
          </w:rPr>
          <w:t>4.10.</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Etat des lieux du parc de compteurs abonnés et des modalités de relève</w:t>
        </w:r>
        <w:r>
          <w:rPr>
            <w:noProof/>
            <w:webHidden/>
          </w:rPr>
          <w:tab/>
        </w:r>
        <w:r>
          <w:rPr>
            <w:noProof/>
            <w:webHidden/>
          </w:rPr>
          <w:fldChar w:fldCharType="begin"/>
        </w:r>
        <w:r>
          <w:rPr>
            <w:noProof/>
            <w:webHidden/>
          </w:rPr>
          <w:instrText xml:space="preserve"> PAGEREF _Toc231549684 \h </w:instrText>
        </w:r>
        <w:r>
          <w:rPr>
            <w:noProof/>
            <w:webHidden/>
          </w:rPr>
        </w:r>
        <w:r>
          <w:rPr>
            <w:noProof/>
            <w:webHidden/>
          </w:rPr>
          <w:fldChar w:fldCharType="separate"/>
        </w:r>
        <w:r>
          <w:rPr>
            <w:noProof/>
            <w:webHidden/>
          </w:rPr>
          <w:t>25</w:t>
        </w:r>
        <w:r>
          <w:rPr>
            <w:noProof/>
            <w:webHidden/>
          </w:rPr>
          <w:fldChar w:fldCharType="end"/>
        </w:r>
      </w:hyperlink>
    </w:p>
    <w:p w14:paraId="3ABA68FF" w14:textId="7033498A"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685" w:history="1">
        <w:r w:rsidRPr="003610A4">
          <w:rPr>
            <w:rStyle w:val="Lienhypertexte"/>
            <w:noProof/>
          </w:rPr>
          <w:t>4.10.1.</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Parc de compteurs abonnés</w:t>
        </w:r>
        <w:r>
          <w:rPr>
            <w:noProof/>
            <w:webHidden/>
          </w:rPr>
          <w:tab/>
        </w:r>
        <w:r>
          <w:rPr>
            <w:noProof/>
            <w:webHidden/>
          </w:rPr>
          <w:fldChar w:fldCharType="begin"/>
        </w:r>
        <w:r>
          <w:rPr>
            <w:noProof/>
            <w:webHidden/>
          </w:rPr>
          <w:instrText xml:space="preserve"> PAGEREF _Toc231549685 \h </w:instrText>
        </w:r>
        <w:r>
          <w:rPr>
            <w:noProof/>
            <w:webHidden/>
          </w:rPr>
        </w:r>
        <w:r>
          <w:rPr>
            <w:noProof/>
            <w:webHidden/>
          </w:rPr>
          <w:fldChar w:fldCharType="separate"/>
        </w:r>
        <w:r>
          <w:rPr>
            <w:noProof/>
            <w:webHidden/>
          </w:rPr>
          <w:t>25</w:t>
        </w:r>
        <w:r>
          <w:rPr>
            <w:noProof/>
            <w:webHidden/>
          </w:rPr>
          <w:fldChar w:fldCharType="end"/>
        </w:r>
      </w:hyperlink>
    </w:p>
    <w:p w14:paraId="1C5AE477" w14:textId="62619B44"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686" w:history="1">
        <w:r w:rsidRPr="003610A4">
          <w:rPr>
            <w:rStyle w:val="Lienhypertexte"/>
            <w:noProof/>
          </w:rPr>
          <w:t>4.10.2.</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Analyse des modes de relève et de leur performance</w:t>
        </w:r>
        <w:r>
          <w:rPr>
            <w:noProof/>
            <w:webHidden/>
          </w:rPr>
          <w:tab/>
        </w:r>
        <w:r>
          <w:rPr>
            <w:noProof/>
            <w:webHidden/>
          </w:rPr>
          <w:fldChar w:fldCharType="begin"/>
        </w:r>
        <w:r>
          <w:rPr>
            <w:noProof/>
            <w:webHidden/>
          </w:rPr>
          <w:instrText xml:space="preserve"> PAGEREF _Toc231549686 \h </w:instrText>
        </w:r>
        <w:r>
          <w:rPr>
            <w:noProof/>
            <w:webHidden/>
          </w:rPr>
        </w:r>
        <w:r>
          <w:rPr>
            <w:noProof/>
            <w:webHidden/>
          </w:rPr>
          <w:fldChar w:fldCharType="separate"/>
        </w:r>
        <w:r>
          <w:rPr>
            <w:noProof/>
            <w:webHidden/>
          </w:rPr>
          <w:t>26</w:t>
        </w:r>
        <w:r>
          <w:rPr>
            <w:noProof/>
            <w:webHidden/>
          </w:rPr>
          <w:fldChar w:fldCharType="end"/>
        </w:r>
      </w:hyperlink>
    </w:p>
    <w:p w14:paraId="65FB7D4C" w14:textId="53A8DD2A"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687" w:history="1">
        <w:r w:rsidRPr="003610A4">
          <w:rPr>
            <w:rStyle w:val="Lienhypertexte"/>
            <w:noProof/>
          </w:rPr>
          <w:t>4.11.</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Analyse initiale de la production, de la distribution et de la consommation actuelles</w:t>
        </w:r>
        <w:r>
          <w:rPr>
            <w:noProof/>
            <w:webHidden/>
          </w:rPr>
          <w:tab/>
        </w:r>
        <w:r>
          <w:rPr>
            <w:noProof/>
            <w:webHidden/>
          </w:rPr>
          <w:fldChar w:fldCharType="begin"/>
        </w:r>
        <w:r>
          <w:rPr>
            <w:noProof/>
            <w:webHidden/>
          </w:rPr>
          <w:instrText xml:space="preserve"> PAGEREF _Toc231549687 \h </w:instrText>
        </w:r>
        <w:r>
          <w:rPr>
            <w:noProof/>
            <w:webHidden/>
          </w:rPr>
        </w:r>
        <w:r>
          <w:rPr>
            <w:noProof/>
            <w:webHidden/>
          </w:rPr>
          <w:fldChar w:fldCharType="separate"/>
        </w:r>
        <w:r>
          <w:rPr>
            <w:noProof/>
            <w:webHidden/>
          </w:rPr>
          <w:t>26</w:t>
        </w:r>
        <w:r>
          <w:rPr>
            <w:noProof/>
            <w:webHidden/>
          </w:rPr>
          <w:fldChar w:fldCharType="end"/>
        </w:r>
      </w:hyperlink>
    </w:p>
    <w:p w14:paraId="7C02C52A" w14:textId="06A3425C"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688" w:history="1">
        <w:r w:rsidRPr="003610A4">
          <w:rPr>
            <w:rStyle w:val="Lienhypertexte"/>
            <w:noProof/>
          </w:rPr>
          <w:t>4.11.1.</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Analyse des achats d’eau, des ventes d’eau et de la mise en distribution</w:t>
        </w:r>
        <w:r>
          <w:rPr>
            <w:noProof/>
            <w:webHidden/>
          </w:rPr>
          <w:tab/>
        </w:r>
        <w:r>
          <w:rPr>
            <w:noProof/>
            <w:webHidden/>
          </w:rPr>
          <w:fldChar w:fldCharType="begin"/>
        </w:r>
        <w:r>
          <w:rPr>
            <w:noProof/>
            <w:webHidden/>
          </w:rPr>
          <w:instrText xml:space="preserve"> PAGEREF _Toc231549688 \h </w:instrText>
        </w:r>
        <w:r>
          <w:rPr>
            <w:noProof/>
            <w:webHidden/>
          </w:rPr>
        </w:r>
        <w:r>
          <w:rPr>
            <w:noProof/>
            <w:webHidden/>
          </w:rPr>
          <w:fldChar w:fldCharType="separate"/>
        </w:r>
        <w:r>
          <w:rPr>
            <w:noProof/>
            <w:webHidden/>
          </w:rPr>
          <w:t>26</w:t>
        </w:r>
        <w:r>
          <w:rPr>
            <w:noProof/>
            <w:webHidden/>
          </w:rPr>
          <w:fldChar w:fldCharType="end"/>
        </w:r>
      </w:hyperlink>
    </w:p>
    <w:p w14:paraId="1152E66E" w14:textId="600D90FB"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689" w:history="1">
        <w:r w:rsidRPr="003610A4">
          <w:rPr>
            <w:rStyle w:val="Lienhypertexte"/>
            <w:noProof/>
          </w:rPr>
          <w:t>4.11.2.</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Analyse des consommations</w:t>
        </w:r>
        <w:r>
          <w:rPr>
            <w:noProof/>
            <w:webHidden/>
          </w:rPr>
          <w:tab/>
        </w:r>
        <w:r>
          <w:rPr>
            <w:noProof/>
            <w:webHidden/>
          </w:rPr>
          <w:fldChar w:fldCharType="begin"/>
        </w:r>
        <w:r>
          <w:rPr>
            <w:noProof/>
            <w:webHidden/>
          </w:rPr>
          <w:instrText xml:space="preserve"> PAGEREF _Toc231549689 \h </w:instrText>
        </w:r>
        <w:r>
          <w:rPr>
            <w:noProof/>
            <w:webHidden/>
          </w:rPr>
        </w:r>
        <w:r>
          <w:rPr>
            <w:noProof/>
            <w:webHidden/>
          </w:rPr>
          <w:fldChar w:fldCharType="separate"/>
        </w:r>
        <w:r>
          <w:rPr>
            <w:noProof/>
            <w:webHidden/>
          </w:rPr>
          <w:t>27</w:t>
        </w:r>
        <w:r>
          <w:rPr>
            <w:noProof/>
            <w:webHidden/>
          </w:rPr>
          <w:fldChar w:fldCharType="end"/>
        </w:r>
      </w:hyperlink>
    </w:p>
    <w:p w14:paraId="345EBB57" w14:textId="5AF420F8"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690" w:history="1">
        <w:r w:rsidRPr="003610A4">
          <w:rPr>
            <w:rStyle w:val="Lienhypertexte"/>
            <w:noProof/>
          </w:rPr>
          <w:t>4.11.3.</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Calcul des principaux indicateurs de performance des réseaux</w:t>
        </w:r>
        <w:r>
          <w:rPr>
            <w:noProof/>
            <w:webHidden/>
          </w:rPr>
          <w:tab/>
        </w:r>
        <w:r>
          <w:rPr>
            <w:noProof/>
            <w:webHidden/>
          </w:rPr>
          <w:fldChar w:fldCharType="begin"/>
        </w:r>
        <w:r>
          <w:rPr>
            <w:noProof/>
            <w:webHidden/>
          </w:rPr>
          <w:instrText xml:space="preserve"> PAGEREF _Toc231549690 \h </w:instrText>
        </w:r>
        <w:r>
          <w:rPr>
            <w:noProof/>
            <w:webHidden/>
          </w:rPr>
        </w:r>
        <w:r>
          <w:rPr>
            <w:noProof/>
            <w:webHidden/>
          </w:rPr>
          <w:fldChar w:fldCharType="separate"/>
        </w:r>
        <w:r>
          <w:rPr>
            <w:noProof/>
            <w:webHidden/>
          </w:rPr>
          <w:t>28</w:t>
        </w:r>
        <w:r>
          <w:rPr>
            <w:noProof/>
            <w:webHidden/>
          </w:rPr>
          <w:fldChar w:fldCharType="end"/>
        </w:r>
      </w:hyperlink>
    </w:p>
    <w:p w14:paraId="3145C6FB" w14:textId="6D34E3D7"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691" w:history="1">
        <w:r w:rsidRPr="003610A4">
          <w:rPr>
            <w:rStyle w:val="Lienhypertexte"/>
            <w:noProof/>
          </w:rPr>
          <w:t>4.11.4.</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Outil de suivi des coefficients liés aux redevances performance de l’Agence de l’eau</w:t>
        </w:r>
        <w:r>
          <w:rPr>
            <w:noProof/>
            <w:webHidden/>
          </w:rPr>
          <w:tab/>
        </w:r>
        <w:r>
          <w:rPr>
            <w:noProof/>
            <w:webHidden/>
          </w:rPr>
          <w:fldChar w:fldCharType="begin"/>
        </w:r>
        <w:r>
          <w:rPr>
            <w:noProof/>
            <w:webHidden/>
          </w:rPr>
          <w:instrText xml:space="preserve"> PAGEREF _Toc231549691 \h </w:instrText>
        </w:r>
        <w:r>
          <w:rPr>
            <w:noProof/>
            <w:webHidden/>
          </w:rPr>
        </w:r>
        <w:r>
          <w:rPr>
            <w:noProof/>
            <w:webHidden/>
          </w:rPr>
          <w:fldChar w:fldCharType="separate"/>
        </w:r>
        <w:r>
          <w:rPr>
            <w:noProof/>
            <w:webHidden/>
          </w:rPr>
          <w:t>28</w:t>
        </w:r>
        <w:r>
          <w:rPr>
            <w:noProof/>
            <w:webHidden/>
          </w:rPr>
          <w:fldChar w:fldCharType="end"/>
        </w:r>
      </w:hyperlink>
    </w:p>
    <w:p w14:paraId="5CEF64DF" w14:textId="558C171F"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692" w:history="1">
        <w:r w:rsidRPr="003610A4">
          <w:rPr>
            <w:rStyle w:val="Lienhypertexte"/>
            <w:noProof/>
          </w:rPr>
          <w:t>4.11.5.</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Adéquation ressources/besoins en situation actuelle</w:t>
        </w:r>
        <w:r>
          <w:rPr>
            <w:noProof/>
            <w:webHidden/>
          </w:rPr>
          <w:tab/>
        </w:r>
        <w:r>
          <w:rPr>
            <w:noProof/>
            <w:webHidden/>
          </w:rPr>
          <w:fldChar w:fldCharType="begin"/>
        </w:r>
        <w:r>
          <w:rPr>
            <w:noProof/>
            <w:webHidden/>
          </w:rPr>
          <w:instrText xml:space="preserve"> PAGEREF _Toc231549692 \h </w:instrText>
        </w:r>
        <w:r>
          <w:rPr>
            <w:noProof/>
            <w:webHidden/>
          </w:rPr>
        </w:r>
        <w:r>
          <w:rPr>
            <w:noProof/>
            <w:webHidden/>
          </w:rPr>
          <w:fldChar w:fldCharType="separate"/>
        </w:r>
        <w:r>
          <w:rPr>
            <w:noProof/>
            <w:webHidden/>
          </w:rPr>
          <w:t>28</w:t>
        </w:r>
        <w:r>
          <w:rPr>
            <w:noProof/>
            <w:webHidden/>
          </w:rPr>
          <w:fldChar w:fldCharType="end"/>
        </w:r>
      </w:hyperlink>
    </w:p>
    <w:p w14:paraId="66FDA91C" w14:textId="4B27BEA4"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693" w:history="1">
        <w:r w:rsidRPr="003610A4">
          <w:rPr>
            <w:rStyle w:val="Lienhypertexte"/>
            <w:noProof/>
          </w:rPr>
          <w:t>4.12.</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Synthèse de phase 1</w:t>
        </w:r>
        <w:r>
          <w:rPr>
            <w:noProof/>
            <w:webHidden/>
          </w:rPr>
          <w:tab/>
        </w:r>
        <w:r>
          <w:rPr>
            <w:noProof/>
            <w:webHidden/>
          </w:rPr>
          <w:fldChar w:fldCharType="begin"/>
        </w:r>
        <w:r>
          <w:rPr>
            <w:noProof/>
            <w:webHidden/>
          </w:rPr>
          <w:instrText xml:space="preserve"> PAGEREF _Toc231549693 \h </w:instrText>
        </w:r>
        <w:r>
          <w:rPr>
            <w:noProof/>
            <w:webHidden/>
          </w:rPr>
        </w:r>
        <w:r>
          <w:rPr>
            <w:noProof/>
            <w:webHidden/>
          </w:rPr>
          <w:fldChar w:fldCharType="separate"/>
        </w:r>
        <w:r>
          <w:rPr>
            <w:noProof/>
            <w:webHidden/>
          </w:rPr>
          <w:t>29</w:t>
        </w:r>
        <w:r>
          <w:rPr>
            <w:noProof/>
            <w:webHidden/>
          </w:rPr>
          <w:fldChar w:fldCharType="end"/>
        </w:r>
      </w:hyperlink>
    </w:p>
    <w:p w14:paraId="2C4D78CE" w14:textId="23070E68" w:rsidR="00BB1C8C" w:rsidRDefault="00BB1C8C">
      <w:pPr>
        <w:pStyle w:val="TM1"/>
        <w:tabs>
          <w:tab w:val="left" w:pos="440"/>
          <w:tab w:val="right" w:leader="dot" w:pos="9854"/>
        </w:tabs>
        <w:rPr>
          <w:rFonts w:asciiTheme="minorHAnsi" w:eastAsiaTheme="minorEastAsia" w:hAnsiTheme="minorHAnsi" w:cstheme="minorBidi"/>
          <w:b w:val="0"/>
          <w:bCs w:val="0"/>
          <w:caps w:val="0"/>
          <w:noProof/>
          <w:kern w:val="2"/>
          <w:sz w:val="24"/>
          <w:szCs w:val="24"/>
          <w14:ligatures w14:val="standardContextual"/>
        </w:rPr>
      </w:pPr>
      <w:hyperlink w:anchor="_Toc231549694" w:history="1">
        <w:r w:rsidRPr="003610A4">
          <w:rPr>
            <w:rStyle w:val="Lienhypertexte"/>
            <w:rFonts w:eastAsia="Calibri"/>
            <w:noProof/>
          </w:rPr>
          <w:t>5.</w:t>
        </w:r>
        <w:r>
          <w:rPr>
            <w:rFonts w:asciiTheme="minorHAnsi" w:eastAsiaTheme="minorEastAsia" w:hAnsiTheme="minorHAnsi" w:cstheme="minorBidi"/>
            <w:b w:val="0"/>
            <w:bCs w:val="0"/>
            <w:caps w:val="0"/>
            <w:noProof/>
            <w:kern w:val="2"/>
            <w:sz w:val="24"/>
            <w:szCs w:val="24"/>
            <w14:ligatures w14:val="standardContextual"/>
          </w:rPr>
          <w:tab/>
        </w:r>
        <w:r w:rsidRPr="003610A4">
          <w:rPr>
            <w:rStyle w:val="Lienhypertexte"/>
            <w:rFonts w:eastAsia="Calibri"/>
            <w:noProof/>
          </w:rPr>
          <w:t>Phase 2 SDAEP : consolidation des données, investigations et diagnostics complémentaires</w:t>
        </w:r>
        <w:r>
          <w:rPr>
            <w:noProof/>
            <w:webHidden/>
          </w:rPr>
          <w:tab/>
        </w:r>
        <w:r>
          <w:rPr>
            <w:noProof/>
            <w:webHidden/>
          </w:rPr>
          <w:fldChar w:fldCharType="begin"/>
        </w:r>
        <w:r>
          <w:rPr>
            <w:noProof/>
            <w:webHidden/>
          </w:rPr>
          <w:instrText xml:space="preserve"> PAGEREF _Toc231549694 \h </w:instrText>
        </w:r>
        <w:r>
          <w:rPr>
            <w:noProof/>
            <w:webHidden/>
          </w:rPr>
        </w:r>
        <w:r>
          <w:rPr>
            <w:noProof/>
            <w:webHidden/>
          </w:rPr>
          <w:fldChar w:fldCharType="separate"/>
        </w:r>
        <w:r>
          <w:rPr>
            <w:noProof/>
            <w:webHidden/>
          </w:rPr>
          <w:t>30</w:t>
        </w:r>
        <w:r>
          <w:rPr>
            <w:noProof/>
            <w:webHidden/>
          </w:rPr>
          <w:fldChar w:fldCharType="end"/>
        </w:r>
      </w:hyperlink>
    </w:p>
    <w:p w14:paraId="33204450" w14:textId="4F9772B3"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695" w:history="1">
        <w:r w:rsidRPr="003610A4">
          <w:rPr>
            <w:rStyle w:val="Lienhypertexte"/>
            <w:noProof/>
          </w:rPr>
          <w:t>5.1.</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Réalisation du géoréférencement des réseaux en classe A</w:t>
        </w:r>
        <w:r>
          <w:rPr>
            <w:noProof/>
            <w:webHidden/>
          </w:rPr>
          <w:tab/>
        </w:r>
        <w:r>
          <w:rPr>
            <w:noProof/>
            <w:webHidden/>
          </w:rPr>
          <w:fldChar w:fldCharType="begin"/>
        </w:r>
        <w:r>
          <w:rPr>
            <w:noProof/>
            <w:webHidden/>
          </w:rPr>
          <w:instrText xml:space="preserve"> PAGEREF _Toc231549695 \h </w:instrText>
        </w:r>
        <w:r>
          <w:rPr>
            <w:noProof/>
            <w:webHidden/>
          </w:rPr>
        </w:r>
        <w:r>
          <w:rPr>
            <w:noProof/>
            <w:webHidden/>
          </w:rPr>
          <w:fldChar w:fldCharType="separate"/>
        </w:r>
        <w:r>
          <w:rPr>
            <w:noProof/>
            <w:webHidden/>
          </w:rPr>
          <w:t>30</w:t>
        </w:r>
        <w:r>
          <w:rPr>
            <w:noProof/>
            <w:webHidden/>
          </w:rPr>
          <w:fldChar w:fldCharType="end"/>
        </w:r>
      </w:hyperlink>
    </w:p>
    <w:p w14:paraId="77E983DB" w14:textId="37771138"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696" w:history="1">
        <w:r w:rsidRPr="003610A4">
          <w:rPr>
            <w:rStyle w:val="Lienhypertexte"/>
            <w:noProof/>
          </w:rPr>
          <w:t>5.1.1.</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Cadre réglementaire</w:t>
        </w:r>
        <w:r>
          <w:rPr>
            <w:noProof/>
            <w:webHidden/>
          </w:rPr>
          <w:tab/>
        </w:r>
        <w:r>
          <w:rPr>
            <w:noProof/>
            <w:webHidden/>
          </w:rPr>
          <w:fldChar w:fldCharType="begin"/>
        </w:r>
        <w:r>
          <w:rPr>
            <w:noProof/>
            <w:webHidden/>
          </w:rPr>
          <w:instrText xml:space="preserve"> PAGEREF _Toc231549696 \h </w:instrText>
        </w:r>
        <w:r>
          <w:rPr>
            <w:noProof/>
            <w:webHidden/>
          </w:rPr>
        </w:r>
        <w:r>
          <w:rPr>
            <w:noProof/>
            <w:webHidden/>
          </w:rPr>
          <w:fldChar w:fldCharType="separate"/>
        </w:r>
        <w:r>
          <w:rPr>
            <w:noProof/>
            <w:webHidden/>
          </w:rPr>
          <w:t>30</w:t>
        </w:r>
        <w:r>
          <w:rPr>
            <w:noProof/>
            <w:webHidden/>
          </w:rPr>
          <w:fldChar w:fldCharType="end"/>
        </w:r>
      </w:hyperlink>
    </w:p>
    <w:p w14:paraId="54745DBF" w14:textId="38A4B071"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697" w:history="1">
        <w:r w:rsidRPr="003610A4">
          <w:rPr>
            <w:rStyle w:val="Lienhypertexte"/>
            <w:noProof/>
          </w:rPr>
          <w:t>5.1.2.</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Réseaux d‘eau potable concernés</w:t>
        </w:r>
        <w:r>
          <w:rPr>
            <w:noProof/>
            <w:webHidden/>
          </w:rPr>
          <w:tab/>
        </w:r>
        <w:r>
          <w:rPr>
            <w:noProof/>
            <w:webHidden/>
          </w:rPr>
          <w:fldChar w:fldCharType="begin"/>
        </w:r>
        <w:r>
          <w:rPr>
            <w:noProof/>
            <w:webHidden/>
          </w:rPr>
          <w:instrText xml:space="preserve"> PAGEREF _Toc231549697 \h </w:instrText>
        </w:r>
        <w:r>
          <w:rPr>
            <w:noProof/>
            <w:webHidden/>
          </w:rPr>
        </w:r>
        <w:r>
          <w:rPr>
            <w:noProof/>
            <w:webHidden/>
          </w:rPr>
          <w:fldChar w:fldCharType="separate"/>
        </w:r>
        <w:r>
          <w:rPr>
            <w:noProof/>
            <w:webHidden/>
          </w:rPr>
          <w:t>30</w:t>
        </w:r>
        <w:r>
          <w:rPr>
            <w:noProof/>
            <w:webHidden/>
          </w:rPr>
          <w:fldChar w:fldCharType="end"/>
        </w:r>
      </w:hyperlink>
    </w:p>
    <w:p w14:paraId="0F3D4587" w14:textId="3D037620"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698" w:history="1">
        <w:r w:rsidRPr="003610A4">
          <w:rPr>
            <w:rStyle w:val="Lienhypertexte"/>
            <w:noProof/>
          </w:rPr>
          <w:t>5.1.3.</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Champ d’application</w:t>
        </w:r>
        <w:r>
          <w:rPr>
            <w:noProof/>
            <w:webHidden/>
          </w:rPr>
          <w:tab/>
        </w:r>
        <w:r>
          <w:rPr>
            <w:noProof/>
            <w:webHidden/>
          </w:rPr>
          <w:fldChar w:fldCharType="begin"/>
        </w:r>
        <w:r>
          <w:rPr>
            <w:noProof/>
            <w:webHidden/>
          </w:rPr>
          <w:instrText xml:space="preserve"> PAGEREF _Toc231549698 \h </w:instrText>
        </w:r>
        <w:r>
          <w:rPr>
            <w:noProof/>
            <w:webHidden/>
          </w:rPr>
        </w:r>
        <w:r>
          <w:rPr>
            <w:noProof/>
            <w:webHidden/>
          </w:rPr>
          <w:fldChar w:fldCharType="separate"/>
        </w:r>
        <w:r>
          <w:rPr>
            <w:noProof/>
            <w:webHidden/>
          </w:rPr>
          <w:t>30</w:t>
        </w:r>
        <w:r>
          <w:rPr>
            <w:noProof/>
            <w:webHidden/>
          </w:rPr>
          <w:fldChar w:fldCharType="end"/>
        </w:r>
      </w:hyperlink>
    </w:p>
    <w:p w14:paraId="3CA0F70D" w14:textId="0E628356"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699" w:history="1">
        <w:r w:rsidRPr="003610A4">
          <w:rPr>
            <w:rStyle w:val="Lienhypertexte"/>
            <w:noProof/>
          </w:rPr>
          <w:t>5.1.4.</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Conditions de réalisation</w:t>
        </w:r>
        <w:r>
          <w:rPr>
            <w:noProof/>
            <w:webHidden/>
          </w:rPr>
          <w:tab/>
        </w:r>
        <w:r>
          <w:rPr>
            <w:noProof/>
            <w:webHidden/>
          </w:rPr>
          <w:fldChar w:fldCharType="begin"/>
        </w:r>
        <w:r>
          <w:rPr>
            <w:noProof/>
            <w:webHidden/>
          </w:rPr>
          <w:instrText xml:space="preserve"> PAGEREF _Toc231549699 \h </w:instrText>
        </w:r>
        <w:r>
          <w:rPr>
            <w:noProof/>
            <w:webHidden/>
          </w:rPr>
        </w:r>
        <w:r>
          <w:rPr>
            <w:noProof/>
            <w:webHidden/>
          </w:rPr>
          <w:fldChar w:fldCharType="separate"/>
        </w:r>
        <w:r>
          <w:rPr>
            <w:noProof/>
            <w:webHidden/>
          </w:rPr>
          <w:t>31</w:t>
        </w:r>
        <w:r>
          <w:rPr>
            <w:noProof/>
            <w:webHidden/>
          </w:rPr>
          <w:fldChar w:fldCharType="end"/>
        </w:r>
      </w:hyperlink>
    </w:p>
    <w:p w14:paraId="0632919B" w14:textId="05A79C69"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700" w:history="1">
        <w:r w:rsidRPr="003610A4">
          <w:rPr>
            <w:rStyle w:val="Lienhypertexte"/>
            <w:noProof/>
          </w:rPr>
          <w:t>5.1.5.</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Livrables et remise des données</w:t>
        </w:r>
        <w:r>
          <w:rPr>
            <w:noProof/>
            <w:webHidden/>
          </w:rPr>
          <w:tab/>
        </w:r>
        <w:r>
          <w:rPr>
            <w:noProof/>
            <w:webHidden/>
          </w:rPr>
          <w:fldChar w:fldCharType="begin"/>
        </w:r>
        <w:r>
          <w:rPr>
            <w:noProof/>
            <w:webHidden/>
          </w:rPr>
          <w:instrText xml:space="preserve"> PAGEREF _Toc231549700 \h </w:instrText>
        </w:r>
        <w:r>
          <w:rPr>
            <w:noProof/>
            <w:webHidden/>
          </w:rPr>
        </w:r>
        <w:r>
          <w:rPr>
            <w:noProof/>
            <w:webHidden/>
          </w:rPr>
          <w:fldChar w:fldCharType="separate"/>
        </w:r>
        <w:r>
          <w:rPr>
            <w:noProof/>
            <w:webHidden/>
          </w:rPr>
          <w:t>31</w:t>
        </w:r>
        <w:r>
          <w:rPr>
            <w:noProof/>
            <w:webHidden/>
          </w:rPr>
          <w:fldChar w:fldCharType="end"/>
        </w:r>
      </w:hyperlink>
    </w:p>
    <w:p w14:paraId="5D089FA7" w14:textId="428CD3D8"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701" w:history="1">
        <w:r w:rsidRPr="003610A4">
          <w:rPr>
            <w:rStyle w:val="Lienhypertexte"/>
            <w:noProof/>
          </w:rPr>
          <w:t>5.2.</w:t>
        </w:r>
        <w:r>
          <w:rPr>
            <w:rFonts w:asciiTheme="minorHAnsi" w:eastAsiaTheme="minorEastAsia" w:hAnsiTheme="minorHAnsi" w:cstheme="minorBidi"/>
            <w:smallCaps w:val="0"/>
            <w:noProof/>
            <w:kern w:val="2"/>
            <w:sz w:val="24"/>
            <w:szCs w:val="24"/>
            <w14:ligatures w14:val="standardContextual"/>
          </w:rPr>
          <w:tab/>
        </w:r>
        <w:r w:rsidRPr="003610A4">
          <w:rPr>
            <w:rStyle w:val="Lienhypertexte"/>
            <w:bCs/>
            <w:noProof/>
          </w:rPr>
          <w:t>Reconnaissances localisées complémentaires sur canalisations</w:t>
        </w:r>
        <w:r>
          <w:rPr>
            <w:noProof/>
            <w:webHidden/>
          </w:rPr>
          <w:tab/>
        </w:r>
        <w:r>
          <w:rPr>
            <w:noProof/>
            <w:webHidden/>
          </w:rPr>
          <w:fldChar w:fldCharType="begin"/>
        </w:r>
        <w:r>
          <w:rPr>
            <w:noProof/>
            <w:webHidden/>
          </w:rPr>
          <w:instrText xml:space="preserve"> PAGEREF _Toc231549701 \h </w:instrText>
        </w:r>
        <w:r>
          <w:rPr>
            <w:noProof/>
            <w:webHidden/>
          </w:rPr>
        </w:r>
        <w:r>
          <w:rPr>
            <w:noProof/>
            <w:webHidden/>
          </w:rPr>
          <w:fldChar w:fldCharType="separate"/>
        </w:r>
        <w:r>
          <w:rPr>
            <w:noProof/>
            <w:webHidden/>
          </w:rPr>
          <w:t>31</w:t>
        </w:r>
        <w:r>
          <w:rPr>
            <w:noProof/>
            <w:webHidden/>
          </w:rPr>
          <w:fldChar w:fldCharType="end"/>
        </w:r>
      </w:hyperlink>
    </w:p>
    <w:p w14:paraId="2EE1BA49" w14:textId="55B5F0CD"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702" w:history="1">
        <w:r w:rsidRPr="003610A4">
          <w:rPr>
            <w:rStyle w:val="Lienhypertexte"/>
            <w:rFonts w:eastAsia="Calibri"/>
            <w:noProof/>
          </w:rPr>
          <w:t>5.3.</w:t>
        </w:r>
        <w:r>
          <w:rPr>
            <w:rFonts w:asciiTheme="minorHAnsi" w:eastAsiaTheme="minorEastAsia" w:hAnsiTheme="minorHAnsi" w:cstheme="minorBidi"/>
            <w:smallCaps w:val="0"/>
            <w:noProof/>
            <w:kern w:val="2"/>
            <w:sz w:val="24"/>
            <w:szCs w:val="24"/>
            <w14:ligatures w14:val="standardContextual"/>
          </w:rPr>
          <w:tab/>
        </w:r>
        <w:r w:rsidRPr="003610A4">
          <w:rPr>
            <w:rStyle w:val="Lienhypertexte"/>
            <w:rFonts w:eastAsia="Calibri"/>
            <w:noProof/>
          </w:rPr>
          <w:t>Structuration et remise des données cartographiques et attributaires</w:t>
        </w:r>
        <w:r>
          <w:rPr>
            <w:noProof/>
            <w:webHidden/>
          </w:rPr>
          <w:tab/>
        </w:r>
        <w:r>
          <w:rPr>
            <w:noProof/>
            <w:webHidden/>
          </w:rPr>
          <w:fldChar w:fldCharType="begin"/>
        </w:r>
        <w:r>
          <w:rPr>
            <w:noProof/>
            <w:webHidden/>
          </w:rPr>
          <w:instrText xml:space="preserve"> PAGEREF _Toc231549702 \h </w:instrText>
        </w:r>
        <w:r>
          <w:rPr>
            <w:noProof/>
            <w:webHidden/>
          </w:rPr>
        </w:r>
        <w:r>
          <w:rPr>
            <w:noProof/>
            <w:webHidden/>
          </w:rPr>
          <w:fldChar w:fldCharType="separate"/>
        </w:r>
        <w:r>
          <w:rPr>
            <w:noProof/>
            <w:webHidden/>
          </w:rPr>
          <w:t>32</w:t>
        </w:r>
        <w:r>
          <w:rPr>
            <w:noProof/>
            <w:webHidden/>
          </w:rPr>
          <w:fldChar w:fldCharType="end"/>
        </w:r>
      </w:hyperlink>
    </w:p>
    <w:p w14:paraId="24B45C96" w14:textId="228227A1"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703" w:history="1">
        <w:r w:rsidRPr="003610A4">
          <w:rPr>
            <w:rStyle w:val="Lienhypertexte"/>
            <w:noProof/>
          </w:rPr>
          <w:t>5.4.</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Diagnostic des dispositifs de comptage des installations et du réseau</w:t>
        </w:r>
        <w:r>
          <w:rPr>
            <w:noProof/>
            <w:webHidden/>
          </w:rPr>
          <w:tab/>
        </w:r>
        <w:r>
          <w:rPr>
            <w:noProof/>
            <w:webHidden/>
          </w:rPr>
          <w:fldChar w:fldCharType="begin"/>
        </w:r>
        <w:r>
          <w:rPr>
            <w:noProof/>
            <w:webHidden/>
          </w:rPr>
          <w:instrText xml:space="preserve"> PAGEREF _Toc231549703 \h </w:instrText>
        </w:r>
        <w:r>
          <w:rPr>
            <w:noProof/>
            <w:webHidden/>
          </w:rPr>
        </w:r>
        <w:r>
          <w:rPr>
            <w:noProof/>
            <w:webHidden/>
          </w:rPr>
          <w:fldChar w:fldCharType="separate"/>
        </w:r>
        <w:r>
          <w:rPr>
            <w:noProof/>
            <w:webHidden/>
          </w:rPr>
          <w:t>32</w:t>
        </w:r>
        <w:r>
          <w:rPr>
            <w:noProof/>
            <w:webHidden/>
          </w:rPr>
          <w:fldChar w:fldCharType="end"/>
        </w:r>
      </w:hyperlink>
    </w:p>
    <w:p w14:paraId="3650A6B5" w14:textId="39AEBB12"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704" w:history="1">
        <w:r w:rsidRPr="003610A4">
          <w:rPr>
            <w:rStyle w:val="Lienhypertexte"/>
            <w:noProof/>
          </w:rPr>
          <w:t>5.5.</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Diagnostic de la télégestion et télésurveillance des installations</w:t>
        </w:r>
        <w:r>
          <w:rPr>
            <w:noProof/>
            <w:webHidden/>
          </w:rPr>
          <w:tab/>
        </w:r>
        <w:r>
          <w:rPr>
            <w:noProof/>
            <w:webHidden/>
          </w:rPr>
          <w:fldChar w:fldCharType="begin"/>
        </w:r>
        <w:r>
          <w:rPr>
            <w:noProof/>
            <w:webHidden/>
          </w:rPr>
          <w:instrText xml:space="preserve"> PAGEREF _Toc231549704 \h </w:instrText>
        </w:r>
        <w:r>
          <w:rPr>
            <w:noProof/>
            <w:webHidden/>
          </w:rPr>
        </w:r>
        <w:r>
          <w:rPr>
            <w:noProof/>
            <w:webHidden/>
          </w:rPr>
          <w:fldChar w:fldCharType="separate"/>
        </w:r>
        <w:r>
          <w:rPr>
            <w:noProof/>
            <w:webHidden/>
          </w:rPr>
          <w:t>33</w:t>
        </w:r>
        <w:r>
          <w:rPr>
            <w:noProof/>
            <w:webHidden/>
          </w:rPr>
          <w:fldChar w:fldCharType="end"/>
        </w:r>
      </w:hyperlink>
    </w:p>
    <w:p w14:paraId="4F183AC8" w14:textId="0E8C811F"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705" w:history="1">
        <w:r w:rsidRPr="003610A4">
          <w:rPr>
            <w:rStyle w:val="Lienhypertexte"/>
            <w:noProof/>
          </w:rPr>
          <w:t>5.6.</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Diagnostics de génie civil des réservoirs</w:t>
        </w:r>
        <w:r>
          <w:rPr>
            <w:noProof/>
            <w:webHidden/>
          </w:rPr>
          <w:tab/>
        </w:r>
        <w:r>
          <w:rPr>
            <w:noProof/>
            <w:webHidden/>
          </w:rPr>
          <w:fldChar w:fldCharType="begin"/>
        </w:r>
        <w:r>
          <w:rPr>
            <w:noProof/>
            <w:webHidden/>
          </w:rPr>
          <w:instrText xml:space="preserve"> PAGEREF _Toc231549705 \h </w:instrText>
        </w:r>
        <w:r>
          <w:rPr>
            <w:noProof/>
            <w:webHidden/>
          </w:rPr>
        </w:r>
        <w:r>
          <w:rPr>
            <w:noProof/>
            <w:webHidden/>
          </w:rPr>
          <w:fldChar w:fldCharType="separate"/>
        </w:r>
        <w:r>
          <w:rPr>
            <w:noProof/>
            <w:webHidden/>
          </w:rPr>
          <w:t>34</w:t>
        </w:r>
        <w:r>
          <w:rPr>
            <w:noProof/>
            <w:webHidden/>
          </w:rPr>
          <w:fldChar w:fldCharType="end"/>
        </w:r>
      </w:hyperlink>
    </w:p>
    <w:p w14:paraId="6F93DA01" w14:textId="68487A06"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706" w:history="1">
        <w:r w:rsidRPr="003610A4">
          <w:rPr>
            <w:rStyle w:val="Lienhypertexte"/>
            <w:noProof/>
          </w:rPr>
          <w:t>5.6.1.</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Réservoirs concernés</w:t>
        </w:r>
        <w:r>
          <w:rPr>
            <w:noProof/>
            <w:webHidden/>
          </w:rPr>
          <w:tab/>
        </w:r>
        <w:r>
          <w:rPr>
            <w:noProof/>
            <w:webHidden/>
          </w:rPr>
          <w:fldChar w:fldCharType="begin"/>
        </w:r>
        <w:r>
          <w:rPr>
            <w:noProof/>
            <w:webHidden/>
          </w:rPr>
          <w:instrText xml:space="preserve"> PAGEREF _Toc231549706 \h </w:instrText>
        </w:r>
        <w:r>
          <w:rPr>
            <w:noProof/>
            <w:webHidden/>
          </w:rPr>
        </w:r>
        <w:r>
          <w:rPr>
            <w:noProof/>
            <w:webHidden/>
          </w:rPr>
          <w:fldChar w:fldCharType="separate"/>
        </w:r>
        <w:r>
          <w:rPr>
            <w:noProof/>
            <w:webHidden/>
          </w:rPr>
          <w:t>34</w:t>
        </w:r>
        <w:r>
          <w:rPr>
            <w:noProof/>
            <w:webHidden/>
          </w:rPr>
          <w:fldChar w:fldCharType="end"/>
        </w:r>
      </w:hyperlink>
    </w:p>
    <w:p w14:paraId="161F3FEB" w14:textId="6388CFD9"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707" w:history="1">
        <w:r w:rsidRPr="003610A4">
          <w:rPr>
            <w:rStyle w:val="Lienhypertexte"/>
            <w:noProof/>
          </w:rPr>
          <w:t>5.6.2.</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Diagnostic de premier niveau systématique</w:t>
        </w:r>
        <w:r>
          <w:rPr>
            <w:noProof/>
            <w:webHidden/>
          </w:rPr>
          <w:tab/>
        </w:r>
        <w:r>
          <w:rPr>
            <w:noProof/>
            <w:webHidden/>
          </w:rPr>
          <w:fldChar w:fldCharType="begin"/>
        </w:r>
        <w:r>
          <w:rPr>
            <w:noProof/>
            <w:webHidden/>
          </w:rPr>
          <w:instrText xml:space="preserve"> PAGEREF _Toc231549707 \h </w:instrText>
        </w:r>
        <w:r>
          <w:rPr>
            <w:noProof/>
            <w:webHidden/>
          </w:rPr>
        </w:r>
        <w:r>
          <w:rPr>
            <w:noProof/>
            <w:webHidden/>
          </w:rPr>
          <w:fldChar w:fldCharType="separate"/>
        </w:r>
        <w:r>
          <w:rPr>
            <w:noProof/>
            <w:webHidden/>
          </w:rPr>
          <w:t>34</w:t>
        </w:r>
        <w:r>
          <w:rPr>
            <w:noProof/>
            <w:webHidden/>
          </w:rPr>
          <w:fldChar w:fldCharType="end"/>
        </w:r>
      </w:hyperlink>
    </w:p>
    <w:p w14:paraId="47E3CF0C" w14:textId="50AAAFF2"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708" w:history="1">
        <w:r w:rsidRPr="003610A4">
          <w:rPr>
            <w:rStyle w:val="Lienhypertexte"/>
            <w:noProof/>
            <w:lang w:eastAsia="ar-SA"/>
          </w:rPr>
          <w:t>5.6.3.</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lang w:eastAsia="ar-SA"/>
          </w:rPr>
          <w:t>Investigations complémentaires ciblées</w:t>
        </w:r>
        <w:r>
          <w:rPr>
            <w:noProof/>
            <w:webHidden/>
          </w:rPr>
          <w:tab/>
        </w:r>
        <w:r>
          <w:rPr>
            <w:noProof/>
            <w:webHidden/>
          </w:rPr>
          <w:fldChar w:fldCharType="begin"/>
        </w:r>
        <w:r>
          <w:rPr>
            <w:noProof/>
            <w:webHidden/>
          </w:rPr>
          <w:instrText xml:space="preserve"> PAGEREF _Toc231549708 \h </w:instrText>
        </w:r>
        <w:r>
          <w:rPr>
            <w:noProof/>
            <w:webHidden/>
          </w:rPr>
        </w:r>
        <w:r>
          <w:rPr>
            <w:noProof/>
            <w:webHidden/>
          </w:rPr>
          <w:fldChar w:fldCharType="separate"/>
        </w:r>
        <w:r>
          <w:rPr>
            <w:noProof/>
            <w:webHidden/>
          </w:rPr>
          <w:t>34</w:t>
        </w:r>
        <w:r>
          <w:rPr>
            <w:noProof/>
            <w:webHidden/>
          </w:rPr>
          <w:fldChar w:fldCharType="end"/>
        </w:r>
      </w:hyperlink>
    </w:p>
    <w:p w14:paraId="098ACD70" w14:textId="32A7D537"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709" w:history="1">
        <w:r w:rsidRPr="003610A4">
          <w:rPr>
            <w:rStyle w:val="Lienhypertexte"/>
            <w:noProof/>
            <w:lang w:eastAsia="ar-SA"/>
          </w:rPr>
          <w:t>5.6.4.</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lang w:eastAsia="ar-SA"/>
          </w:rPr>
          <w:t>Organisation et conditions d’intervention</w:t>
        </w:r>
        <w:r>
          <w:rPr>
            <w:noProof/>
            <w:webHidden/>
          </w:rPr>
          <w:tab/>
        </w:r>
        <w:r>
          <w:rPr>
            <w:noProof/>
            <w:webHidden/>
          </w:rPr>
          <w:fldChar w:fldCharType="begin"/>
        </w:r>
        <w:r>
          <w:rPr>
            <w:noProof/>
            <w:webHidden/>
          </w:rPr>
          <w:instrText xml:space="preserve"> PAGEREF _Toc231549709 \h </w:instrText>
        </w:r>
        <w:r>
          <w:rPr>
            <w:noProof/>
            <w:webHidden/>
          </w:rPr>
        </w:r>
        <w:r>
          <w:rPr>
            <w:noProof/>
            <w:webHidden/>
          </w:rPr>
          <w:fldChar w:fldCharType="separate"/>
        </w:r>
        <w:r>
          <w:rPr>
            <w:noProof/>
            <w:webHidden/>
          </w:rPr>
          <w:t>35</w:t>
        </w:r>
        <w:r>
          <w:rPr>
            <w:noProof/>
            <w:webHidden/>
          </w:rPr>
          <w:fldChar w:fldCharType="end"/>
        </w:r>
      </w:hyperlink>
    </w:p>
    <w:p w14:paraId="2CF7FF81" w14:textId="29D9FDE6"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710" w:history="1">
        <w:r w:rsidRPr="003610A4">
          <w:rPr>
            <w:rStyle w:val="Lienhypertexte"/>
            <w:noProof/>
            <w:lang w:eastAsia="ar-SA"/>
          </w:rPr>
          <w:t>5.6.5.</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lang w:eastAsia="ar-SA"/>
          </w:rPr>
          <w:t>Analyse et restitution</w:t>
        </w:r>
        <w:r>
          <w:rPr>
            <w:noProof/>
            <w:webHidden/>
          </w:rPr>
          <w:tab/>
        </w:r>
        <w:r>
          <w:rPr>
            <w:noProof/>
            <w:webHidden/>
          </w:rPr>
          <w:fldChar w:fldCharType="begin"/>
        </w:r>
        <w:r>
          <w:rPr>
            <w:noProof/>
            <w:webHidden/>
          </w:rPr>
          <w:instrText xml:space="preserve"> PAGEREF _Toc231549710 \h </w:instrText>
        </w:r>
        <w:r>
          <w:rPr>
            <w:noProof/>
            <w:webHidden/>
          </w:rPr>
        </w:r>
        <w:r>
          <w:rPr>
            <w:noProof/>
            <w:webHidden/>
          </w:rPr>
          <w:fldChar w:fldCharType="separate"/>
        </w:r>
        <w:r>
          <w:rPr>
            <w:noProof/>
            <w:webHidden/>
          </w:rPr>
          <w:t>35</w:t>
        </w:r>
        <w:r>
          <w:rPr>
            <w:noProof/>
            <w:webHidden/>
          </w:rPr>
          <w:fldChar w:fldCharType="end"/>
        </w:r>
      </w:hyperlink>
    </w:p>
    <w:p w14:paraId="4111CC15" w14:textId="0BA2BBA6"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711" w:history="1">
        <w:r w:rsidRPr="003610A4">
          <w:rPr>
            <w:rStyle w:val="Lienhypertexte"/>
            <w:noProof/>
            <w:lang w:eastAsia="ar-SA"/>
          </w:rPr>
          <w:t>5.6.6.</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lang w:eastAsia="ar-SA"/>
          </w:rPr>
          <w:t>Programme de réhabilitation</w:t>
        </w:r>
        <w:r>
          <w:rPr>
            <w:noProof/>
            <w:webHidden/>
          </w:rPr>
          <w:tab/>
        </w:r>
        <w:r>
          <w:rPr>
            <w:noProof/>
            <w:webHidden/>
          </w:rPr>
          <w:fldChar w:fldCharType="begin"/>
        </w:r>
        <w:r>
          <w:rPr>
            <w:noProof/>
            <w:webHidden/>
          </w:rPr>
          <w:instrText xml:space="preserve"> PAGEREF _Toc231549711 \h </w:instrText>
        </w:r>
        <w:r>
          <w:rPr>
            <w:noProof/>
            <w:webHidden/>
          </w:rPr>
        </w:r>
        <w:r>
          <w:rPr>
            <w:noProof/>
            <w:webHidden/>
          </w:rPr>
          <w:fldChar w:fldCharType="separate"/>
        </w:r>
        <w:r>
          <w:rPr>
            <w:noProof/>
            <w:webHidden/>
          </w:rPr>
          <w:t>35</w:t>
        </w:r>
        <w:r>
          <w:rPr>
            <w:noProof/>
            <w:webHidden/>
          </w:rPr>
          <w:fldChar w:fldCharType="end"/>
        </w:r>
      </w:hyperlink>
    </w:p>
    <w:p w14:paraId="62CF21C3" w14:textId="58E13408"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712" w:history="1">
        <w:r w:rsidRPr="003610A4">
          <w:rPr>
            <w:rStyle w:val="Lienhypertexte"/>
            <w:noProof/>
          </w:rPr>
          <w:t>5.7.</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Diagnostic énergétique des installations de pompage</w:t>
        </w:r>
        <w:r>
          <w:rPr>
            <w:noProof/>
            <w:webHidden/>
          </w:rPr>
          <w:tab/>
        </w:r>
        <w:r>
          <w:rPr>
            <w:noProof/>
            <w:webHidden/>
          </w:rPr>
          <w:fldChar w:fldCharType="begin"/>
        </w:r>
        <w:r>
          <w:rPr>
            <w:noProof/>
            <w:webHidden/>
          </w:rPr>
          <w:instrText xml:space="preserve"> PAGEREF _Toc231549712 \h </w:instrText>
        </w:r>
        <w:r>
          <w:rPr>
            <w:noProof/>
            <w:webHidden/>
          </w:rPr>
        </w:r>
        <w:r>
          <w:rPr>
            <w:noProof/>
            <w:webHidden/>
          </w:rPr>
          <w:fldChar w:fldCharType="separate"/>
        </w:r>
        <w:r>
          <w:rPr>
            <w:noProof/>
            <w:webHidden/>
          </w:rPr>
          <w:t>35</w:t>
        </w:r>
        <w:r>
          <w:rPr>
            <w:noProof/>
            <w:webHidden/>
          </w:rPr>
          <w:fldChar w:fldCharType="end"/>
        </w:r>
      </w:hyperlink>
    </w:p>
    <w:p w14:paraId="3F4F1167" w14:textId="5FDC830E"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713" w:history="1">
        <w:r w:rsidRPr="003610A4">
          <w:rPr>
            <w:rStyle w:val="Lienhypertexte"/>
            <w:noProof/>
          </w:rPr>
          <w:t>5.7.1.</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Installations concernées</w:t>
        </w:r>
        <w:r>
          <w:rPr>
            <w:noProof/>
            <w:webHidden/>
          </w:rPr>
          <w:tab/>
        </w:r>
        <w:r>
          <w:rPr>
            <w:noProof/>
            <w:webHidden/>
          </w:rPr>
          <w:fldChar w:fldCharType="begin"/>
        </w:r>
        <w:r>
          <w:rPr>
            <w:noProof/>
            <w:webHidden/>
          </w:rPr>
          <w:instrText xml:space="preserve"> PAGEREF _Toc231549713 \h </w:instrText>
        </w:r>
        <w:r>
          <w:rPr>
            <w:noProof/>
            <w:webHidden/>
          </w:rPr>
        </w:r>
        <w:r>
          <w:rPr>
            <w:noProof/>
            <w:webHidden/>
          </w:rPr>
          <w:fldChar w:fldCharType="separate"/>
        </w:r>
        <w:r>
          <w:rPr>
            <w:noProof/>
            <w:webHidden/>
          </w:rPr>
          <w:t>35</w:t>
        </w:r>
        <w:r>
          <w:rPr>
            <w:noProof/>
            <w:webHidden/>
          </w:rPr>
          <w:fldChar w:fldCharType="end"/>
        </w:r>
      </w:hyperlink>
    </w:p>
    <w:p w14:paraId="575B74E8" w14:textId="75C5D65F"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714" w:history="1">
        <w:r w:rsidRPr="003610A4">
          <w:rPr>
            <w:rStyle w:val="Lienhypertexte"/>
            <w:noProof/>
          </w:rPr>
          <w:t>5.7.2.</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Caractérisation des équipements et conditions de fonctionnement</w:t>
        </w:r>
        <w:r>
          <w:rPr>
            <w:noProof/>
            <w:webHidden/>
          </w:rPr>
          <w:tab/>
        </w:r>
        <w:r>
          <w:rPr>
            <w:noProof/>
            <w:webHidden/>
          </w:rPr>
          <w:fldChar w:fldCharType="begin"/>
        </w:r>
        <w:r>
          <w:rPr>
            <w:noProof/>
            <w:webHidden/>
          </w:rPr>
          <w:instrText xml:space="preserve"> PAGEREF _Toc231549714 \h </w:instrText>
        </w:r>
        <w:r>
          <w:rPr>
            <w:noProof/>
            <w:webHidden/>
          </w:rPr>
        </w:r>
        <w:r>
          <w:rPr>
            <w:noProof/>
            <w:webHidden/>
          </w:rPr>
          <w:fldChar w:fldCharType="separate"/>
        </w:r>
        <w:r>
          <w:rPr>
            <w:noProof/>
            <w:webHidden/>
          </w:rPr>
          <w:t>36</w:t>
        </w:r>
        <w:r>
          <w:rPr>
            <w:noProof/>
            <w:webHidden/>
          </w:rPr>
          <w:fldChar w:fldCharType="end"/>
        </w:r>
      </w:hyperlink>
    </w:p>
    <w:p w14:paraId="6AA0D5F9" w14:textId="2C76BC33"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715" w:history="1">
        <w:r w:rsidRPr="003610A4">
          <w:rPr>
            <w:rStyle w:val="Lienhypertexte"/>
            <w:noProof/>
          </w:rPr>
          <w:t>5.7.3.</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Analyse des consommations et de la performance énergétique</w:t>
        </w:r>
        <w:r>
          <w:rPr>
            <w:noProof/>
            <w:webHidden/>
          </w:rPr>
          <w:tab/>
        </w:r>
        <w:r>
          <w:rPr>
            <w:noProof/>
            <w:webHidden/>
          </w:rPr>
          <w:fldChar w:fldCharType="begin"/>
        </w:r>
        <w:r>
          <w:rPr>
            <w:noProof/>
            <w:webHidden/>
          </w:rPr>
          <w:instrText xml:space="preserve"> PAGEREF _Toc231549715 \h </w:instrText>
        </w:r>
        <w:r>
          <w:rPr>
            <w:noProof/>
            <w:webHidden/>
          </w:rPr>
        </w:r>
        <w:r>
          <w:rPr>
            <w:noProof/>
            <w:webHidden/>
          </w:rPr>
          <w:fldChar w:fldCharType="separate"/>
        </w:r>
        <w:r>
          <w:rPr>
            <w:noProof/>
            <w:webHidden/>
          </w:rPr>
          <w:t>36</w:t>
        </w:r>
        <w:r>
          <w:rPr>
            <w:noProof/>
            <w:webHidden/>
          </w:rPr>
          <w:fldChar w:fldCharType="end"/>
        </w:r>
      </w:hyperlink>
    </w:p>
    <w:p w14:paraId="373DAEAA" w14:textId="5082FE20"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716" w:history="1">
        <w:r w:rsidRPr="003610A4">
          <w:rPr>
            <w:rStyle w:val="Lienhypertexte"/>
            <w:noProof/>
          </w:rPr>
          <w:t>5.7.4.</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Adéquation des équipements aux besoins et propositions d’optimisation</w:t>
        </w:r>
        <w:r>
          <w:rPr>
            <w:noProof/>
            <w:webHidden/>
          </w:rPr>
          <w:tab/>
        </w:r>
        <w:r>
          <w:rPr>
            <w:noProof/>
            <w:webHidden/>
          </w:rPr>
          <w:fldChar w:fldCharType="begin"/>
        </w:r>
        <w:r>
          <w:rPr>
            <w:noProof/>
            <w:webHidden/>
          </w:rPr>
          <w:instrText xml:space="preserve"> PAGEREF _Toc231549716 \h </w:instrText>
        </w:r>
        <w:r>
          <w:rPr>
            <w:noProof/>
            <w:webHidden/>
          </w:rPr>
        </w:r>
        <w:r>
          <w:rPr>
            <w:noProof/>
            <w:webHidden/>
          </w:rPr>
          <w:fldChar w:fldCharType="separate"/>
        </w:r>
        <w:r>
          <w:rPr>
            <w:noProof/>
            <w:webHidden/>
          </w:rPr>
          <w:t>36</w:t>
        </w:r>
        <w:r>
          <w:rPr>
            <w:noProof/>
            <w:webHidden/>
          </w:rPr>
          <w:fldChar w:fldCharType="end"/>
        </w:r>
      </w:hyperlink>
    </w:p>
    <w:p w14:paraId="5462773D" w14:textId="7C8D6F99"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717" w:history="1">
        <w:r w:rsidRPr="003610A4">
          <w:rPr>
            <w:rStyle w:val="Lienhypertexte"/>
            <w:noProof/>
          </w:rPr>
          <w:t>5.8.</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Inspections caméra des forages</w:t>
        </w:r>
        <w:r>
          <w:rPr>
            <w:noProof/>
            <w:webHidden/>
          </w:rPr>
          <w:tab/>
        </w:r>
        <w:r>
          <w:rPr>
            <w:noProof/>
            <w:webHidden/>
          </w:rPr>
          <w:fldChar w:fldCharType="begin"/>
        </w:r>
        <w:r>
          <w:rPr>
            <w:noProof/>
            <w:webHidden/>
          </w:rPr>
          <w:instrText xml:space="preserve"> PAGEREF _Toc231549717 \h </w:instrText>
        </w:r>
        <w:r>
          <w:rPr>
            <w:noProof/>
            <w:webHidden/>
          </w:rPr>
        </w:r>
        <w:r>
          <w:rPr>
            <w:noProof/>
            <w:webHidden/>
          </w:rPr>
          <w:fldChar w:fldCharType="separate"/>
        </w:r>
        <w:r>
          <w:rPr>
            <w:noProof/>
            <w:webHidden/>
          </w:rPr>
          <w:t>37</w:t>
        </w:r>
        <w:r>
          <w:rPr>
            <w:noProof/>
            <w:webHidden/>
          </w:rPr>
          <w:fldChar w:fldCharType="end"/>
        </w:r>
      </w:hyperlink>
    </w:p>
    <w:p w14:paraId="608543F0" w14:textId="53A74DDE"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718" w:history="1">
        <w:r w:rsidRPr="003610A4">
          <w:rPr>
            <w:rStyle w:val="Lienhypertexte"/>
            <w:noProof/>
            <w:lang w:eastAsia="ar-SA"/>
          </w:rPr>
          <w:t>5.8.1.</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lang w:eastAsia="ar-SA"/>
          </w:rPr>
          <w:t>Champ d’application</w:t>
        </w:r>
        <w:r>
          <w:rPr>
            <w:noProof/>
            <w:webHidden/>
          </w:rPr>
          <w:tab/>
        </w:r>
        <w:r>
          <w:rPr>
            <w:noProof/>
            <w:webHidden/>
          </w:rPr>
          <w:fldChar w:fldCharType="begin"/>
        </w:r>
        <w:r>
          <w:rPr>
            <w:noProof/>
            <w:webHidden/>
          </w:rPr>
          <w:instrText xml:space="preserve"> PAGEREF _Toc231549718 \h </w:instrText>
        </w:r>
        <w:r>
          <w:rPr>
            <w:noProof/>
            <w:webHidden/>
          </w:rPr>
        </w:r>
        <w:r>
          <w:rPr>
            <w:noProof/>
            <w:webHidden/>
          </w:rPr>
          <w:fldChar w:fldCharType="separate"/>
        </w:r>
        <w:r>
          <w:rPr>
            <w:noProof/>
            <w:webHidden/>
          </w:rPr>
          <w:t>37</w:t>
        </w:r>
        <w:r>
          <w:rPr>
            <w:noProof/>
            <w:webHidden/>
          </w:rPr>
          <w:fldChar w:fldCharType="end"/>
        </w:r>
      </w:hyperlink>
    </w:p>
    <w:p w14:paraId="738C33CA" w14:textId="77D98FF8"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719" w:history="1">
        <w:r w:rsidRPr="003610A4">
          <w:rPr>
            <w:rStyle w:val="Lienhypertexte"/>
            <w:noProof/>
            <w:lang w:eastAsia="ar-SA"/>
          </w:rPr>
          <w:t>5.8.2.</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lang w:eastAsia="ar-SA"/>
          </w:rPr>
          <w:t>Ouvrages de production concernés par les inspections caméra :</w:t>
        </w:r>
        <w:r>
          <w:rPr>
            <w:noProof/>
            <w:webHidden/>
          </w:rPr>
          <w:tab/>
        </w:r>
        <w:r>
          <w:rPr>
            <w:noProof/>
            <w:webHidden/>
          </w:rPr>
          <w:fldChar w:fldCharType="begin"/>
        </w:r>
        <w:r>
          <w:rPr>
            <w:noProof/>
            <w:webHidden/>
          </w:rPr>
          <w:instrText xml:space="preserve"> PAGEREF _Toc231549719 \h </w:instrText>
        </w:r>
        <w:r>
          <w:rPr>
            <w:noProof/>
            <w:webHidden/>
          </w:rPr>
        </w:r>
        <w:r>
          <w:rPr>
            <w:noProof/>
            <w:webHidden/>
          </w:rPr>
          <w:fldChar w:fldCharType="separate"/>
        </w:r>
        <w:r>
          <w:rPr>
            <w:noProof/>
            <w:webHidden/>
          </w:rPr>
          <w:t>37</w:t>
        </w:r>
        <w:r>
          <w:rPr>
            <w:noProof/>
            <w:webHidden/>
          </w:rPr>
          <w:fldChar w:fldCharType="end"/>
        </w:r>
      </w:hyperlink>
    </w:p>
    <w:p w14:paraId="64ABB1E9" w14:textId="554E3CAC"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720" w:history="1">
        <w:r w:rsidRPr="003610A4">
          <w:rPr>
            <w:rStyle w:val="Lienhypertexte"/>
            <w:noProof/>
          </w:rPr>
          <w:t>5.8.3.</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Contenu de l’inspection caméra</w:t>
        </w:r>
        <w:r>
          <w:rPr>
            <w:noProof/>
            <w:webHidden/>
          </w:rPr>
          <w:tab/>
        </w:r>
        <w:r>
          <w:rPr>
            <w:noProof/>
            <w:webHidden/>
          </w:rPr>
          <w:fldChar w:fldCharType="begin"/>
        </w:r>
        <w:r>
          <w:rPr>
            <w:noProof/>
            <w:webHidden/>
          </w:rPr>
          <w:instrText xml:space="preserve"> PAGEREF _Toc231549720 \h </w:instrText>
        </w:r>
        <w:r>
          <w:rPr>
            <w:noProof/>
            <w:webHidden/>
          </w:rPr>
        </w:r>
        <w:r>
          <w:rPr>
            <w:noProof/>
            <w:webHidden/>
          </w:rPr>
          <w:fldChar w:fldCharType="separate"/>
        </w:r>
        <w:r>
          <w:rPr>
            <w:noProof/>
            <w:webHidden/>
          </w:rPr>
          <w:t>37</w:t>
        </w:r>
        <w:r>
          <w:rPr>
            <w:noProof/>
            <w:webHidden/>
          </w:rPr>
          <w:fldChar w:fldCharType="end"/>
        </w:r>
      </w:hyperlink>
    </w:p>
    <w:p w14:paraId="29D51648" w14:textId="35F36E4E"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721" w:history="1">
        <w:r w:rsidRPr="003610A4">
          <w:rPr>
            <w:rStyle w:val="Lienhypertexte"/>
            <w:noProof/>
          </w:rPr>
          <w:t>5.8.4.</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Restitution</w:t>
        </w:r>
        <w:r>
          <w:rPr>
            <w:noProof/>
            <w:webHidden/>
          </w:rPr>
          <w:tab/>
        </w:r>
        <w:r>
          <w:rPr>
            <w:noProof/>
            <w:webHidden/>
          </w:rPr>
          <w:fldChar w:fldCharType="begin"/>
        </w:r>
        <w:r>
          <w:rPr>
            <w:noProof/>
            <w:webHidden/>
          </w:rPr>
          <w:instrText xml:space="preserve"> PAGEREF _Toc231549721 \h </w:instrText>
        </w:r>
        <w:r>
          <w:rPr>
            <w:noProof/>
            <w:webHidden/>
          </w:rPr>
        </w:r>
        <w:r>
          <w:rPr>
            <w:noProof/>
            <w:webHidden/>
          </w:rPr>
          <w:fldChar w:fldCharType="separate"/>
        </w:r>
        <w:r>
          <w:rPr>
            <w:noProof/>
            <w:webHidden/>
          </w:rPr>
          <w:t>37</w:t>
        </w:r>
        <w:r>
          <w:rPr>
            <w:noProof/>
            <w:webHidden/>
          </w:rPr>
          <w:fldChar w:fldCharType="end"/>
        </w:r>
      </w:hyperlink>
    </w:p>
    <w:p w14:paraId="6EC48B70" w14:textId="3E60C98E"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722" w:history="1">
        <w:r w:rsidRPr="003610A4">
          <w:rPr>
            <w:rStyle w:val="Lienhypertexte"/>
            <w:noProof/>
          </w:rPr>
          <w:t>5.9.</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Synthèse de phase 2</w:t>
        </w:r>
        <w:r>
          <w:rPr>
            <w:noProof/>
            <w:webHidden/>
          </w:rPr>
          <w:tab/>
        </w:r>
        <w:r>
          <w:rPr>
            <w:noProof/>
            <w:webHidden/>
          </w:rPr>
          <w:fldChar w:fldCharType="begin"/>
        </w:r>
        <w:r>
          <w:rPr>
            <w:noProof/>
            <w:webHidden/>
          </w:rPr>
          <w:instrText xml:space="preserve"> PAGEREF _Toc231549722 \h </w:instrText>
        </w:r>
        <w:r>
          <w:rPr>
            <w:noProof/>
            <w:webHidden/>
          </w:rPr>
        </w:r>
        <w:r>
          <w:rPr>
            <w:noProof/>
            <w:webHidden/>
          </w:rPr>
          <w:fldChar w:fldCharType="separate"/>
        </w:r>
        <w:r>
          <w:rPr>
            <w:noProof/>
            <w:webHidden/>
          </w:rPr>
          <w:t>38</w:t>
        </w:r>
        <w:r>
          <w:rPr>
            <w:noProof/>
            <w:webHidden/>
          </w:rPr>
          <w:fldChar w:fldCharType="end"/>
        </w:r>
      </w:hyperlink>
    </w:p>
    <w:p w14:paraId="05264C3D" w14:textId="6A988E9D" w:rsidR="00BB1C8C" w:rsidRDefault="00BB1C8C">
      <w:pPr>
        <w:pStyle w:val="TM1"/>
        <w:tabs>
          <w:tab w:val="left" w:pos="440"/>
          <w:tab w:val="right" w:leader="dot" w:pos="9854"/>
        </w:tabs>
        <w:rPr>
          <w:rFonts w:asciiTheme="minorHAnsi" w:eastAsiaTheme="minorEastAsia" w:hAnsiTheme="minorHAnsi" w:cstheme="minorBidi"/>
          <w:b w:val="0"/>
          <w:bCs w:val="0"/>
          <w:caps w:val="0"/>
          <w:noProof/>
          <w:kern w:val="2"/>
          <w:sz w:val="24"/>
          <w:szCs w:val="24"/>
          <w14:ligatures w14:val="standardContextual"/>
        </w:rPr>
      </w:pPr>
      <w:hyperlink w:anchor="_Toc231549723" w:history="1">
        <w:r w:rsidRPr="003610A4">
          <w:rPr>
            <w:rStyle w:val="Lienhypertexte"/>
            <w:noProof/>
          </w:rPr>
          <w:t>6.</w:t>
        </w:r>
        <w:r>
          <w:rPr>
            <w:rFonts w:asciiTheme="minorHAnsi" w:eastAsiaTheme="minorEastAsia" w:hAnsiTheme="minorHAnsi" w:cstheme="minorBidi"/>
            <w:b w:val="0"/>
            <w:bCs w:val="0"/>
            <w:caps w:val="0"/>
            <w:noProof/>
            <w:kern w:val="2"/>
            <w:sz w:val="24"/>
            <w:szCs w:val="24"/>
            <w14:ligatures w14:val="standardContextual"/>
          </w:rPr>
          <w:tab/>
        </w:r>
        <w:r w:rsidRPr="003610A4">
          <w:rPr>
            <w:rStyle w:val="Lienhypertexte"/>
            <w:noProof/>
          </w:rPr>
          <w:t>Phase 3 SDAEP : campagnes de mesures et modélisation hydraulique du réseau</w:t>
        </w:r>
        <w:r>
          <w:rPr>
            <w:noProof/>
            <w:webHidden/>
          </w:rPr>
          <w:tab/>
        </w:r>
        <w:r>
          <w:rPr>
            <w:noProof/>
            <w:webHidden/>
          </w:rPr>
          <w:fldChar w:fldCharType="begin"/>
        </w:r>
        <w:r>
          <w:rPr>
            <w:noProof/>
            <w:webHidden/>
          </w:rPr>
          <w:instrText xml:space="preserve"> PAGEREF _Toc231549723 \h </w:instrText>
        </w:r>
        <w:r>
          <w:rPr>
            <w:noProof/>
            <w:webHidden/>
          </w:rPr>
        </w:r>
        <w:r>
          <w:rPr>
            <w:noProof/>
            <w:webHidden/>
          </w:rPr>
          <w:fldChar w:fldCharType="separate"/>
        </w:r>
        <w:r>
          <w:rPr>
            <w:noProof/>
            <w:webHidden/>
          </w:rPr>
          <w:t>39</w:t>
        </w:r>
        <w:r>
          <w:rPr>
            <w:noProof/>
            <w:webHidden/>
          </w:rPr>
          <w:fldChar w:fldCharType="end"/>
        </w:r>
      </w:hyperlink>
    </w:p>
    <w:p w14:paraId="29478013" w14:textId="2841BBFD"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724" w:history="1">
        <w:r w:rsidRPr="003610A4">
          <w:rPr>
            <w:rStyle w:val="Lienhypertexte"/>
            <w:noProof/>
          </w:rPr>
          <w:t>6.1.</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Exploitation des points de mesures existants</w:t>
        </w:r>
        <w:r>
          <w:rPr>
            <w:noProof/>
            <w:webHidden/>
          </w:rPr>
          <w:tab/>
        </w:r>
        <w:r>
          <w:rPr>
            <w:noProof/>
            <w:webHidden/>
          </w:rPr>
          <w:fldChar w:fldCharType="begin"/>
        </w:r>
        <w:r>
          <w:rPr>
            <w:noProof/>
            <w:webHidden/>
          </w:rPr>
          <w:instrText xml:space="preserve"> PAGEREF _Toc231549724 \h </w:instrText>
        </w:r>
        <w:r>
          <w:rPr>
            <w:noProof/>
            <w:webHidden/>
          </w:rPr>
        </w:r>
        <w:r>
          <w:rPr>
            <w:noProof/>
            <w:webHidden/>
          </w:rPr>
          <w:fldChar w:fldCharType="separate"/>
        </w:r>
        <w:r>
          <w:rPr>
            <w:noProof/>
            <w:webHidden/>
          </w:rPr>
          <w:t>39</w:t>
        </w:r>
        <w:r>
          <w:rPr>
            <w:noProof/>
            <w:webHidden/>
          </w:rPr>
          <w:fldChar w:fldCharType="end"/>
        </w:r>
      </w:hyperlink>
    </w:p>
    <w:p w14:paraId="3709306B" w14:textId="2B0F5A41"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725" w:history="1">
        <w:r w:rsidRPr="003610A4">
          <w:rPr>
            <w:rStyle w:val="Lienhypertexte"/>
            <w:noProof/>
          </w:rPr>
          <w:t>6.2.</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Instrumentation complémentaire éventuelle</w:t>
        </w:r>
        <w:r>
          <w:rPr>
            <w:noProof/>
            <w:webHidden/>
          </w:rPr>
          <w:tab/>
        </w:r>
        <w:r>
          <w:rPr>
            <w:noProof/>
            <w:webHidden/>
          </w:rPr>
          <w:fldChar w:fldCharType="begin"/>
        </w:r>
        <w:r>
          <w:rPr>
            <w:noProof/>
            <w:webHidden/>
          </w:rPr>
          <w:instrText xml:space="preserve"> PAGEREF _Toc231549725 \h </w:instrText>
        </w:r>
        <w:r>
          <w:rPr>
            <w:noProof/>
            <w:webHidden/>
          </w:rPr>
        </w:r>
        <w:r>
          <w:rPr>
            <w:noProof/>
            <w:webHidden/>
          </w:rPr>
          <w:fldChar w:fldCharType="separate"/>
        </w:r>
        <w:r>
          <w:rPr>
            <w:noProof/>
            <w:webHidden/>
          </w:rPr>
          <w:t>39</w:t>
        </w:r>
        <w:r>
          <w:rPr>
            <w:noProof/>
            <w:webHidden/>
          </w:rPr>
          <w:fldChar w:fldCharType="end"/>
        </w:r>
      </w:hyperlink>
    </w:p>
    <w:p w14:paraId="769358B4" w14:textId="1509522A"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726" w:history="1">
        <w:r w:rsidRPr="003610A4">
          <w:rPr>
            <w:rStyle w:val="Lienhypertexte"/>
            <w:noProof/>
          </w:rPr>
          <w:t>6.3.</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Réalisation de la campagne de mesures</w:t>
        </w:r>
        <w:r>
          <w:rPr>
            <w:noProof/>
            <w:webHidden/>
          </w:rPr>
          <w:tab/>
        </w:r>
        <w:r>
          <w:rPr>
            <w:noProof/>
            <w:webHidden/>
          </w:rPr>
          <w:fldChar w:fldCharType="begin"/>
        </w:r>
        <w:r>
          <w:rPr>
            <w:noProof/>
            <w:webHidden/>
          </w:rPr>
          <w:instrText xml:space="preserve"> PAGEREF _Toc231549726 \h </w:instrText>
        </w:r>
        <w:r>
          <w:rPr>
            <w:noProof/>
            <w:webHidden/>
          </w:rPr>
        </w:r>
        <w:r>
          <w:rPr>
            <w:noProof/>
            <w:webHidden/>
          </w:rPr>
          <w:fldChar w:fldCharType="separate"/>
        </w:r>
        <w:r>
          <w:rPr>
            <w:noProof/>
            <w:webHidden/>
          </w:rPr>
          <w:t>39</w:t>
        </w:r>
        <w:r>
          <w:rPr>
            <w:noProof/>
            <w:webHidden/>
          </w:rPr>
          <w:fldChar w:fldCharType="end"/>
        </w:r>
      </w:hyperlink>
    </w:p>
    <w:p w14:paraId="0DBED772" w14:textId="56DDE31F"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727" w:history="1">
        <w:r w:rsidRPr="003610A4">
          <w:rPr>
            <w:rStyle w:val="Lienhypertexte"/>
            <w:noProof/>
          </w:rPr>
          <w:t>6.3.1.</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Programme de mesures</w:t>
        </w:r>
        <w:r>
          <w:rPr>
            <w:noProof/>
            <w:webHidden/>
          </w:rPr>
          <w:tab/>
        </w:r>
        <w:r>
          <w:rPr>
            <w:noProof/>
            <w:webHidden/>
          </w:rPr>
          <w:fldChar w:fldCharType="begin"/>
        </w:r>
        <w:r>
          <w:rPr>
            <w:noProof/>
            <w:webHidden/>
          </w:rPr>
          <w:instrText xml:space="preserve"> PAGEREF _Toc231549727 \h </w:instrText>
        </w:r>
        <w:r>
          <w:rPr>
            <w:noProof/>
            <w:webHidden/>
          </w:rPr>
        </w:r>
        <w:r>
          <w:rPr>
            <w:noProof/>
            <w:webHidden/>
          </w:rPr>
          <w:fldChar w:fldCharType="separate"/>
        </w:r>
        <w:r>
          <w:rPr>
            <w:noProof/>
            <w:webHidden/>
          </w:rPr>
          <w:t>40</w:t>
        </w:r>
        <w:r>
          <w:rPr>
            <w:noProof/>
            <w:webHidden/>
          </w:rPr>
          <w:fldChar w:fldCharType="end"/>
        </w:r>
      </w:hyperlink>
    </w:p>
    <w:p w14:paraId="6D5BF32C" w14:textId="6EABEBBB"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728" w:history="1">
        <w:r w:rsidRPr="003610A4">
          <w:rPr>
            <w:rStyle w:val="Lienhypertexte"/>
            <w:noProof/>
          </w:rPr>
          <w:t>6.3.2.</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Durée de la campagne et paramètres suivis</w:t>
        </w:r>
        <w:r>
          <w:rPr>
            <w:noProof/>
            <w:webHidden/>
          </w:rPr>
          <w:tab/>
        </w:r>
        <w:r>
          <w:rPr>
            <w:noProof/>
            <w:webHidden/>
          </w:rPr>
          <w:fldChar w:fldCharType="begin"/>
        </w:r>
        <w:r>
          <w:rPr>
            <w:noProof/>
            <w:webHidden/>
          </w:rPr>
          <w:instrText xml:space="preserve"> PAGEREF _Toc231549728 \h </w:instrText>
        </w:r>
        <w:r>
          <w:rPr>
            <w:noProof/>
            <w:webHidden/>
          </w:rPr>
        </w:r>
        <w:r>
          <w:rPr>
            <w:noProof/>
            <w:webHidden/>
          </w:rPr>
          <w:fldChar w:fldCharType="separate"/>
        </w:r>
        <w:r>
          <w:rPr>
            <w:noProof/>
            <w:webHidden/>
          </w:rPr>
          <w:t>40</w:t>
        </w:r>
        <w:r>
          <w:rPr>
            <w:noProof/>
            <w:webHidden/>
          </w:rPr>
          <w:fldChar w:fldCharType="end"/>
        </w:r>
      </w:hyperlink>
    </w:p>
    <w:p w14:paraId="7B8CD91D" w14:textId="341E9B12"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729" w:history="1">
        <w:r w:rsidRPr="003610A4">
          <w:rPr>
            <w:rStyle w:val="Lienhypertexte"/>
            <w:noProof/>
          </w:rPr>
          <w:t>6.3.3.</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Contrôle des données</w:t>
        </w:r>
        <w:r>
          <w:rPr>
            <w:noProof/>
            <w:webHidden/>
          </w:rPr>
          <w:tab/>
        </w:r>
        <w:r>
          <w:rPr>
            <w:noProof/>
            <w:webHidden/>
          </w:rPr>
          <w:fldChar w:fldCharType="begin"/>
        </w:r>
        <w:r>
          <w:rPr>
            <w:noProof/>
            <w:webHidden/>
          </w:rPr>
          <w:instrText xml:space="preserve"> PAGEREF _Toc231549729 \h </w:instrText>
        </w:r>
        <w:r>
          <w:rPr>
            <w:noProof/>
            <w:webHidden/>
          </w:rPr>
        </w:r>
        <w:r>
          <w:rPr>
            <w:noProof/>
            <w:webHidden/>
          </w:rPr>
          <w:fldChar w:fldCharType="separate"/>
        </w:r>
        <w:r>
          <w:rPr>
            <w:noProof/>
            <w:webHidden/>
          </w:rPr>
          <w:t>40</w:t>
        </w:r>
        <w:r>
          <w:rPr>
            <w:noProof/>
            <w:webHidden/>
          </w:rPr>
          <w:fldChar w:fldCharType="end"/>
        </w:r>
      </w:hyperlink>
    </w:p>
    <w:p w14:paraId="657230BC" w14:textId="64C6EF06"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730" w:history="1">
        <w:r w:rsidRPr="003610A4">
          <w:rPr>
            <w:rStyle w:val="Lienhypertexte"/>
            <w:noProof/>
          </w:rPr>
          <w:t>6.3.4.</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Exploitation des données et analyse des résultats</w:t>
        </w:r>
        <w:r>
          <w:rPr>
            <w:noProof/>
            <w:webHidden/>
          </w:rPr>
          <w:tab/>
        </w:r>
        <w:r>
          <w:rPr>
            <w:noProof/>
            <w:webHidden/>
          </w:rPr>
          <w:fldChar w:fldCharType="begin"/>
        </w:r>
        <w:r>
          <w:rPr>
            <w:noProof/>
            <w:webHidden/>
          </w:rPr>
          <w:instrText xml:space="preserve"> PAGEREF _Toc231549730 \h </w:instrText>
        </w:r>
        <w:r>
          <w:rPr>
            <w:noProof/>
            <w:webHidden/>
          </w:rPr>
        </w:r>
        <w:r>
          <w:rPr>
            <w:noProof/>
            <w:webHidden/>
          </w:rPr>
          <w:fldChar w:fldCharType="separate"/>
        </w:r>
        <w:r>
          <w:rPr>
            <w:noProof/>
            <w:webHidden/>
          </w:rPr>
          <w:t>41</w:t>
        </w:r>
        <w:r>
          <w:rPr>
            <w:noProof/>
            <w:webHidden/>
          </w:rPr>
          <w:fldChar w:fldCharType="end"/>
        </w:r>
      </w:hyperlink>
    </w:p>
    <w:p w14:paraId="68C4783B" w14:textId="4DE5624D"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731" w:history="1">
        <w:r w:rsidRPr="003610A4">
          <w:rPr>
            <w:rStyle w:val="Lienhypertexte"/>
            <w:noProof/>
          </w:rPr>
          <w:t>6.4.</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Modélisation hydraulique</w:t>
        </w:r>
        <w:r>
          <w:rPr>
            <w:noProof/>
            <w:webHidden/>
          </w:rPr>
          <w:tab/>
        </w:r>
        <w:r>
          <w:rPr>
            <w:noProof/>
            <w:webHidden/>
          </w:rPr>
          <w:fldChar w:fldCharType="begin"/>
        </w:r>
        <w:r>
          <w:rPr>
            <w:noProof/>
            <w:webHidden/>
          </w:rPr>
          <w:instrText xml:space="preserve"> PAGEREF _Toc231549731 \h </w:instrText>
        </w:r>
        <w:r>
          <w:rPr>
            <w:noProof/>
            <w:webHidden/>
          </w:rPr>
        </w:r>
        <w:r>
          <w:rPr>
            <w:noProof/>
            <w:webHidden/>
          </w:rPr>
          <w:fldChar w:fldCharType="separate"/>
        </w:r>
        <w:r>
          <w:rPr>
            <w:noProof/>
            <w:webHidden/>
          </w:rPr>
          <w:t>41</w:t>
        </w:r>
        <w:r>
          <w:rPr>
            <w:noProof/>
            <w:webHidden/>
          </w:rPr>
          <w:fldChar w:fldCharType="end"/>
        </w:r>
      </w:hyperlink>
    </w:p>
    <w:p w14:paraId="54456AC4" w14:textId="320E47A8"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732" w:history="1">
        <w:r w:rsidRPr="003610A4">
          <w:rPr>
            <w:rStyle w:val="Lienhypertexte"/>
            <w:noProof/>
          </w:rPr>
          <w:t>6.4.1.</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Principes et objectifs</w:t>
        </w:r>
        <w:r>
          <w:rPr>
            <w:noProof/>
            <w:webHidden/>
          </w:rPr>
          <w:tab/>
        </w:r>
        <w:r>
          <w:rPr>
            <w:noProof/>
            <w:webHidden/>
          </w:rPr>
          <w:fldChar w:fldCharType="begin"/>
        </w:r>
        <w:r>
          <w:rPr>
            <w:noProof/>
            <w:webHidden/>
          </w:rPr>
          <w:instrText xml:space="preserve"> PAGEREF _Toc231549732 \h </w:instrText>
        </w:r>
        <w:r>
          <w:rPr>
            <w:noProof/>
            <w:webHidden/>
          </w:rPr>
        </w:r>
        <w:r>
          <w:rPr>
            <w:noProof/>
            <w:webHidden/>
          </w:rPr>
          <w:fldChar w:fldCharType="separate"/>
        </w:r>
        <w:r>
          <w:rPr>
            <w:noProof/>
            <w:webHidden/>
          </w:rPr>
          <w:t>41</w:t>
        </w:r>
        <w:r>
          <w:rPr>
            <w:noProof/>
            <w:webHidden/>
          </w:rPr>
          <w:fldChar w:fldCharType="end"/>
        </w:r>
      </w:hyperlink>
    </w:p>
    <w:p w14:paraId="061DBA4C" w14:textId="6E801E4D"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733" w:history="1">
        <w:r w:rsidRPr="003610A4">
          <w:rPr>
            <w:rStyle w:val="Lienhypertexte"/>
            <w:noProof/>
          </w:rPr>
          <w:t>6.4.2.</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Logiciels</w:t>
        </w:r>
        <w:r>
          <w:rPr>
            <w:noProof/>
            <w:webHidden/>
          </w:rPr>
          <w:tab/>
        </w:r>
        <w:r>
          <w:rPr>
            <w:noProof/>
            <w:webHidden/>
          </w:rPr>
          <w:fldChar w:fldCharType="begin"/>
        </w:r>
        <w:r>
          <w:rPr>
            <w:noProof/>
            <w:webHidden/>
          </w:rPr>
          <w:instrText xml:space="preserve"> PAGEREF _Toc231549733 \h </w:instrText>
        </w:r>
        <w:r>
          <w:rPr>
            <w:noProof/>
            <w:webHidden/>
          </w:rPr>
        </w:r>
        <w:r>
          <w:rPr>
            <w:noProof/>
            <w:webHidden/>
          </w:rPr>
          <w:fldChar w:fldCharType="separate"/>
        </w:r>
        <w:r>
          <w:rPr>
            <w:noProof/>
            <w:webHidden/>
          </w:rPr>
          <w:t>42</w:t>
        </w:r>
        <w:r>
          <w:rPr>
            <w:noProof/>
            <w:webHidden/>
          </w:rPr>
          <w:fldChar w:fldCharType="end"/>
        </w:r>
      </w:hyperlink>
    </w:p>
    <w:p w14:paraId="3D80A7F6" w14:textId="4F8B1EE0"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734" w:history="1">
        <w:r w:rsidRPr="003610A4">
          <w:rPr>
            <w:rStyle w:val="Lienhypertexte"/>
            <w:noProof/>
          </w:rPr>
          <w:t>6.4.3.</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Calage, contrôle et validation du modèle hydraulique</w:t>
        </w:r>
        <w:r>
          <w:rPr>
            <w:noProof/>
            <w:webHidden/>
          </w:rPr>
          <w:tab/>
        </w:r>
        <w:r>
          <w:rPr>
            <w:noProof/>
            <w:webHidden/>
          </w:rPr>
          <w:fldChar w:fldCharType="begin"/>
        </w:r>
        <w:r>
          <w:rPr>
            <w:noProof/>
            <w:webHidden/>
          </w:rPr>
          <w:instrText xml:space="preserve"> PAGEREF _Toc231549734 \h </w:instrText>
        </w:r>
        <w:r>
          <w:rPr>
            <w:noProof/>
            <w:webHidden/>
          </w:rPr>
        </w:r>
        <w:r>
          <w:rPr>
            <w:noProof/>
            <w:webHidden/>
          </w:rPr>
          <w:fldChar w:fldCharType="separate"/>
        </w:r>
        <w:r>
          <w:rPr>
            <w:noProof/>
            <w:webHidden/>
          </w:rPr>
          <w:t>42</w:t>
        </w:r>
        <w:r>
          <w:rPr>
            <w:noProof/>
            <w:webHidden/>
          </w:rPr>
          <w:fldChar w:fldCharType="end"/>
        </w:r>
      </w:hyperlink>
    </w:p>
    <w:p w14:paraId="0BB8649C" w14:textId="68B06E1C"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735" w:history="1">
        <w:r w:rsidRPr="003610A4">
          <w:rPr>
            <w:rStyle w:val="Lienhypertexte"/>
            <w:noProof/>
          </w:rPr>
          <w:t>6.5.</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Sectorisation des fuites du réseau</w:t>
        </w:r>
        <w:r>
          <w:rPr>
            <w:noProof/>
            <w:webHidden/>
          </w:rPr>
          <w:tab/>
        </w:r>
        <w:r>
          <w:rPr>
            <w:noProof/>
            <w:webHidden/>
          </w:rPr>
          <w:fldChar w:fldCharType="begin"/>
        </w:r>
        <w:r>
          <w:rPr>
            <w:noProof/>
            <w:webHidden/>
          </w:rPr>
          <w:instrText xml:space="preserve"> PAGEREF _Toc231549735 \h </w:instrText>
        </w:r>
        <w:r>
          <w:rPr>
            <w:noProof/>
            <w:webHidden/>
          </w:rPr>
        </w:r>
        <w:r>
          <w:rPr>
            <w:noProof/>
            <w:webHidden/>
          </w:rPr>
          <w:fldChar w:fldCharType="separate"/>
        </w:r>
        <w:r>
          <w:rPr>
            <w:noProof/>
            <w:webHidden/>
          </w:rPr>
          <w:t>43</w:t>
        </w:r>
        <w:r>
          <w:rPr>
            <w:noProof/>
            <w:webHidden/>
          </w:rPr>
          <w:fldChar w:fldCharType="end"/>
        </w:r>
      </w:hyperlink>
    </w:p>
    <w:p w14:paraId="3BF858CA" w14:textId="00947E4E"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736" w:history="1">
        <w:r w:rsidRPr="003610A4">
          <w:rPr>
            <w:rStyle w:val="Lienhypertexte"/>
            <w:noProof/>
          </w:rPr>
          <w:t>6.5.1.</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Elaboration du plan de sectorisation</w:t>
        </w:r>
        <w:r>
          <w:rPr>
            <w:noProof/>
            <w:webHidden/>
          </w:rPr>
          <w:tab/>
        </w:r>
        <w:r>
          <w:rPr>
            <w:noProof/>
            <w:webHidden/>
          </w:rPr>
          <w:fldChar w:fldCharType="begin"/>
        </w:r>
        <w:r>
          <w:rPr>
            <w:noProof/>
            <w:webHidden/>
          </w:rPr>
          <w:instrText xml:space="preserve"> PAGEREF _Toc231549736 \h </w:instrText>
        </w:r>
        <w:r>
          <w:rPr>
            <w:noProof/>
            <w:webHidden/>
          </w:rPr>
        </w:r>
        <w:r>
          <w:rPr>
            <w:noProof/>
            <w:webHidden/>
          </w:rPr>
          <w:fldChar w:fldCharType="separate"/>
        </w:r>
        <w:r>
          <w:rPr>
            <w:noProof/>
            <w:webHidden/>
          </w:rPr>
          <w:t>43</w:t>
        </w:r>
        <w:r>
          <w:rPr>
            <w:noProof/>
            <w:webHidden/>
          </w:rPr>
          <w:fldChar w:fldCharType="end"/>
        </w:r>
      </w:hyperlink>
    </w:p>
    <w:p w14:paraId="417305FD" w14:textId="297C408E"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737" w:history="1">
        <w:r w:rsidRPr="003610A4">
          <w:rPr>
            <w:rStyle w:val="Lienhypertexte"/>
            <w:noProof/>
          </w:rPr>
          <w:t>6.5.2.</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Réalisation de la campagne de suivi des débits de nuit</w:t>
        </w:r>
        <w:r>
          <w:rPr>
            <w:noProof/>
            <w:webHidden/>
          </w:rPr>
          <w:tab/>
        </w:r>
        <w:r>
          <w:rPr>
            <w:noProof/>
            <w:webHidden/>
          </w:rPr>
          <w:fldChar w:fldCharType="begin"/>
        </w:r>
        <w:r>
          <w:rPr>
            <w:noProof/>
            <w:webHidden/>
          </w:rPr>
          <w:instrText xml:space="preserve"> PAGEREF _Toc231549737 \h </w:instrText>
        </w:r>
        <w:r>
          <w:rPr>
            <w:noProof/>
            <w:webHidden/>
          </w:rPr>
        </w:r>
        <w:r>
          <w:rPr>
            <w:noProof/>
            <w:webHidden/>
          </w:rPr>
          <w:fldChar w:fldCharType="separate"/>
        </w:r>
        <w:r>
          <w:rPr>
            <w:noProof/>
            <w:webHidden/>
          </w:rPr>
          <w:t>44</w:t>
        </w:r>
        <w:r>
          <w:rPr>
            <w:noProof/>
            <w:webHidden/>
          </w:rPr>
          <w:fldChar w:fldCharType="end"/>
        </w:r>
      </w:hyperlink>
    </w:p>
    <w:p w14:paraId="74B9951F" w14:textId="14966B84"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738" w:history="1">
        <w:r w:rsidRPr="003610A4">
          <w:rPr>
            <w:rStyle w:val="Lienhypertexte"/>
            <w:noProof/>
          </w:rPr>
          <w:t>6.5.3.</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Exploitation et interprétation des résultats de la sectorisation nocturne</w:t>
        </w:r>
        <w:r>
          <w:rPr>
            <w:noProof/>
            <w:webHidden/>
          </w:rPr>
          <w:tab/>
        </w:r>
        <w:r>
          <w:rPr>
            <w:noProof/>
            <w:webHidden/>
          </w:rPr>
          <w:fldChar w:fldCharType="begin"/>
        </w:r>
        <w:r>
          <w:rPr>
            <w:noProof/>
            <w:webHidden/>
          </w:rPr>
          <w:instrText xml:space="preserve"> PAGEREF _Toc231549738 \h </w:instrText>
        </w:r>
        <w:r>
          <w:rPr>
            <w:noProof/>
            <w:webHidden/>
          </w:rPr>
        </w:r>
        <w:r>
          <w:rPr>
            <w:noProof/>
            <w:webHidden/>
          </w:rPr>
          <w:fldChar w:fldCharType="separate"/>
        </w:r>
        <w:r>
          <w:rPr>
            <w:noProof/>
            <w:webHidden/>
          </w:rPr>
          <w:t>44</w:t>
        </w:r>
        <w:r>
          <w:rPr>
            <w:noProof/>
            <w:webHidden/>
          </w:rPr>
          <w:fldChar w:fldCharType="end"/>
        </w:r>
      </w:hyperlink>
    </w:p>
    <w:p w14:paraId="0E9ABAC7" w14:textId="544ABF60"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739" w:history="1">
        <w:r w:rsidRPr="003610A4">
          <w:rPr>
            <w:rStyle w:val="Lienhypertexte"/>
            <w:noProof/>
          </w:rPr>
          <w:t>6.6.</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Recherche spécifique de fuites</w:t>
        </w:r>
        <w:r>
          <w:rPr>
            <w:noProof/>
            <w:webHidden/>
          </w:rPr>
          <w:tab/>
        </w:r>
        <w:r>
          <w:rPr>
            <w:noProof/>
            <w:webHidden/>
          </w:rPr>
          <w:fldChar w:fldCharType="begin"/>
        </w:r>
        <w:r>
          <w:rPr>
            <w:noProof/>
            <w:webHidden/>
          </w:rPr>
          <w:instrText xml:space="preserve"> PAGEREF _Toc231549739 \h </w:instrText>
        </w:r>
        <w:r>
          <w:rPr>
            <w:noProof/>
            <w:webHidden/>
          </w:rPr>
        </w:r>
        <w:r>
          <w:rPr>
            <w:noProof/>
            <w:webHidden/>
          </w:rPr>
          <w:fldChar w:fldCharType="separate"/>
        </w:r>
        <w:r>
          <w:rPr>
            <w:noProof/>
            <w:webHidden/>
          </w:rPr>
          <w:t>44</w:t>
        </w:r>
        <w:r>
          <w:rPr>
            <w:noProof/>
            <w:webHidden/>
          </w:rPr>
          <w:fldChar w:fldCharType="end"/>
        </w:r>
      </w:hyperlink>
    </w:p>
    <w:p w14:paraId="60FC2926" w14:textId="5C5A9027"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740" w:history="1">
        <w:r w:rsidRPr="003610A4">
          <w:rPr>
            <w:rStyle w:val="Lienhypertexte"/>
            <w:noProof/>
          </w:rPr>
          <w:t>6.7.</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Synthèse de phase 3</w:t>
        </w:r>
        <w:r>
          <w:rPr>
            <w:noProof/>
            <w:webHidden/>
          </w:rPr>
          <w:tab/>
        </w:r>
        <w:r>
          <w:rPr>
            <w:noProof/>
            <w:webHidden/>
          </w:rPr>
          <w:fldChar w:fldCharType="begin"/>
        </w:r>
        <w:r>
          <w:rPr>
            <w:noProof/>
            <w:webHidden/>
          </w:rPr>
          <w:instrText xml:space="preserve"> PAGEREF _Toc231549740 \h </w:instrText>
        </w:r>
        <w:r>
          <w:rPr>
            <w:noProof/>
            <w:webHidden/>
          </w:rPr>
        </w:r>
        <w:r>
          <w:rPr>
            <w:noProof/>
            <w:webHidden/>
          </w:rPr>
          <w:fldChar w:fldCharType="separate"/>
        </w:r>
        <w:r>
          <w:rPr>
            <w:noProof/>
            <w:webHidden/>
          </w:rPr>
          <w:t>45</w:t>
        </w:r>
        <w:r>
          <w:rPr>
            <w:noProof/>
            <w:webHidden/>
          </w:rPr>
          <w:fldChar w:fldCharType="end"/>
        </w:r>
      </w:hyperlink>
    </w:p>
    <w:p w14:paraId="44C3943C" w14:textId="0943FAA8" w:rsidR="00BB1C8C" w:rsidRDefault="00BB1C8C">
      <w:pPr>
        <w:pStyle w:val="TM1"/>
        <w:tabs>
          <w:tab w:val="left" w:pos="440"/>
          <w:tab w:val="right" w:leader="dot" w:pos="9854"/>
        </w:tabs>
        <w:rPr>
          <w:rFonts w:asciiTheme="minorHAnsi" w:eastAsiaTheme="minorEastAsia" w:hAnsiTheme="minorHAnsi" w:cstheme="minorBidi"/>
          <w:b w:val="0"/>
          <w:bCs w:val="0"/>
          <w:caps w:val="0"/>
          <w:noProof/>
          <w:kern w:val="2"/>
          <w:sz w:val="24"/>
          <w:szCs w:val="24"/>
          <w14:ligatures w14:val="standardContextual"/>
        </w:rPr>
      </w:pPr>
      <w:hyperlink w:anchor="_Toc231549741" w:history="1">
        <w:r w:rsidRPr="003610A4">
          <w:rPr>
            <w:rStyle w:val="Lienhypertexte"/>
            <w:noProof/>
          </w:rPr>
          <w:t>7.</w:t>
        </w:r>
        <w:r>
          <w:rPr>
            <w:rFonts w:asciiTheme="minorHAnsi" w:eastAsiaTheme="minorEastAsia" w:hAnsiTheme="minorHAnsi" w:cstheme="minorBidi"/>
            <w:b w:val="0"/>
            <w:bCs w:val="0"/>
            <w:caps w:val="0"/>
            <w:noProof/>
            <w:kern w:val="2"/>
            <w:sz w:val="24"/>
            <w:szCs w:val="24"/>
            <w14:ligatures w14:val="standardContextual"/>
          </w:rPr>
          <w:tab/>
        </w:r>
        <w:r w:rsidRPr="003610A4">
          <w:rPr>
            <w:rStyle w:val="Lienhypertexte"/>
            <w:noProof/>
          </w:rPr>
          <w:t xml:space="preserve">Phase 4 SDAEP : </w:t>
        </w:r>
        <w:r w:rsidRPr="003610A4">
          <w:rPr>
            <w:rStyle w:val="Lienhypertexte"/>
            <w:rFonts w:eastAsia="Arial"/>
            <w:noProof/>
          </w:rPr>
          <w:t>Analyse prospective du fonctionnement et définition des orientations d’évolution du service</w:t>
        </w:r>
        <w:r>
          <w:rPr>
            <w:noProof/>
            <w:webHidden/>
          </w:rPr>
          <w:tab/>
        </w:r>
        <w:r>
          <w:rPr>
            <w:noProof/>
            <w:webHidden/>
          </w:rPr>
          <w:fldChar w:fldCharType="begin"/>
        </w:r>
        <w:r>
          <w:rPr>
            <w:noProof/>
            <w:webHidden/>
          </w:rPr>
          <w:instrText xml:space="preserve"> PAGEREF _Toc231549741 \h </w:instrText>
        </w:r>
        <w:r>
          <w:rPr>
            <w:noProof/>
            <w:webHidden/>
          </w:rPr>
        </w:r>
        <w:r>
          <w:rPr>
            <w:noProof/>
            <w:webHidden/>
          </w:rPr>
          <w:fldChar w:fldCharType="separate"/>
        </w:r>
        <w:r>
          <w:rPr>
            <w:noProof/>
            <w:webHidden/>
          </w:rPr>
          <w:t>47</w:t>
        </w:r>
        <w:r>
          <w:rPr>
            <w:noProof/>
            <w:webHidden/>
          </w:rPr>
          <w:fldChar w:fldCharType="end"/>
        </w:r>
      </w:hyperlink>
    </w:p>
    <w:p w14:paraId="1E1A9E30" w14:textId="14B1E447"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742" w:history="1">
        <w:r w:rsidRPr="003610A4">
          <w:rPr>
            <w:rStyle w:val="Lienhypertexte"/>
            <w:noProof/>
          </w:rPr>
          <w:t>7.1.</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Evaluation des besoins futurs</w:t>
        </w:r>
        <w:r>
          <w:rPr>
            <w:noProof/>
            <w:webHidden/>
          </w:rPr>
          <w:tab/>
        </w:r>
        <w:r>
          <w:rPr>
            <w:noProof/>
            <w:webHidden/>
          </w:rPr>
          <w:fldChar w:fldCharType="begin"/>
        </w:r>
        <w:r>
          <w:rPr>
            <w:noProof/>
            <w:webHidden/>
          </w:rPr>
          <w:instrText xml:space="preserve"> PAGEREF _Toc231549742 \h </w:instrText>
        </w:r>
        <w:r>
          <w:rPr>
            <w:noProof/>
            <w:webHidden/>
          </w:rPr>
        </w:r>
        <w:r>
          <w:rPr>
            <w:noProof/>
            <w:webHidden/>
          </w:rPr>
          <w:fldChar w:fldCharType="separate"/>
        </w:r>
        <w:r>
          <w:rPr>
            <w:noProof/>
            <w:webHidden/>
          </w:rPr>
          <w:t>47</w:t>
        </w:r>
        <w:r>
          <w:rPr>
            <w:noProof/>
            <w:webHidden/>
          </w:rPr>
          <w:fldChar w:fldCharType="end"/>
        </w:r>
      </w:hyperlink>
    </w:p>
    <w:p w14:paraId="7E33497C" w14:textId="1D786557"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743" w:history="1">
        <w:r w:rsidRPr="003610A4">
          <w:rPr>
            <w:rStyle w:val="Lienhypertexte"/>
            <w:noProof/>
          </w:rPr>
          <w:t>7.2.</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Bilan besoins – ressources en situation future sous contraintes réglementaires et climatiques</w:t>
        </w:r>
        <w:r>
          <w:rPr>
            <w:noProof/>
            <w:webHidden/>
          </w:rPr>
          <w:tab/>
        </w:r>
        <w:r>
          <w:rPr>
            <w:noProof/>
            <w:webHidden/>
          </w:rPr>
          <w:fldChar w:fldCharType="begin"/>
        </w:r>
        <w:r>
          <w:rPr>
            <w:noProof/>
            <w:webHidden/>
          </w:rPr>
          <w:instrText xml:space="preserve"> PAGEREF _Toc231549743 \h </w:instrText>
        </w:r>
        <w:r>
          <w:rPr>
            <w:noProof/>
            <w:webHidden/>
          </w:rPr>
        </w:r>
        <w:r>
          <w:rPr>
            <w:noProof/>
            <w:webHidden/>
          </w:rPr>
          <w:fldChar w:fldCharType="separate"/>
        </w:r>
        <w:r>
          <w:rPr>
            <w:noProof/>
            <w:webHidden/>
          </w:rPr>
          <w:t>48</w:t>
        </w:r>
        <w:r>
          <w:rPr>
            <w:noProof/>
            <w:webHidden/>
          </w:rPr>
          <w:fldChar w:fldCharType="end"/>
        </w:r>
      </w:hyperlink>
    </w:p>
    <w:p w14:paraId="10972724" w14:textId="28F151E3"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744" w:history="1">
        <w:r w:rsidRPr="003610A4">
          <w:rPr>
            <w:rStyle w:val="Lienhypertexte"/>
            <w:noProof/>
          </w:rPr>
          <w:t>7.3.</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Simulations hydrauliques et analyse des scénarios</w:t>
        </w:r>
        <w:r>
          <w:rPr>
            <w:noProof/>
            <w:webHidden/>
          </w:rPr>
          <w:tab/>
        </w:r>
        <w:r>
          <w:rPr>
            <w:noProof/>
            <w:webHidden/>
          </w:rPr>
          <w:fldChar w:fldCharType="begin"/>
        </w:r>
        <w:r>
          <w:rPr>
            <w:noProof/>
            <w:webHidden/>
          </w:rPr>
          <w:instrText xml:space="preserve"> PAGEREF _Toc231549744 \h </w:instrText>
        </w:r>
        <w:r>
          <w:rPr>
            <w:noProof/>
            <w:webHidden/>
          </w:rPr>
        </w:r>
        <w:r>
          <w:rPr>
            <w:noProof/>
            <w:webHidden/>
          </w:rPr>
          <w:fldChar w:fldCharType="separate"/>
        </w:r>
        <w:r>
          <w:rPr>
            <w:noProof/>
            <w:webHidden/>
          </w:rPr>
          <w:t>49</w:t>
        </w:r>
        <w:r>
          <w:rPr>
            <w:noProof/>
            <w:webHidden/>
          </w:rPr>
          <w:fldChar w:fldCharType="end"/>
        </w:r>
      </w:hyperlink>
    </w:p>
    <w:p w14:paraId="11C544C2" w14:textId="28D53500"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745" w:history="1">
        <w:r w:rsidRPr="003610A4">
          <w:rPr>
            <w:rStyle w:val="Lienhypertexte"/>
            <w:noProof/>
          </w:rPr>
          <w:t>7.3.1.</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Simulations en situation actuelle</w:t>
        </w:r>
        <w:r>
          <w:rPr>
            <w:noProof/>
            <w:webHidden/>
          </w:rPr>
          <w:tab/>
        </w:r>
        <w:r>
          <w:rPr>
            <w:noProof/>
            <w:webHidden/>
          </w:rPr>
          <w:fldChar w:fldCharType="begin"/>
        </w:r>
        <w:r>
          <w:rPr>
            <w:noProof/>
            <w:webHidden/>
          </w:rPr>
          <w:instrText xml:space="preserve"> PAGEREF _Toc231549745 \h </w:instrText>
        </w:r>
        <w:r>
          <w:rPr>
            <w:noProof/>
            <w:webHidden/>
          </w:rPr>
        </w:r>
        <w:r>
          <w:rPr>
            <w:noProof/>
            <w:webHidden/>
          </w:rPr>
          <w:fldChar w:fldCharType="separate"/>
        </w:r>
        <w:r>
          <w:rPr>
            <w:noProof/>
            <w:webHidden/>
          </w:rPr>
          <w:t>49</w:t>
        </w:r>
        <w:r>
          <w:rPr>
            <w:noProof/>
            <w:webHidden/>
          </w:rPr>
          <w:fldChar w:fldCharType="end"/>
        </w:r>
      </w:hyperlink>
    </w:p>
    <w:p w14:paraId="57EB6E30" w14:textId="54D2B29C"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746" w:history="1">
        <w:r w:rsidRPr="003610A4">
          <w:rPr>
            <w:rStyle w:val="Lienhypertexte"/>
            <w:noProof/>
          </w:rPr>
          <w:t>7.3.2.</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Simulations en situation future</w:t>
        </w:r>
        <w:r>
          <w:rPr>
            <w:noProof/>
            <w:webHidden/>
          </w:rPr>
          <w:tab/>
        </w:r>
        <w:r>
          <w:rPr>
            <w:noProof/>
            <w:webHidden/>
          </w:rPr>
          <w:fldChar w:fldCharType="begin"/>
        </w:r>
        <w:r>
          <w:rPr>
            <w:noProof/>
            <w:webHidden/>
          </w:rPr>
          <w:instrText xml:space="preserve"> PAGEREF _Toc231549746 \h </w:instrText>
        </w:r>
        <w:r>
          <w:rPr>
            <w:noProof/>
            <w:webHidden/>
          </w:rPr>
        </w:r>
        <w:r>
          <w:rPr>
            <w:noProof/>
            <w:webHidden/>
          </w:rPr>
          <w:fldChar w:fldCharType="separate"/>
        </w:r>
        <w:r>
          <w:rPr>
            <w:noProof/>
            <w:webHidden/>
          </w:rPr>
          <w:t>49</w:t>
        </w:r>
        <w:r>
          <w:rPr>
            <w:noProof/>
            <w:webHidden/>
          </w:rPr>
          <w:fldChar w:fldCharType="end"/>
        </w:r>
      </w:hyperlink>
    </w:p>
    <w:p w14:paraId="7DEF0B9D" w14:textId="4FD0E3D3"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747" w:history="1">
        <w:r w:rsidRPr="003610A4">
          <w:rPr>
            <w:rStyle w:val="Lienhypertexte"/>
            <w:noProof/>
          </w:rPr>
          <w:t>7.3.3.</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Présentation et analyse comparative des résultats</w:t>
        </w:r>
        <w:r>
          <w:rPr>
            <w:noProof/>
            <w:webHidden/>
          </w:rPr>
          <w:tab/>
        </w:r>
        <w:r>
          <w:rPr>
            <w:noProof/>
            <w:webHidden/>
          </w:rPr>
          <w:fldChar w:fldCharType="begin"/>
        </w:r>
        <w:r>
          <w:rPr>
            <w:noProof/>
            <w:webHidden/>
          </w:rPr>
          <w:instrText xml:space="preserve"> PAGEREF _Toc231549747 \h </w:instrText>
        </w:r>
        <w:r>
          <w:rPr>
            <w:noProof/>
            <w:webHidden/>
          </w:rPr>
        </w:r>
        <w:r>
          <w:rPr>
            <w:noProof/>
            <w:webHidden/>
          </w:rPr>
          <w:fldChar w:fldCharType="separate"/>
        </w:r>
        <w:r>
          <w:rPr>
            <w:noProof/>
            <w:webHidden/>
          </w:rPr>
          <w:t>51</w:t>
        </w:r>
        <w:r>
          <w:rPr>
            <w:noProof/>
            <w:webHidden/>
          </w:rPr>
          <w:fldChar w:fldCharType="end"/>
        </w:r>
      </w:hyperlink>
    </w:p>
    <w:p w14:paraId="569D809E" w14:textId="56E0E1B7"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748" w:history="1">
        <w:r w:rsidRPr="003610A4">
          <w:rPr>
            <w:rStyle w:val="Lienhypertexte"/>
            <w:rFonts w:eastAsia="Arial"/>
            <w:noProof/>
          </w:rPr>
          <w:t>7.4.</w:t>
        </w:r>
        <w:r>
          <w:rPr>
            <w:rFonts w:asciiTheme="minorHAnsi" w:eastAsiaTheme="minorEastAsia" w:hAnsiTheme="minorHAnsi" w:cstheme="minorBidi"/>
            <w:smallCaps w:val="0"/>
            <w:noProof/>
            <w:kern w:val="2"/>
            <w:sz w:val="24"/>
            <w:szCs w:val="24"/>
            <w14:ligatures w14:val="standardContextual"/>
          </w:rPr>
          <w:tab/>
        </w:r>
        <w:r w:rsidRPr="003610A4">
          <w:rPr>
            <w:rStyle w:val="Lienhypertexte"/>
            <w:rFonts w:eastAsia="Arial"/>
            <w:noProof/>
          </w:rPr>
          <w:t>Définition du programme d’amélioration des performances du réseau</w:t>
        </w:r>
        <w:r>
          <w:rPr>
            <w:noProof/>
            <w:webHidden/>
          </w:rPr>
          <w:tab/>
        </w:r>
        <w:r>
          <w:rPr>
            <w:noProof/>
            <w:webHidden/>
          </w:rPr>
          <w:fldChar w:fldCharType="begin"/>
        </w:r>
        <w:r>
          <w:rPr>
            <w:noProof/>
            <w:webHidden/>
          </w:rPr>
          <w:instrText xml:space="preserve"> PAGEREF _Toc231549748 \h </w:instrText>
        </w:r>
        <w:r>
          <w:rPr>
            <w:noProof/>
            <w:webHidden/>
          </w:rPr>
        </w:r>
        <w:r>
          <w:rPr>
            <w:noProof/>
            <w:webHidden/>
          </w:rPr>
          <w:fldChar w:fldCharType="separate"/>
        </w:r>
        <w:r>
          <w:rPr>
            <w:noProof/>
            <w:webHidden/>
          </w:rPr>
          <w:t>51</w:t>
        </w:r>
        <w:r>
          <w:rPr>
            <w:noProof/>
            <w:webHidden/>
          </w:rPr>
          <w:fldChar w:fldCharType="end"/>
        </w:r>
      </w:hyperlink>
    </w:p>
    <w:p w14:paraId="735C0D87" w14:textId="118F52A6"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749" w:history="1">
        <w:r w:rsidRPr="003610A4">
          <w:rPr>
            <w:rStyle w:val="Lienhypertexte"/>
            <w:noProof/>
            <w:lang w:eastAsia="ar-SA"/>
          </w:rPr>
          <w:t>7.4.1.</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lang w:eastAsia="ar-SA"/>
          </w:rPr>
          <w:t>Objectifs</w:t>
        </w:r>
        <w:r>
          <w:rPr>
            <w:noProof/>
            <w:webHidden/>
          </w:rPr>
          <w:tab/>
        </w:r>
        <w:r>
          <w:rPr>
            <w:noProof/>
            <w:webHidden/>
          </w:rPr>
          <w:fldChar w:fldCharType="begin"/>
        </w:r>
        <w:r>
          <w:rPr>
            <w:noProof/>
            <w:webHidden/>
          </w:rPr>
          <w:instrText xml:space="preserve"> PAGEREF _Toc231549749 \h </w:instrText>
        </w:r>
        <w:r>
          <w:rPr>
            <w:noProof/>
            <w:webHidden/>
          </w:rPr>
        </w:r>
        <w:r>
          <w:rPr>
            <w:noProof/>
            <w:webHidden/>
          </w:rPr>
          <w:fldChar w:fldCharType="separate"/>
        </w:r>
        <w:r>
          <w:rPr>
            <w:noProof/>
            <w:webHidden/>
          </w:rPr>
          <w:t>51</w:t>
        </w:r>
        <w:r>
          <w:rPr>
            <w:noProof/>
            <w:webHidden/>
          </w:rPr>
          <w:fldChar w:fldCharType="end"/>
        </w:r>
      </w:hyperlink>
    </w:p>
    <w:p w14:paraId="2D7FF5F8" w14:textId="55F06E15"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750" w:history="1">
        <w:r w:rsidRPr="003610A4">
          <w:rPr>
            <w:rStyle w:val="Lienhypertexte"/>
            <w:noProof/>
          </w:rPr>
          <w:t>7.4.2.</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Focus sur l’amélioration de la sectorisation et la prélocalisation</w:t>
        </w:r>
        <w:r>
          <w:rPr>
            <w:noProof/>
            <w:webHidden/>
          </w:rPr>
          <w:tab/>
        </w:r>
        <w:r>
          <w:rPr>
            <w:noProof/>
            <w:webHidden/>
          </w:rPr>
          <w:fldChar w:fldCharType="begin"/>
        </w:r>
        <w:r>
          <w:rPr>
            <w:noProof/>
            <w:webHidden/>
          </w:rPr>
          <w:instrText xml:space="preserve"> PAGEREF _Toc231549750 \h </w:instrText>
        </w:r>
        <w:r>
          <w:rPr>
            <w:noProof/>
            <w:webHidden/>
          </w:rPr>
        </w:r>
        <w:r>
          <w:rPr>
            <w:noProof/>
            <w:webHidden/>
          </w:rPr>
          <w:fldChar w:fldCharType="separate"/>
        </w:r>
        <w:r>
          <w:rPr>
            <w:noProof/>
            <w:webHidden/>
          </w:rPr>
          <w:t>52</w:t>
        </w:r>
        <w:r>
          <w:rPr>
            <w:noProof/>
            <w:webHidden/>
          </w:rPr>
          <w:fldChar w:fldCharType="end"/>
        </w:r>
      </w:hyperlink>
    </w:p>
    <w:p w14:paraId="210C03BC" w14:textId="5D0F8AE7"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751" w:history="1">
        <w:r w:rsidRPr="003610A4">
          <w:rPr>
            <w:rStyle w:val="Lienhypertexte"/>
            <w:noProof/>
          </w:rPr>
          <w:t>7.4.3.</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Focus sur l’optimisation des</w:t>
        </w:r>
        <w:r w:rsidRPr="003610A4">
          <w:rPr>
            <w:rStyle w:val="Lienhypertexte"/>
            <w:noProof/>
            <w:spacing w:val="-2"/>
          </w:rPr>
          <w:t xml:space="preserve"> </w:t>
        </w:r>
        <w:r w:rsidRPr="003610A4">
          <w:rPr>
            <w:rStyle w:val="Lienhypertexte"/>
            <w:noProof/>
          </w:rPr>
          <w:t>débits</w:t>
        </w:r>
        <w:r w:rsidRPr="003610A4">
          <w:rPr>
            <w:rStyle w:val="Lienhypertexte"/>
            <w:noProof/>
            <w:spacing w:val="-1"/>
          </w:rPr>
          <w:t xml:space="preserve"> </w:t>
        </w:r>
        <w:r w:rsidRPr="003610A4">
          <w:rPr>
            <w:rStyle w:val="Lienhypertexte"/>
            <w:noProof/>
          </w:rPr>
          <w:t>via</w:t>
        </w:r>
        <w:r w:rsidRPr="003610A4">
          <w:rPr>
            <w:rStyle w:val="Lienhypertexte"/>
            <w:noProof/>
            <w:spacing w:val="-2"/>
          </w:rPr>
          <w:t xml:space="preserve"> </w:t>
        </w:r>
        <w:r w:rsidRPr="003610A4">
          <w:rPr>
            <w:rStyle w:val="Lienhypertexte"/>
            <w:noProof/>
          </w:rPr>
          <w:t>la</w:t>
        </w:r>
        <w:r w:rsidRPr="003610A4">
          <w:rPr>
            <w:rStyle w:val="Lienhypertexte"/>
            <w:noProof/>
            <w:spacing w:val="-2"/>
          </w:rPr>
          <w:t xml:space="preserve"> </w:t>
        </w:r>
        <w:r w:rsidRPr="003610A4">
          <w:rPr>
            <w:rStyle w:val="Lienhypertexte"/>
            <w:noProof/>
          </w:rPr>
          <w:t>gestion</w:t>
        </w:r>
        <w:r w:rsidRPr="003610A4">
          <w:rPr>
            <w:rStyle w:val="Lienhypertexte"/>
            <w:noProof/>
            <w:spacing w:val="-1"/>
          </w:rPr>
          <w:t xml:space="preserve"> </w:t>
        </w:r>
        <w:r w:rsidRPr="003610A4">
          <w:rPr>
            <w:rStyle w:val="Lienhypertexte"/>
            <w:noProof/>
          </w:rPr>
          <w:t>de</w:t>
        </w:r>
        <w:r w:rsidRPr="003610A4">
          <w:rPr>
            <w:rStyle w:val="Lienhypertexte"/>
            <w:noProof/>
            <w:spacing w:val="-2"/>
          </w:rPr>
          <w:t xml:space="preserve"> </w:t>
        </w:r>
        <w:r w:rsidRPr="003610A4">
          <w:rPr>
            <w:rStyle w:val="Lienhypertexte"/>
            <w:noProof/>
          </w:rPr>
          <w:t>la pression</w:t>
        </w:r>
        <w:r>
          <w:rPr>
            <w:noProof/>
            <w:webHidden/>
          </w:rPr>
          <w:tab/>
        </w:r>
        <w:r>
          <w:rPr>
            <w:noProof/>
            <w:webHidden/>
          </w:rPr>
          <w:fldChar w:fldCharType="begin"/>
        </w:r>
        <w:r>
          <w:rPr>
            <w:noProof/>
            <w:webHidden/>
          </w:rPr>
          <w:instrText xml:space="preserve"> PAGEREF _Toc231549751 \h </w:instrText>
        </w:r>
        <w:r>
          <w:rPr>
            <w:noProof/>
            <w:webHidden/>
          </w:rPr>
        </w:r>
        <w:r>
          <w:rPr>
            <w:noProof/>
            <w:webHidden/>
          </w:rPr>
          <w:fldChar w:fldCharType="separate"/>
        </w:r>
        <w:r>
          <w:rPr>
            <w:noProof/>
            <w:webHidden/>
          </w:rPr>
          <w:t>52</w:t>
        </w:r>
        <w:r>
          <w:rPr>
            <w:noProof/>
            <w:webHidden/>
          </w:rPr>
          <w:fldChar w:fldCharType="end"/>
        </w:r>
      </w:hyperlink>
    </w:p>
    <w:p w14:paraId="64F81890" w14:textId="0846EC38"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752" w:history="1">
        <w:r w:rsidRPr="003610A4">
          <w:rPr>
            <w:rStyle w:val="Lienhypertexte"/>
            <w:rFonts w:ascii="Times New Roman" w:hAnsi="Times New Roman"/>
            <w:noProof/>
          </w:rPr>
          <w:t>7.5.</w:t>
        </w:r>
        <w:r>
          <w:rPr>
            <w:rFonts w:asciiTheme="minorHAnsi" w:eastAsiaTheme="minorEastAsia" w:hAnsiTheme="minorHAnsi" w:cstheme="minorBidi"/>
            <w:smallCaps w:val="0"/>
            <w:noProof/>
            <w:kern w:val="2"/>
            <w:sz w:val="24"/>
            <w:szCs w:val="24"/>
            <w14:ligatures w14:val="standardContextual"/>
          </w:rPr>
          <w:tab/>
        </w:r>
        <w:r w:rsidRPr="003610A4">
          <w:rPr>
            <w:rStyle w:val="Lienhypertexte"/>
            <w:rFonts w:eastAsia="Arial"/>
            <w:noProof/>
          </w:rPr>
          <w:t>Définition des mesures de maîtrise des risques sanitaires</w:t>
        </w:r>
        <w:r>
          <w:rPr>
            <w:noProof/>
            <w:webHidden/>
          </w:rPr>
          <w:tab/>
        </w:r>
        <w:r>
          <w:rPr>
            <w:noProof/>
            <w:webHidden/>
          </w:rPr>
          <w:fldChar w:fldCharType="begin"/>
        </w:r>
        <w:r>
          <w:rPr>
            <w:noProof/>
            <w:webHidden/>
          </w:rPr>
          <w:instrText xml:space="preserve"> PAGEREF _Toc231549752 \h </w:instrText>
        </w:r>
        <w:r>
          <w:rPr>
            <w:noProof/>
            <w:webHidden/>
          </w:rPr>
        </w:r>
        <w:r>
          <w:rPr>
            <w:noProof/>
            <w:webHidden/>
          </w:rPr>
          <w:fldChar w:fldCharType="separate"/>
        </w:r>
        <w:r>
          <w:rPr>
            <w:noProof/>
            <w:webHidden/>
          </w:rPr>
          <w:t>53</w:t>
        </w:r>
        <w:r>
          <w:rPr>
            <w:noProof/>
            <w:webHidden/>
          </w:rPr>
          <w:fldChar w:fldCharType="end"/>
        </w:r>
      </w:hyperlink>
    </w:p>
    <w:p w14:paraId="1CD34147" w14:textId="049520AB"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753" w:history="1">
        <w:r w:rsidRPr="003610A4">
          <w:rPr>
            <w:rStyle w:val="Lienhypertexte"/>
            <w:noProof/>
          </w:rPr>
          <w:t>7.6.</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Définition des mesures d’économies d’eau</w:t>
        </w:r>
        <w:r>
          <w:rPr>
            <w:noProof/>
            <w:webHidden/>
          </w:rPr>
          <w:tab/>
        </w:r>
        <w:r>
          <w:rPr>
            <w:noProof/>
            <w:webHidden/>
          </w:rPr>
          <w:fldChar w:fldCharType="begin"/>
        </w:r>
        <w:r>
          <w:rPr>
            <w:noProof/>
            <w:webHidden/>
          </w:rPr>
          <w:instrText xml:space="preserve"> PAGEREF _Toc231549753 \h </w:instrText>
        </w:r>
        <w:r>
          <w:rPr>
            <w:noProof/>
            <w:webHidden/>
          </w:rPr>
        </w:r>
        <w:r>
          <w:rPr>
            <w:noProof/>
            <w:webHidden/>
          </w:rPr>
          <w:fldChar w:fldCharType="separate"/>
        </w:r>
        <w:r>
          <w:rPr>
            <w:noProof/>
            <w:webHidden/>
          </w:rPr>
          <w:t>53</w:t>
        </w:r>
        <w:r>
          <w:rPr>
            <w:noProof/>
            <w:webHidden/>
          </w:rPr>
          <w:fldChar w:fldCharType="end"/>
        </w:r>
      </w:hyperlink>
    </w:p>
    <w:p w14:paraId="6F7C0905" w14:textId="3CB2E840"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754" w:history="1">
        <w:r w:rsidRPr="003610A4">
          <w:rPr>
            <w:rStyle w:val="Lienhypertexte"/>
            <w:noProof/>
          </w:rPr>
          <w:t>7.7.</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Synthèse de phase 4</w:t>
        </w:r>
        <w:r>
          <w:rPr>
            <w:noProof/>
            <w:webHidden/>
          </w:rPr>
          <w:tab/>
        </w:r>
        <w:r>
          <w:rPr>
            <w:noProof/>
            <w:webHidden/>
          </w:rPr>
          <w:fldChar w:fldCharType="begin"/>
        </w:r>
        <w:r>
          <w:rPr>
            <w:noProof/>
            <w:webHidden/>
          </w:rPr>
          <w:instrText xml:space="preserve"> PAGEREF _Toc231549754 \h </w:instrText>
        </w:r>
        <w:r>
          <w:rPr>
            <w:noProof/>
            <w:webHidden/>
          </w:rPr>
        </w:r>
        <w:r>
          <w:rPr>
            <w:noProof/>
            <w:webHidden/>
          </w:rPr>
          <w:fldChar w:fldCharType="separate"/>
        </w:r>
        <w:r>
          <w:rPr>
            <w:noProof/>
            <w:webHidden/>
          </w:rPr>
          <w:t>55</w:t>
        </w:r>
        <w:r>
          <w:rPr>
            <w:noProof/>
            <w:webHidden/>
          </w:rPr>
          <w:fldChar w:fldCharType="end"/>
        </w:r>
      </w:hyperlink>
    </w:p>
    <w:p w14:paraId="047308EB" w14:textId="1D1F34A2" w:rsidR="00BB1C8C" w:rsidRDefault="00BB1C8C">
      <w:pPr>
        <w:pStyle w:val="TM1"/>
        <w:tabs>
          <w:tab w:val="left" w:pos="440"/>
          <w:tab w:val="right" w:leader="dot" w:pos="9854"/>
        </w:tabs>
        <w:rPr>
          <w:rFonts w:asciiTheme="minorHAnsi" w:eastAsiaTheme="minorEastAsia" w:hAnsiTheme="minorHAnsi" w:cstheme="minorBidi"/>
          <w:b w:val="0"/>
          <w:bCs w:val="0"/>
          <w:caps w:val="0"/>
          <w:noProof/>
          <w:kern w:val="2"/>
          <w:sz w:val="24"/>
          <w:szCs w:val="24"/>
          <w14:ligatures w14:val="standardContextual"/>
        </w:rPr>
      </w:pPr>
      <w:hyperlink w:anchor="_Toc231549755" w:history="1">
        <w:r w:rsidRPr="003610A4">
          <w:rPr>
            <w:rStyle w:val="Lienhypertexte"/>
            <w:noProof/>
          </w:rPr>
          <w:t>8.</w:t>
        </w:r>
        <w:r>
          <w:rPr>
            <w:rFonts w:asciiTheme="minorHAnsi" w:eastAsiaTheme="minorEastAsia" w:hAnsiTheme="minorHAnsi" w:cstheme="minorBidi"/>
            <w:b w:val="0"/>
            <w:bCs w:val="0"/>
            <w:caps w:val="0"/>
            <w:noProof/>
            <w:kern w:val="2"/>
            <w:sz w:val="24"/>
            <w:szCs w:val="24"/>
            <w14:ligatures w14:val="standardContextual"/>
          </w:rPr>
          <w:tab/>
        </w:r>
        <w:r w:rsidRPr="003610A4">
          <w:rPr>
            <w:rStyle w:val="Lienhypertexte"/>
            <w:noProof/>
          </w:rPr>
          <w:t>Phase 5 SDAEP : synthèse générale de l’étude et construction du schéma directeur</w:t>
        </w:r>
        <w:r>
          <w:rPr>
            <w:noProof/>
            <w:webHidden/>
          </w:rPr>
          <w:tab/>
        </w:r>
        <w:r>
          <w:rPr>
            <w:noProof/>
            <w:webHidden/>
          </w:rPr>
          <w:fldChar w:fldCharType="begin"/>
        </w:r>
        <w:r>
          <w:rPr>
            <w:noProof/>
            <w:webHidden/>
          </w:rPr>
          <w:instrText xml:space="preserve"> PAGEREF _Toc231549755 \h </w:instrText>
        </w:r>
        <w:r>
          <w:rPr>
            <w:noProof/>
            <w:webHidden/>
          </w:rPr>
        </w:r>
        <w:r>
          <w:rPr>
            <w:noProof/>
            <w:webHidden/>
          </w:rPr>
          <w:fldChar w:fldCharType="separate"/>
        </w:r>
        <w:r>
          <w:rPr>
            <w:noProof/>
            <w:webHidden/>
          </w:rPr>
          <w:t>56</w:t>
        </w:r>
        <w:r>
          <w:rPr>
            <w:noProof/>
            <w:webHidden/>
          </w:rPr>
          <w:fldChar w:fldCharType="end"/>
        </w:r>
      </w:hyperlink>
    </w:p>
    <w:p w14:paraId="4C29DBD6" w14:textId="297677F2"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756" w:history="1">
        <w:r w:rsidRPr="003610A4">
          <w:rPr>
            <w:rStyle w:val="Lienhypertexte"/>
            <w:noProof/>
          </w:rPr>
          <w:t>8.1.</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Elaboration du schéma directeur</w:t>
        </w:r>
        <w:r>
          <w:rPr>
            <w:noProof/>
            <w:webHidden/>
          </w:rPr>
          <w:tab/>
        </w:r>
        <w:r>
          <w:rPr>
            <w:noProof/>
            <w:webHidden/>
          </w:rPr>
          <w:fldChar w:fldCharType="begin"/>
        </w:r>
        <w:r>
          <w:rPr>
            <w:noProof/>
            <w:webHidden/>
          </w:rPr>
          <w:instrText xml:space="preserve"> PAGEREF _Toc231549756 \h </w:instrText>
        </w:r>
        <w:r>
          <w:rPr>
            <w:noProof/>
            <w:webHidden/>
          </w:rPr>
        </w:r>
        <w:r>
          <w:rPr>
            <w:noProof/>
            <w:webHidden/>
          </w:rPr>
          <w:fldChar w:fldCharType="separate"/>
        </w:r>
        <w:r>
          <w:rPr>
            <w:noProof/>
            <w:webHidden/>
          </w:rPr>
          <w:t>56</w:t>
        </w:r>
        <w:r>
          <w:rPr>
            <w:noProof/>
            <w:webHidden/>
          </w:rPr>
          <w:fldChar w:fldCharType="end"/>
        </w:r>
      </w:hyperlink>
    </w:p>
    <w:p w14:paraId="7CE390FB" w14:textId="105F161F"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757" w:history="1">
        <w:r w:rsidRPr="003610A4">
          <w:rPr>
            <w:rStyle w:val="Lienhypertexte"/>
            <w:noProof/>
          </w:rPr>
          <w:t>8.1.1.</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Synthèse générale des constats et enjeux du service</w:t>
        </w:r>
        <w:r>
          <w:rPr>
            <w:noProof/>
            <w:webHidden/>
          </w:rPr>
          <w:tab/>
        </w:r>
        <w:r>
          <w:rPr>
            <w:noProof/>
            <w:webHidden/>
          </w:rPr>
          <w:fldChar w:fldCharType="begin"/>
        </w:r>
        <w:r>
          <w:rPr>
            <w:noProof/>
            <w:webHidden/>
          </w:rPr>
          <w:instrText xml:space="preserve"> PAGEREF _Toc231549757 \h </w:instrText>
        </w:r>
        <w:r>
          <w:rPr>
            <w:noProof/>
            <w:webHidden/>
          </w:rPr>
        </w:r>
        <w:r>
          <w:rPr>
            <w:noProof/>
            <w:webHidden/>
          </w:rPr>
          <w:fldChar w:fldCharType="separate"/>
        </w:r>
        <w:r>
          <w:rPr>
            <w:noProof/>
            <w:webHidden/>
          </w:rPr>
          <w:t>56</w:t>
        </w:r>
        <w:r>
          <w:rPr>
            <w:noProof/>
            <w:webHidden/>
          </w:rPr>
          <w:fldChar w:fldCharType="end"/>
        </w:r>
      </w:hyperlink>
    </w:p>
    <w:p w14:paraId="413DF122" w14:textId="7A866CAD"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758" w:history="1">
        <w:r w:rsidRPr="003610A4">
          <w:rPr>
            <w:rStyle w:val="Lienhypertexte"/>
            <w:noProof/>
          </w:rPr>
          <w:t>8.1.2.</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Présentation et comparaison des scénarios d’évolution</w:t>
        </w:r>
        <w:r>
          <w:rPr>
            <w:noProof/>
            <w:webHidden/>
          </w:rPr>
          <w:tab/>
        </w:r>
        <w:r>
          <w:rPr>
            <w:noProof/>
            <w:webHidden/>
          </w:rPr>
          <w:fldChar w:fldCharType="begin"/>
        </w:r>
        <w:r>
          <w:rPr>
            <w:noProof/>
            <w:webHidden/>
          </w:rPr>
          <w:instrText xml:space="preserve"> PAGEREF _Toc231549758 \h </w:instrText>
        </w:r>
        <w:r>
          <w:rPr>
            <w:noProof/>
            <w:webHidden/>
          </w:rPr>
        </w:r>
        <w:r>
          <w:rPr>
            <w:noProof/>
            <w:webHidden/>
          </w:rPr>
          <w:fldChar w:fldCharType="separate"/>
        </w:r>
        <w:r>
          <w:rPr>
            <w:noProof/>
            <w:webHidden/>
          </w:rPr>
          <w:t>56</w:t>
        </w:r>
        <w:r>
          <w:rPr>
            <w:noProof/>
            <w:webHidden/>
          </w:rPr>
          <w:fldChar w:fldCharType="end"/>
        </w:r>
      </w:hyperlink>
    </w:p>
    <w:p w14:paraId="00587A40" w14:textId="42408525"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759" w:history="1">
        <w:r w:rsidRPr="003610A4">
          <w:rPr>
            <w:rStyle w:val="Lienhypertexte"/>
            <w:rFonts w:ascii="Times New Roman" w:hAnsi="Times New Roman"/>
            <w:noProof/>
          </w:rPr>
          <w:t>8.1.3.</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Définition du scénario de référence et des orientations retenues</w:t>
        </w:r>
        <w:r>
          <w:rPr>
            <w:noProof/>
            <w:webHidden/>
          </w:rPr>
          <w:tab/>
        </w:r>
        <w:r>
          <w:rPr>
            <w:noProof/>
            <w:webHidden/>
          </w:rPr>
          <w:fldChar w:fldCharType="begin"/>
        </w:r>
        <w:r>
          <w:rPr>
            <w:noProof/>
            <w:webHidden/>
          </w:rPr>
          <w:instrText xml:space="preserve"> PAGEREF _Toc231549759 \h </w:instrText>
        </w:r>
        <w:r>
          <w:rPr>
            <w:noProof/>
            <w:webHidden/>
          </w:rPr>
        </w:r>
        <w:r>
          <w:rPr>
            <w:noProof/>
            <w:webHidden/>
          </w:rPr>
          <w:fldChar w:fldCharType="separate"/>
        </w:r>
        <w:r>
          <w:rPr>
            <w:noProof/>
            <w:webHidden/>
          </w:rPr>
          <w:t>56</w:t>
        </w:r>
        <w:r>
          <w:rPr>
            <w:noProof/>
            <w:webHidden/>
          </w:rPr>
          <w:fldChar w:fldCharType="end"/>
        </w:r>
      </w:hyperlink>
    </w:p>
    <w:p w14:paraId="5D569502" w14:textId="0E868F5B"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760" w:history="1">
        <w:r w:rsidRPr="003610A4">
          <w:rPr>
            <w:rStyle w:val="Lienhypertexte"/>
            <w:noProof/>
          </w:rPr>
          <w:t>8.1.4.</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Construction du programme pluriannuel d’actions</w:t>
        </w:r>
        <w:r>
          <w:rPr>
            <w:noProof/>
            <w:webHidden/>
          </w:rPr>
          <w:tab/>
        </w:r>
        <w:r>
          <w:rPr>
            <w:noProof/>
            <w:webHidden/>
          </w:rPr>
          <w:fldChar w:fldCharType="begin"/>
        </w:r>
        <w:r>
          <w:rPr>
            <w:noProof/>
            <w:webHidden/>
          </w:rPr>
          <w:instrText xml:space="preserve"> PAGEREF _Toc231549760 \h </w:instrText>
        </w:r>
        <w:r>
          <w:rPr>
            <w:noProof/>
            <w:webHidden/>
          </w:rPr>
        </w:r>
        <w:r>
          <w:rPr>
            <w:noProof/>
            <w:webHidden/>
          </w:rPr>
          <w:fldChar w:fldCharType="separate"/>
        </w:r>
        <w:r>
          <w:rPr>
            <w:noProof/>
            <w:webHidden/>
          </w:rPr>
          <w:t>57</w:t>
        </w:r>
        <w:r>
          <w:rPr>
            <w:noProof/>
            <w:webHidden/>
          </w:rPr>
          <w:fldChar w:fldCharType="end"/>
        </w:r>
      </w:hyperlink>
    </w:p>
    <w:p w14:paraId="5D9F4A90" w14:textId="4E566B6E"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761" w:history="1">
        <w:r w:rsidRPr="003610A4">
          <w:rPr>
            <w:rStyle w:val="Lienhypertexte"/>
            <w:noProof/>
          </w:rPr>
          <w:t>8.1.5.</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Cohérence du programme pluriannuel d’actions avec le PGSSE et le diagnostic territorial</w:t>
        </w:r>
        <w:r>
          <w:rPr>
            <w:noProof/>
            <w:webHidden/>
          </w:rPr>
          <w:tab/>
        </w:r>
        <w:r>
          <w:rPr>
            <w:noProof/>
            <w:webHidden/>
          </w:rPr>
          <w:fldChar w:fldCharType="begin"/>
        </w:r>
        <w:r>
          <w:rPr>
            <w:noProof/>
            <w:webHidden/>
          </w:rPr>
          <w:instrText xml:space="preserve"> PAGEREF _Toc231549761 \h </w:instrText>
        </w:r>
        <w:r>
          <w:rPr>
            <w:noProof/>
            <w:webHidden/>
          </w:rPr>
        </w:r>
        <w:r>
          <w:rPr>
            <w:noProof/>
            <w:webHidden/>
          </w:rPr>
          <w:fldChar w:fldCharType="separate"/>
        </w:r>
        <w:r>
          <w:rPr>
            <w:noProof/>
            <w:webHidden/>
          </w:rPr>
          <w:t>58</w:t>
        </w:r>
        <w:r>
          <w:rPr>
            <w:noProof/>
            <w:webHidden/>
          </w:rPr>
          <w:fldChar w:fldCharType="end"/>
        </w:r>
      </w:hyperlink>
    </w:p>
    <w:p w14:paraId="42FC6090" w14:textId="746CC114"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762" w:history="1">
        <w:r w:rsidRPr="003610A4">
          <w:rPr>
            <w:rStyle w:val="Lienhypertexte"/>
            <w:noProof/>
          </w:rPr>
          <w:t>8.2.</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Etude de l’évolution des capacités financières et évaluation de l’impact sur le prix de l’eau</w:t>
        </w:r>
        <w:r>
          <w:rPr>
            <w:noProof/>
            <w:webHidden/>
          </w:rPr>
          <w:tab/>
        </w:r>
        <w:r>
          <w:rPr>
            <w:noProof/>
            <w:webHidden/>
          </w:rPr>
          <w:fldChar w:fldCharType="begin"/>
        </w:r>
        <w:r>
          <w:rPr>
            <w:noProof/>
            <w:webHidden/>
          </w:rPr>
          <w:instrText xml:space="preserve"> PAGEREF _Toc231549762 \h </w:instrText>
        </w:r>
        <w:r>
          <w:rPr>
            <w:noProof/>
            <w:webHidden/>
          </w:rPr>
        </w:r>
        <w:r>
          <w:rPr>
            <w:noProof/>
            <w:webHidden/>
          </w:rPr>
          <w:fldChar w:fldCharType="separate"/>
        </w:r>
        <w:r>
          <w:rPr>
            <w:noProof/>
            <w:webHidden/>
          </w:rPr>
          <w:t>58</w:t>
        </w:r>
        <w:r>
          <w:rPr>
            <w:noProof/>
            <w:webHidden/>
          </w:rPr>
          <w:fldChar w:fldCharType="end"/>
        </w:r>
      </w:hyperlink>
    </w:p>
    <w:p w14:paraId="67113D84" w14:textId="0375103D"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763" w:history="1">
        <w:r w:rsidRPr="003610A4">
          <w:rPr>
            <w:rStyle w:val="Lienhypertexte"/>
            <w:noProof/>
          </w:rPr>
          <w:t>8.3.</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Réalisation du schéma de distribution d’eau potable</w:t>
        </w:r>
        <w:r>
          <w:rPr>
            <w:noProof/>
            <w:webHidden/>
          </w:rPr>
          <w:tab/>
        </w:r>
        <w:r>
          <w:rPr>
            <w:noProof/>
            <w:webHidden/>
          </w:rPr>
          <w:fldChar w:fldCharType="begin"/>
        </w:r>
        <w:r>
          <w:rPr>
            <w:noProof/>
            <w:webHidden/>
          </w:rPr>
          <w:instrText xml:space="preserve"> PAGEREF _Toc231549763 \h </w:instrText>
        </w:r>
        <w:r>
          <w:rPr>
            <w:noProof/>
            <w:webHidden/>
          </w:rPr>
        </w:r>
        <w:r>
          <w:rPr>
            <w:noProof/>
            <w:webHidden/>
          </w:rPr>
          <w:fldChar w:fldCharType="separate"/>
        </w:r>
        <w:r>
          <w:rPr>
            <w:noProof/>
            <w:webHidden/>
          </w:rPr>
          <w:t>58</w:t>
        </w:r>
        <w:r>
          <w:rPr>
            <w:noProof/>
            <w:webHidden/>
          </w:rPr>
          <w:fldChar w:fldCharType="end"/>
        </w:r>
      </w:hyperlink>
    </w:p>
    <w:p w14:paraId="1B71DC8D" w14:textId="42229C1F" w:rsidR="00BB1C8C" w:rsidRDefault="00BB1C8C">
      <w:pPr>
        <w:pStyle w:val="TM1"/>
        <w:tabs>
          <w:tab w:val="left" w:pos="440"/>
          <w:tab w:val="right" w:leader="dot" w:pos="9854"/>
        </w:tabs>
        <w:rPr>
          <w:rFonts w:asciiTheme="minorHAnsi" w:eastAsiaTheme="minorEastAsia" w:hAnsiTheme="minorHAnsi" w:cstheme="minorBidi"/>
          <w:b w:val="0"/>
          <w:bCs w:val="0"/>
          <w:caps w:val="0"/>
          <w:noProof/>
          <w:kern w:val="2"/>
          <w:sz w:val="24"/>
          <w:szCs w:val="24"/>
          <w14:ligatures w14:val="standardContextual"/>
        </w:rPr>
      </w:pPr>
      <w:hyperlink w:anchor="_Toc231549764" w:history="1">
        <w:r w:rsidRPr="003610A4">
          <w:rPr>
            <w:rStyle w:val="Lienhypertexte"/>
            <w:noProof/>
          </w:rPr>
          <w:t>9.</w:t>
        </w:r>
        <w:r>
          <w:rPr>
            <w:rFonts w:asciiTheme="minorHAnsi" w:eastAsiaTheme="minorEastAsia" w:hAnsiTheme="minorHAnsi" w:cstheme="minorBidi"/>
            <w:b w:val="0"/>
            <w:bCs w:val="0"/>
            <w:caps w:val="0"/>
            <w:noProof/>
            <w:kern w:val="2"/>
            <w:sz w:val="24"/>
            <w:szCs w:val="24"/>
            <w14:ligatures w14:val="standardContextual"/>
          </w:rPr>
          <w:tab/>
        </w:r>
        <w:r w:rsidRPr="003610A4">
          <w:rPr>
            <w:rStyle w:val="Lienhypertexte"/>
            <w:noProof/>
          </w:rPr>
          <w:t>Phase complémentaire 1 : réalisation du Plan de Gestion de la Sécurité Sanitaire des Eaux</w:t>
        </w:r>
        <w:r>
          <w:rPr>
            <w:noProof/>
            <w:webHidden/>
          </w:rPr>
          <w:tab/>
        </w:r>
        <w:r>
          <w:rPr>
            <w:noProof/>
            <w:webHidden/>
          </w:rPr>
          <w:fldChar w:fldCharType="begin"/>
        </w:r>
        <w:r>
          <w:rPr>
            <w:noProof/>
            <w:webHidden/>
          </w:rPr>
          <w:instrText xml:space="preserve"> PAGEREF _Toc231549764 \h </w:instrText>
        </w:r>
        <w:r>
          <w:rPr>
            <w:noProof/>
            <w:webHidden/>
          </w:rPr>
        </w:r>
        <w:r>
          <w:rPr>
            <w:noProof/>
            <w:webHidden/>
          </w:rPr>
          <w:fldChar w:fldCharType="separate"/>
        </w:r>
        <w:r>
          <w:rPr>
            <w:noProof/>
            <w:webHidden/>
          </w:rPr>
          <w:t>60</w:t>
        </w:r>
        <w:r>
          <w:rPr>
            <w:noProof/>
            <w:webHidden/>
          </w:rPr>
          <w:fldChar w:fldCharType="end"/>
        </w:r>
      </w:hyperlink>
    </w:p>
    <w:p w14:paraId="7A26E0C4" w14:textId="6864AD31"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765" w:history="1">
        <w:r w:rsidRPr="003610A4">
          <w:rPr>
            <w:rStyle w:val="Lienhypertexte"/>
            <w:noProof/>
          </w:rPr>
          <w:t>9.1.</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Objet de la mission « PGSSE »</w:t>
        </w:r>
        <w:r>
          <w:rPr>
            <w:noProof/>
            <w:webHidden/>
          </w:rPr>
          <w:tab/>
        </w:r>
        <w:r>
          <w:rPr>
            <w:noProof/>
            <w:webHidden/>
          </w:rPr>
          <w:fldChar w:fldCharType="begin"/>
        </w:r>
        <w:r>
          <w:rPr>
            <w:noProof/>
            <w:webHidden/>
          </w:rPr>
          <w:instrText xml:space="preserve"> PAGEREF _Toc231549765 \h </w:instrText>
        </w:r>
        <w:r>
          <w:rPr>
            <w:noProof/>
            <w:webHidden/>
          </w:rPr>
        </w:r>
        <w:r>
          <w:rPr>
            <w:noProof/>
            <w:webHidden/>
          </w:rPr>
          <w:fldChar w:fldCharType="separate"/>
        </w:r>
        <w:r>
          <w:rPr>
            <w:noProof/>
            <w:webHidden/>
          </w:rPr>
          <w:t>60</w:t>
        </w:r>
        <w:r>
          <w:rPr>
            <w:noProof/>
            <w:webHidden/>
          </w:rPr>
          <w:fldChar w:fldCharType="end"/>
        </w:r>
      </w:hyperlink>
    </w:p>
    <w:p w14:paraId="4089AD59" w14:textId="51D60119"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766" w:history="1">
        <w:r w:rsidRPr="003610A4">
          <w:rPr>
            <w:rStyle w:val="Lienhypertexte"/>
            <w:noProof/>
          </w:rPr>
          <w:t>9.2.</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Lien avec le schéma directeur</w:t>
        </w:r>
        <w:r>
          <w:rPr>
            <w:noProof/>
            <w:webHidden/>
          </w:rPr>
          <w:tab/>
        </w:r>
        <w:r>
          <w:rPr>
            <w:noProof/>
            <w:webHidden/>
          </w:rPr>
          <w:fldChar w:fldCharType="begin"/>
        </w:r>
        <w:r>
          <w:rPr>
            <w:noProof/>
            <w:webHidden/>
          </w:rPr>
          <w:instrText xml:space="preserve"> PAGEREF _Toc231549766 \h </w:instrText>
        </w:r>
        <w:r>
          <w:rPr>
            <w:noProof/>
            <w:webHidden/>
          </w:rPr>
        </w:r>
        <w:r>
          <w:rPr>
            <w:noProof/>
            <w:webHidden/>
          </w:rPr>
          <w:fldChar w:fldCharType="separate"/>
        </w:r>
        <w:r>
          <w:rPr>
            <w:noProof/>
            <w:webHidden/>
          </w:rPr>
          <w:t>60</w:t>
        </w:r>
        <w:r>
          <w:rPr>
            <w:noProof/>
            <w:webHidden/>
          </w:rPr>
          <w:fldChar w:fldCharType="end"/>
        </w:r>
      </w:hyperlink>
    </w:p>
    <w:p w14:paraId="7CCC09C4" w14:textId="6745DC7D"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767" w:history="1">
        <w:r w:rsidRPr="003610A4">
          <w:rPr>
            <w:rStyle w:val="Lienhypertexte"/>
            <w:noProof/>
          </w:rPr>
          <w:t>9.3.</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Principes généraux de la démarche</w:t>
        </w:r>
        <w:r>
          <w:rPr>
            <w:noProof/>
            <w:webHidden/>
          </w:rPr>
          <w:tab/>
        </w:r>
        <w:r>
          <w:rPr>
            <w:noProof/>
            <w:webHidden/>
          </w:rPr>
          <w:fldChar w:fldCharType="begin"/>
        </w:r>
        <w:r>
          <w:rPr>
            <w:noProof/>
            <w:webHidden/>
          </w:rPr>
          <w:instrText xml:space="preserve"> PAGEREF _Toc231549767 \h </w:instrText>
        </w:r>
        <w:r>
          <w:rPr>
            <w:noProof/>
            <w:webHidden/>
          </w:rPr>
        </w:r>
        <w:r>
          <w:rPr>
            <w:noProof/>
            <w:webHidden/>
          </w:rPr>
          <w:fldChar w:fldCharType="separate"/>
        </w:r>
        <w:r>
          <w:rPr>
            <w:noProof/>
            <w:webHidden/>
          </w:rPr>
          <w:t>60</w:t>
        </w:r>
        <w:r>
          <w:rPr>
            <w:noProof/>
            <w:webHidden/>
          </w:rPr>
          <w:fldChar w:fldCharType="end"/>
        </w:r>
      </w:hyperlink>
    </w:p>
    <w:p w14:paraId="3A9FAD9F" w14:textId="7582A86F"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768" w:history="1">
        <w:r w:rsidRPr="003610A4">
          <w:rPr>
            <w:rStyle w:val="Lienhypertexte"/>
            <w:noProof/>
          </w:rPr>
          <w:t>9.4.</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Contenu de la mission</w:t>
        </w:r>
        <w:r>
          <w:rPr>
            <w:noProof/>
            <w:webHidden/>
          </w:rPr>
          <w:tab/>
        </w:r>
        <w:r>
          <w:rPr>
            <w:noProof/>
            <w:webHidden/>
          </w:rPr>
          <w:fldChar w:fldCharType="begin"/>
        </w:r>
        <w:r>
          <w:rPr>
            <w:noProof/>
            <w:webHidden/>
          </w:rPr>
          <w:instrText xml:space="preserve"> PAGEREF _Toc231549768 \h </w:instrText>
        </w:r>
        <w:r>
          <w:rPr>
            <w:noProof/>
            <w:webHidden/>
          </w:rPr>
        </w:r>
        <w:r>
          <w:rPr>
            <w:noProof/>
            <w:webHidden/>
          </w:rPr>
          <w:fldChar w:fldCharType="separate"/>
        </w:r>
        <w:r>
          <w:rPr>
            <w:noProof/>
            <w:webHidden/>
          </w:rPr>
          <w:t>60</w:t>
        </w:r>
        <w:r>
          <w:rPr>
            <w:noProof/>
            <w:webHidden/>
          </w:rPr>
          <w:fldChar w:fldCharType="end"/>
        </w:r>
      </w:hyperlink>
    </w:p>
    <w:p w14:paraId="1AD48BB3" w14:textId="69AEEFE5"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769" w:history="1">
        <w:r w:rsidRPr="003610A4">
          <w:rPr>
            <w:rStyle w:val="Lienhypertexte"/>
            <w:noProof/>
          </w:rPr>
          <w:t>9.4.1.</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Phase 1 - Caractérisation du périmètre d’étude et état des lieux initial</w:t>
        </w:r>
        <w:r>
          <w:rPr>
            <w:noProof/>
            <w:webHidden/>
          </w:rPr>
          <w:tab/>
        </w:r>
        <w:r>
          <w:rPr>
            <w:noProof/>
            <w:webHidden/>
          </w:rPr>
          <w:fldChar w:fldCharType="begin"/>
        </w:r>
        <w:r>
          <w:rPr>
            <w:noProof/>
            <w:webHidden/>
          </w:rPr>
          <w:instrText xml:space="preserve"> PAGEREF _Toc231549769 \h </w:instrText>
        </w:r>
        <w:r>
          <w:rPr>
            <w:noProof/>
            <w:webHidden/>
          </w:rPr>
        </w:r>
        <w:r>
          <w:rPr>
            <w:noProof/>
            <w:webHidden/>
          </w:rPr>
          <w:fldChar w:fldCharType="separate"/>
        </w:r>
        <w:r>
          <w:rPr>
            <w:noProof/>
            <w:webHidden/>
          </w:rPr>
          <w:t>61</w:t>
        </w:r>
        <w:r>
          <w:rPr>
            <w:noProof/>
            <w:webHidden/>
          </w:rPr>
          <w:fldChar w:fldCharType="end"/>
        </w:r>
      </w:hyperlink>
    </w:p>
    <w:p w14:paraId="67000AD2" w14:textId="71393E37"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770" w:history="1">
        <w:r w:rsidRPr="003610A4">
          <w:rPr>
            <w:rStyle w:val="Lienhypertexte"/>
            <w:noProof/>
          </w:rPr>
          <w:t>9.4.2.</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Phase 2 – Identification des dangers, évaluation des risques et détermination des points critiques</w:t>
        </w:r>
        <w:r>
          <w:rPr>
            <w:noProof/>
            <w:webHidden/>
          </w:rPr>
          <w:tab/>
        </w:r>
        <w:r>
          <w:rPr>
            <w:noProof/>
            <w:webHidden/>
          </w:rPr>
          <w:fldChar w:fldCharType="begin"/>
        </w:r>
        <w:r>
          <w:rPr>
            <w:noProof/>
            <w:webHidden/>
          </w:rPr>
          <w:instrText xml:space="preserve"> PAGEREF _Toc231549770 \h </w:instrText>
        </w:r>
        <w:r>
          <w:rPr>
            <w:noProof/>
            <w:webHidden/>
          </w:rPr>
        </w:r>
        <w:r>
          <w:rPr>
            <w:noProof/>
            <w:webHidden/>
          </w:rPr>
          <w:fldChar w:fldCharType="separate"/>
        </w:r>
        <w:r>
          <w:rPr>
            <w:noProof/>
            <w:webHidden/>
          </w:rPr>
          <w:t>61</w:t>
        </w:r>
        <w:r>
          <w:rPr>
            <w:noProof/>
            <w:webHidden/>
          </w:rPr>
          <w:fldChar w:fldCharType="end"/>
        </w:r>
      </w:hyperlink>
    </w:p>
    <w:p w14:paraId="07AC0E5B" w14:textId="048BC741"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771" w:history="1">
        <w:r w:rsidRPr="003610A4">
          <w:rPr>
            <w:rStyle w:val="Lienhypertexte"/>
            <w:noProof/>
          </w:rPr>
          <w:t>9.4.3.</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Phase 3 – Définition du plan d’actions</w:t>
        </w:r>
        <w:r>
          <w:rPr>
            <w:noProof/>
            <w:webHidden/>
          </w:rPr>
          <w:tab/>
        </w:r>
        <w:r>
          <w:rPr>
            <w:noProof/>
            <w:webHidden/>
          </w:rPr>
          <w:fldChar w:fldCharType="begin"/>
        </w:r>
        <w:r>
          <w:rPr>
            <w:noProof/>
            <w:webHidden/>
          </w:rPr>
          <w:instrText xml:space="preserve"> PAGEREF _Toc231549771 \h </w:instrText>
        </w:r>
        <w:r>
          <w:rPr>
            <w:noProof/>
            <w:webHidden/>
          </w:rPr>
        </w:r>
        <w:r>
          <w:rPr>
            <w:noProof/>
            <w:webHidden/>
          </w:rPr>
          <w:fldChar w:fldCharType="separate"/>
        </w:r>
        <w:r>
          <w:rPr>
            <w:noProof/>
            <w:webHidden/>
          </w:rPr>
          <w:t>62</w:t>
        </w:r>
        <w:r>
          <w:rPr>
            <w:noProof/>
            <w:webHidden/>
          </w:rPr>
          <w:fldChar w:fldCharType="end"/>
        </w:r>
      </w:hyperlink>
    </w:p>
    <w:p w14:paraId="6EAF7A65" w14:textId="04EC616B"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772" w:history="1">
        <w:r w:rsidRPr="003610A4">
          <w:rPr>
            <w:rStyle w:val="Lienhypertexte"/>
            <w:noProof/>
          </w:rPr>
          <w:t>9.4.4.</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Phase 4 – Définition des indicateurs de suivi et des modalités de mise à jour</w:t>
        </w:r>
        <w:r>
          <w:rPr>
            <w:noProof/>
            <w:webHidden/>
          </w:rPr>
          <w:tab/>
        </w:r>
        <w:r>
          <w:rPr>
            <w:noProof/>
            <w:webHidden/>
          </w:rPr>
          <w:fldChar w:fldCharType="begin"/>
        </w:r>
        <w:r>
          <w:rPr>
            <w:noProof/>
            <w:webHidden/>
          </w:rPr>
          <w:instrText xml:space="preserve"> PAGEREF _Toc231549772 \h </w:instrText>
        </w:r>
        <w:r>
          <w:rPr>
            <w:noProof/>
            <w:webHidden/>
          </w:rPr>
        </w:r>
        <w:r>
          <w:rPr>
            <w:noProof/>
            <w:webHidden/>
          </w:rPr>
          <w:fldChar w:fldCharType="separate"/>
        </w:r>
        <w:r>
          <w:rPr>
            <w:noProof/>
            <w:webHidden/>
          </w:rPr>
          <w:t>62</w:t>
        </w:r>
        <w:r>
          <w:rPr>
            <w:noProof/>
            <w:webHidden/>
          </w:rPr>
          <w:fldChar w:fldCharType="end"/>
        </w:r>
      </w:hyperlink>
    </w:p>
    <w:p w14:paraId="5CF75D84" w14:textId="77CA5275" w:rsidR="00BB1C8C" w:rsidRDefault="00BB1C8C">
      <w:pPr>
        <w:pStyle w:val="TM1"/>
        <w:tabs>
          <w:tab w:val="left" w:pos="660"/>
          <w:tab w:val="right" w:leader="dot" w:pos="9854"/>
        </w:tabs>
        <w:rPr>
          <w:rFonts w:asciiTheme="minorHAnsi" w:eastAsiaTheme="minorEastAsia" w:hAnsiTheme="minorHAnsi" w:cstheme="minorBidi"/>
          <w:b w:val="0"/>
          <w:bCs w:val="0"/>
          <w:caps w:val="0"/>
          <w:noProof/>
          <w:kern w:val="2"/>
          <w:sz w:val="24"/>
          <w:szCs w:val="24"/>
          <w14:ligatures w14:val="standardContextual"/>
        </w:rPr>
      </w:pPr>
      <w:hyperlink w:anchor="_Toc231549773" w:history="1">
        <w:r w:rsidRPr="003610A4">
          <w:rPr>
            <w:rStyle w:val="Lienhypertexte"/>
            <w:noProof/>
          </w:rPr>
          <w:t>10.</w:t>
        </w:r>
        <w:r>
          <w:rPr>
            <w:rFonts w:asciiTheme="minorHAnsi" w:eastAsiaTheme="minorEastAsia" w:hAnsiTheme="minorHAnsi" w:cstheme="minorBidi"/>
            <w:b w:val="0"/>
            <w:bCs w:val="0"/>
            <w:caps w:val="0"/>
            <w:noProof/>
            <w:kern w:val="2"/>
            <w:sz w:val="24"/>
            <w:szCs w:val="24"/>
            <w14:ligatures w14:val="standardContextual"/>
          </w:rPr>
          <w:tab/>
        </w:r>
        <w:r w:rsidRPr="003610A4">
          <w:rPr>
            <w:rStyle w:val="Lienhypertexte"/>
            <w:noProof/>
          </w:rPr>
          <w:t>Phase complémentaire 2 : réalisation du Diagnostic Territorial</w:t>
        </w:r>
        <w:r>
          <w:rPr>
            <w:noProof/>
            <w:webHidden/>
          </w:rPr>
          <w:tab/>
        </w:r>
        <w:r>
          <w:rPr>
            <w:noProof/>
            <w:webHidden/>
          </w:rPr>
          <w:fldChar w:fldCharType="begin"/>
        </w:r>
        <w:r>
          <w:rPr>
            <w:noProof/>
            <w:webHidden/>
          </w:rPr>
          <w:instrText xml:space="preserve"> PAGEREF _Toc231549773 \h </w:instrText>
        </w:r>
        <w:r>
          <w:rPr>
            <w:noProof/>
            <w:webHidden/>
          </w:rPr>
        </w:r>
        <w:r>
          <w:rPr>
            <w:noProof/>
            <w:webHidden/>
          </w:rPr>
          <w:fldChar w:fldCharType="separate"/>
        </w:r>
        <w:r>
          <w:rPr>
            <w:noProof/>
            <w:webHidden/>
          </w:rPr>
          <w:t>64</w:t>
        </w:r>
        <w:r>
          <w:rPr>
            <w:noProof/>
            <w:webHidden/>
          </w:rPr>
          <w:fldChar w:fldCharType="end"/>
        </w:r>
      </w:hyperlink>
    </w:p>
    <w:p w14:paraId="18CB6F4A" w14:textId="14A3603B"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774" w:history="1">
        <w:r w:rsidRPr="003610A4">
          <w:rPr>
            <w:rStyle w:val="Lienhypertexte"/>
            <w:noProof/>
          </w:rPr>
          <w:t>10.1.</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Objet de la mission « Diagnostic Territorial »</w:t>
        </w:r>
        <w:r>
          <w:rPr>
            <w:noProof/>
            <w:webHidden/>
          </w:rPr>
          <w:tab/>
        </w:r>
        <w:r>
          <w:rPr>
            <w:noProof/>
            <w:webHidden/>
          </w:rPr>
          <w:fldChar w:fldCharType="begin"/>
        </w:r>
        <w:r>
          <w:rPr>
            <w:noProof/>
            <w:webHidden/>
          </w:rPr>
          <w:instrText xml:space="preserve"> PAGEREF _Toc231549774 \h </w:instrText>
        </w:r>
        <w:r>
          <w:rPr>
            <w:noProof/>
            <w:webHidden/>
          </w:rPr>
        </w:r>
        <w:r>
          <w:rPr>
            <w:noProof/>
            <w:webHidden/>
          </w:rPr>
          <w:fldChar w:fldCharType="separate"/>
        </w:r>
        <w:r>
          <w:rPr>
            <w:noProof/>
            <w:webHidden/>
          </w:rPr>
          <w:t>64</w:t>
        </w:r>
        <w:r>
          <w:rPr>
            <w:noProof/>
            <w:webHidden/>
          </w:rPr>
          <w:fldChar w:fldCharType="end"/>
        </w:r>
      </w:hyperlink>
    </w:p>
    <w:p w14:paraId="4F7937A8" w14:textId="1A8AB171"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775" w:history="1">
        <w:r w:rsidRPr="003610A4">
          <w:rPr>
            <w:rStyle w:val="Lienhypertexte"/>
            <w:noProof/>
          </w:rPr>
          <w:t>10.2.</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Lien avec le schéma directeur</w:t>
        </w:r>
        <w:r>
          <w:rPr>
            <w:noProof/>
            <w:webHidden/>
          </w:rPr>
          <w:tab/>
        </w:r>
        <w:r>
          <w:rPr>
            <w:noProof/>
            <w:webHidden/>
          </w:rPr>
          <w:fldChar w:fldCharType="begin"/>
        </w:r>
        <w:r>
          <w:rPr>
            <w:noProof/>
            <w:webHidden/>
          </w:rPr>
          <w:instrText xml:space="preserve"> PAGEREF _Toc231549775 \h </w:instrText>
        </w:r>
        <w:r>
          <w:rPr>
            <w:noProof/>
            <w:webHidden/>
          </w:rPr>
        </w:r>
        <w:r>
          <w:rPr>
            <w:noProof/>
            <w:webHidden/>
          </w:rPr>
          <w:fldChar w:fldCharType="separate"/>
        </w:r>
        <w:r>
          <w:rPr>
            <w:noProof/>
            <w:webHidden/>
          </w:rPr>
          <w:t>64</w:t>
        </w:r>
        <w:r>
          <w:rPr>
            <w:noProof/>
            <w:webHidden/>
          </w:rPr>
          <w:fldChar w:fldCharType="end"/>
        </w:r>
      </w:hyperlink>
    </w:p>
    <w:p w14:paraId="785916B2" w14:textId="299C1083"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776" w:history="1">
        <w:r w:rsidRPr="003610A4">
          <w:rPr>
            <w:rStyle w:val="Lienhypertexte"/>
            <w:noProof/>
          </w:rPr>
          <w:t>10.3.</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Principes généraux de la démarche</w:t>
        </w:r>
        <w:r>
          <w:rPr>
            <w:noProof/>
            <w:webHidden/>
          </w:rPr>
          <w:tab/>
        </w:r>
        <w:r>
          <w:rPr>
            <w:noProof/>
            <w:webHidden/>
          </w:rPr>
          <w:fldChar w:fldCharType="begin"/>
        </w:r>
        <w:r>
          <w:rPr>
            <w:noProof/>
            <w:webHidden/>
          </w:rPr>
          <w:instrText xml:space="preserve"> PAGEREF _Toc231549776 \h </w:instrText>
        </w:r>
        <w:r>
          <w:rPr>
            <w:noProof/>
            <w:webHidden/>
          </w:rPr>
        </w:r>
        <w:r>
          <w:rPr>
            <w:noProof/>
            <w:webHidden/>
          </w:rPr>
          <w:fldChar w:fldCharType="separate"/>
        </w:r>
        <w:r>
          <w:rPr>
            <w:noProof/>
            <w:webHidden/>
          </w:rPr>
          <w:t>64</w:t>
        </w:r>
        <w:r>
          <w:rPr>
            <w:noProof/>
            <w:webHidden/>
          </w:rPr>
          <w:fldChar w:fldCharType="end"/>
        </w:r>
      </w:hyperlink>
    </w:p>
    <w:p w14:paraId="0CC8B5BC" w14:textId="1A3FBB40"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777" w:history="1">
        <w:r w:rsidRPr="003610A4">
          <w:rPr>
            <w:rStyle w:val="Lienhypertexte"/>
            <w:noProof/>
          </w:rPr>
          <w:t>10.3.1.</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Périmètre des situations à examiner</w:t>
        </w:r>
        <w:r>
          <w:rPr>
            <w:noProof/>
            <w:webHidden/>
          </w:rPr>
          <w:tab/>
        </w:r>
        <w:r>
          <w:rPr>
            <w:noProof/>
            <w:webHidden/>
          </w:rPr>
          <w:fldChar w:fldCharType="begin"/>
        </w:r>
        <w:r>
          <w:rPr>
            <w:noProof/>
            <w:webHidden/>
          </w:rPr>
          <w:instrText xml:space="preserve"> PAGEREF _Toc231549777 \h </w:instrText>
        </w:r>
        <w:r>
          <w:rPr>
            <w:noProof/>
            <w:webHidden/>
          </w:rPr>
        </w:r>
        <w:r>
          <w:rPr>
            <w:noProof/>
            <w:webHidden/>
          </w:rPr>
          <w:fldChar w:fldCharType="separate"/>
        </w:r>
        <w:r>
          <w:rPr>
            <w:noProof/>
            <w:webHidden/>
          </w:rPr>
          <w:t>65</w:t>
        </w:r>
        <w:r>
          <w:rPr>
            <w:noProof/>
            <w:webHidden/>
          </w:rPr>
          <w:fldChar w:fldCharType="end"/>
        </w:r>
      </w:hyperlink>
    </w:p>
    <w:p w14:paraId="0AF0A592" w14:textId="70113DD5"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778" w:history="1">
        <w:r w:rsidRPr="003610A4">
          <w:rPr>
            <w:rStyle w:val="Lienhypertexte"/>
            <w:noProof/>
          </w:rPr>
          <w:t>10.4.</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Contenu de la mission</w:t>
        </w:r>
        <w:r>
          <w:rPr>
            <w:noProof/>
            <w:webHidden/>
          </w:rPr>
          <w:tab/>
        </w:r>
        <w:r>
          <w:rPr>
            <w:noProof/>
            <w:webHidden/>
          </w:rPr>
          <w:fldChar w:fldCharType="begin"/>
        </w:r>
        <w:r>
          <w:rPr>
            <w:noProof/>
            <w:webHidden/>
          </w:rPr>
          <w:instrText xml:space="preserve"> PAGEREF _Toc231549778 \h </w:instrText>
        </w:r>
        <w:r>
          <w:rPr>
            <w:noProof/>
            <w:webHidden/>
          </w:rPr>
        </w:r>
        <w:r>
          <w:rPr>
            <w:noProof/>
            <w:webHidden/>
          </w:rPr>
          <w:fldChar w:fldCharType="separate"/>
        </w:r>
        <w:r>
          <w:rPr>
            <w:noProof/>
            <w:webHidden/>
          </w:rPr>
          <w:t>65</w:t>
        </w:r>
        <w:r>
          <w:rPr>
            <w:noProof/>
            <w:webHidden/>
          </w:rPr>
          <w:fldChar w:fldCharType="end"/>
        </w:r>
      </w:hyperlink>
    </w:p>
    <w:p w14:paraId="4D0C9553" w14:textId="5FF10990"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779" w:history="1">
        <w:r w:rsidRPr="003610A4">
          <w:rPr>
            <w:rStyle w:val="Lienhypertexte"/>
            <w:noProof/>
          </w:rPr>
          <w:t>10.4.1.</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Phase 1 : cadrage de l’étude et collecte des données disponibles</w:t>
        </w:r>
        <w:r>
          <w:rPr>
            <w:noProof/>
            <w:webHidden/>
          </w:rPr>
          <w:tab/>
        </w:r>
        <w:r>
          <w:rPr>
            <w:noProof/>
            <w:webHidden/>
          </w:rPr>
          <w:fldChar w:fldCharType="begin"/>
        </w:r>
        <w:r>
          <w:rPr>
            <w:noProof/>
            <w:webHidden/>
          </w:rPr>
          <w:instrText xml:space="preserve"> PAGEREF _Toc231549779 \h </w:instrText>
        </w:r>
        <w:r>
          <w:rPr>
            <w:noProof/>
            <w:webHidden/>
          </w:rPr>
        </w:r>
        <w:r>
          <w:rPr>
            <w:noProof/>
            <w:webHidden/>
          </w:rPr>
          <w:fldChar w:fldCharType="separate"/>
        </w:r>
        <w:r>
          <w:rPr>
            <w:noProof/>
            <w:webHidden/>
          </w:rPr>
          <w:t>65</w:t>
        </w:r>
        <w:r>
          <w:rPr>
            <w:noProof/>
            <w:webHidden/>
          </w:rPr>
          <w:fldChar w:fldCharType="end"/>
        </w:r>
      </w:hyperlink>
    </w:p>
    <w:p w14:paraId="76C96F56" w14:textId="11F8CEE7"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780" w:history="1">
        <w:r w:rsidRPr="003610A4">
          <w:rPr>
            <w:rStyle w:val="Lienhypertexte"/>
            <w:noProof/>
          </w:rPr>
          <w:t>10.4.2.</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Phase 2 : identification et caractérisation des situations d’accès insuffisant à l’eau</w:t>
        </w:r>
        <w:r>
          <w:rPr>
            <w:noProof/>
            <w:webHidden/>
          </w:rPr>
          <w:tab/>
        </w:r>
        <w:r>
          <w:rPr>
            <w:noProof/>
            <w:webHidden/>
          </w:rPr>
          <w:fldChar w:fldCharType="begin"/>
        </w:r>
        <w:r>
          <w:rPr>
            <w:noProof/>
            <w:webHidden/>
          </w:rPr>
          <w:instrText xml:space="preserve"> PAGEREF _Toc231549780 \h </w:instrText>
        </w:r>
        <w:r>
          <w:rPr>
            <w:noProof/>
            <w:webHidden/>
          </w:rPr>
        </w:r>
        <w:r>
          <w:rPr>
            <w:noProof/>
            <w:webHidden/>
          </w:rPr>
          <w:fldChar w:fldCharType="separate"/>
        </w:r>
        <w:r>
          <w:rPr>
            <w:noProof/>
            <w:webHidden/>
          </w:rPr>
          <w:t>65</w:t>
        </w:r>
        <w:r>
          <w:rPr>
            <w:noProof/>
            <w:webHidden/>
          </w:rPr>
          <w:fldChar w:fldCharType="end"/>
        </w:r>
      </w:hyperlink>
    </w:p>
    <w:p w14:paraId="28C11C72" w14:textId="01ECE668"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781" w:history="1">
        <w:r w:rsidRPr="003610A4">
          <w:rPr>
            <w:rStyle w:val="Lienhypertexte"/>
            <w:noProof/>
          </w:rPr>
          <w:t>10.4.3.</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Phase 3 : définition et hiérarchisation des solutions</w:t>
        </w:r>
        <w:r>
          <w:rPr>
            <w:noProof/>
            <w:webHidden/>
          </w:rPr>
          <w:tab/>
        </w:r>
        <w:r>
          <w:rPr>
            <w:noProof/>
            <w:webHidden/>
          </w:rPr>
          <w:fldChar w:fldCharType="begin"/>
        </w:r>
        <w:r>
          <w:rPr>
            <w:noProof/>
            <w:webHidden/>
          </w:rPr>
          <w:instrText xml:space="preserve"> PAGEREF _Toc231549781 \h </w:instrText>
        </w:r>
        <w:r>
          <w:rPr>
            <w:noProof/>
            <w:webHidden/>
          </w:rPr>
        </w:r>
        <w:r>
          <w:rPr>
            <w:noProof/>
            <w:webHidden/>
          </w:rPr>
          <w:fldChar w:fldCharType="separate"/>
        </w:r>
        <w:r>
          <w:rPr>
            <w:noProof/>
            <w:webHidden/>
          </w:rPr>
          <w:t>66</w:t>
        </w:r>
        <w:r>
          <w:rPr>
            <w:noProof/>
            <w:webHidden/>
          </w:rPr>
          <w:fldChar w:fldCharType="end"/>
        </w:r>
      </w:hyperlink>
    </w:p>
    <w:p w14:paraId="136D11F7" w14:textId="2B7A5FB6"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782" w:history="1">
        <w:r w:rsidRPr="003610A4">
          <w:rPr>
            <w:rStyle w:val="Lienhypertexte"/>
            <w:noProof/>
          </w:rPr>
          <w:t>10.4.4.</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Phase 4 : programme d’actions et modalités de mise en œuvre</w:t>
        </w:r>
        <w:r>
          <w:rPr>
            <w:noProof/>
            <w:webHidden/>
          </w:rPr>
          <w:tab/>
        </w:r>
        <w:r>
          <w:rPr>
            <w:noProof/>
            <w:webHidden/>
          </w:rPr>
          <w:fldChar w:fldCharType="begin"/>
        </w:r>
        <w:r>
          <w:rPr>
            <w:noProof/>
            <w:webHidden/>
          </w:rPr>
          <w:instrText xml:space="preserve"> PAGEREF _Toc231549782 \h </w:instrText>
        </w:r>
        <w:r>
          <w:rPr>
            <w:noProof/>
            <w:webHidden/>
          </w:rPr>
        </w:r>
        <w:r>
          <w:rPr>
            <w:noProof/>
            <w:webHidden/>
          </w:rPr>
          <w:fldChar w:fldCharType="separate"/>
        </w:r>
        <w:r>
          <w:rPr>
            <w:noProof/>
            <w:webHidden/>
          </w:rPr>
          <w:t>66</w:t>
        </w:r>
        <w:r>
          <w:rPr>
            <w:noProof/>
            <w:webHidden/>
          </w:rPr>
          <w:fldChar w:fldCharType="end"/>
        </w:r>
      </w:hyperlink>
    </w:p>
    <w:p w14:paraId="5A56EE52" w14:textId="46CD82C0" w:rsidR="00BB1C8C" w:rsidRDefault="00BB1C8C">
      <w:pPr>
        <w:pStyle w:val="TM1"/>
        <w:tabs>
          <w:tab w:val="left" w:pos="660"/>
          <w:tab w:val="right" w:leader="dot" w:pos="9854"/>
        </w:tabs>
        <w:rPr>
          <w:rFonts w:asciiTheme="minorHAnsi" w:eastAsiaTheme="minorEastAsia" w:hAnsiTheme="minorHAnsi" w:cstheme="minorBidi"/>
          <w:b w:val="0"/>
          <w:bCs w:val="0"/>
          <w:caps w:val="0"/>
          <w:noProof/>
          <w:kern w:val="2"/>
          <w:sz w:val="24"/>
          <w:szCs w:val="24"/>
          <w14:ligatures w14:val="standardContextual"/>
        </w:rPr>
      </w:pPr>
      <w:hyperlink w:anchor="_Toc231549783" w:history="1">
        <w:r w:rsidRPr="003610A4">
          <w:rPr>
            <w:rStyle w:val="Lienhypertexte"/>
            <w:noProof/>
          </w:rPr>
          <w:t>11.</w:t>
        </w:r>
        <w:r>
          <w:rPr>
            <w:rFonts w:asciiTheme="minorHAnsi" w:eastAsiaTheme="minorEastAsia" w:hAnsiTheme="minorHAnsi" w:cstheme="minorBidi"/>
            <w:b w:val="0"/>
            <w:bCs w:val="0"/>
            <w:caps w:val="0"/>
            <w:noProof/>
            <w:kern w:val="2"/>
            <w:sz w:val="24"/>
            <w:szCs w:val="24"/>
            <w14:ligatures w14:val="standardContextual"/>
          </w:rPr>
          <w:tab/>
        </w:r>
        <w:r w:rsidRPr="003610A4">
          <w:rPr>
            <w:rStyle w:val="Lienhypertexte"/>
            <w:noProof/>
          </w:rPr>
          <w:t>Conditions de réalisation des études</w:t>
        </w:r>
        <w:r>
          <w:rPr>
            <w:noProof/>
            <w:webHidden/>
          </w:rPr>
          <w:tab/>
        </w:r>
        <w:r>
          <w:rPr>
            <w:noProof/>
            <w:webHidden/>
          </w:rPr>
          <w:fldChar w:fldCharType="begin"/>
        </w:r>
        <w:r>
          <w:rPr>
            <w:noProof/>
            <w:webHidden/>
          </w:rPr>
          <w:instrText xml:space="preserve"> PAGEREF _Toc231549783 \h </w:instrText>
        </w:r>
        <w:r>
          <w:rPr>
            <w:noProof/>
            <w:webHidden/>
          </w:rPr>
        </w:r>
        <w:r>
          <w:rPr>
            <w:noProof/>
            <w:webHidden/>
          </w:rPr>
          <w:fldChar w:fldCharType="separate"/>
        </w:r>
        <w:r>
          <w:rPr>
            <w:noProof/>
            <w:webHidden/>
          </w:rPr>
          <w:t>67</w:t>
        </w:r>
        <w:r>
          <w:rPr>
            <w:noProof/>
            <w:webHidden/>
          </w:rPr>
          <w:fldChar w:fldCharType="end"/>
        </w:r>
      </w:hyperlink>
    </w:p>
    <w:p w14:paraId="5401A577" w14:textId="730F2019"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784" w:history="1">
        <w:r w:rsidRPr="003610A4">
          <w:rPr>
            <w:rStyle w:val="Lienhypertexte"/>
            <w:noProof/>
          </w:rPr>
          <w:t>11.1.</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Réunions de pilotage et de suivi</w:t>
        </w:r>
        <w:r>
          <w:rPr>
            <w:noProof/>
            <w:webHidden/>
          </w:rPr>
          <w:tab/>
        </w:r>
        <w:r>
          <w:rPr>
            <w:noProof/>
            <w:webHidden/>
          </w:rPr>
          <w:fldChar w:fldCharType="begin"/>
        </w:r>
        <w:r>
          <w:rPr>
            <w:noProof/>
            <w:webHidden/>
          </w:rPr>
          <w:instrText xml:space="preserve"> PAGEREF _Toc231549784 \h </w:instrText>
        </w:r>
        <w:r>
          <w:rPr>
            <w:noProof/>
            <w:webHidden/>
          </w:rPr>
        </w:r>
        <w:r>
          <w:rPr>
            <w:noProof/>
            <w:webHidden/>
          </w:rPr>
          <w:fldChar w:fldCharType="separate"/>
        </w:r>
        <w:r>
          <w:rPr>
            <w:noProof/>
            <w:webHidden/>
          </w:rPr>
          <w:t>67</w:t>
        </w:r>
        <w:r>
          <w:rPr>
            <w:noProof/>
            <w:webHidden/>
          </w:rPr>
          <w:fldChar w:fldCharType="end"/>
        </w:r>
      </w:hyperlink>
    </w:p>
    <w:p w14:paraId="5E35B2BA" w14:textId="4A91ED19"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785" w:history="1">
        <w:r w:rsidRPr="003610A4">
          <w:rPr>
            <w:rStyle w:val="Lienhypertexte"/>
            <w:noProof/>
          </w:rPr>
          <w:t>11.1.1.</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Composition du COPIL</w:t>
        </w:r>
        <w:r>
          <w:rPr>
            <w:noProof/>
            <w:webHidden/>
          </w:rPr>
          <w:tab/>
        </w:r>
        <w:r>
          <w:rPr>
            <w:noProof/>
            <w:webHidden/>
          </w:rPr>
          <w:fldChar w:fldCharType="begin"/>
        </w:r>
        <w:r>
          <w:rPr>
            <w:noProof/>
            <w:webHidden/>
          </w:rPr>
          <w:instrText xml:space="preserve"> PAGEREF _Toc231549785 \h </w:instrText>
        </w:r>
        <w:r>
          <w:rPr>
            <w:noProof/>
            <w:webHidden/>
          </w:rPr>
        </w:r>
        <w:r>
          <w:rPr>
            <w:noProof/>
            <w:webHidden/>
          </w:rPr>
          <w:fldChar w:fldCharType="separate"/>
        </w:r>
        <w:r>
          <w:rPr>
            <w:noProof/>
            <w:webHidden/>
          </w:rPr>
          <w:t>67</w:t>
        </w:r>
        <w:r>
          <w:rPr>
            <w:noProof/>
            <w:webHidden/>
          </w:rPr>
          <w:fldChar w:fldCharType="end"/>
        </w:r>
      </w:hyperlink>
    </w:p>
    <w:p w14:paraId="4D166402" w14:textId="03CC0B78"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786" w:history="1">
        <w:r w:rsidRPr="003610A4">
          <w:rPr>
            <w:rStyle w:val="Lienhypertexte"/>
            <w:noProof/>
          </w:rPr>
          <w:t>11.1.2.</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Réunion de lancement de la mission</w:t>
        </w:r>
        <w:r>
          <w:rPr>
            <w:noProof/>
            <w:webHidden/>
          </w:rPr>
          <w:tab/>
        </w:r>
        <w:r>
          <w:rPr>
            <w:noProof/>
            <w:webHidden/>
          </w:rPr>
          <w:fldChar w:fldCharType="begin"/>
        </w:r>
        <w:r>
          <w:rPr>
            <w:noProof/>
            <w:webHidden/>
          </w:rPr>
          <w:instrText xml:space="preserve"> PAGEREF _Toc231549786 \h </w:instrText>
        </w:r>
        <w:r>
          <w:rPr>
            <w:noProof/>
            <w:webHidden/>
          </w:rPr>
        </w:r>
        <w:r>
          <w:rPr>
            <w:noProof/>
            <w:webHidden/>
          </w:rPr>
          <w:fldChar w:fldCharType="separate"/>
        </w:r>
        <w:r>
          <w:rPr>
            <w:noProof/>
            <w:webHidden/>
          </w:rPr>
          <w:t>67</w:t>
        </w:r>
        <w:r>
          <w:rPr>
            <w:noProof/>
            <w:webHidden/>
          </w:rPr>
          <w:fldChar w:fldCharType="end"/>
        </w:r>
      </w:hyperlink>
    </w:p>
    <w:p w14:paraId="6F0783C7" w14:textId="57071FC5"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787" w:history="1">
        <w:r w:rsidRPr="003610A4">
          <w:rPr>
            <w:rStyle w:val="Lienhypertexte"/>
            <w:noProof/>
          </w:rPr>
          <w:t>11.1.3.</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Réunions du comité de pilotage</w:t>
        </w:r>
        <w:r>
          <w:rPr>
            <w:noProof/>
            <w:webHidden/>
          </w:rPr>
          <w:tab/>
        </w:r>
        <w:r>
          <w:rPr>
            <w:noProof/>
            <w:webHidden/>
          </w:rPr>
          <w:fldChar w:fldCharType="begin"/>
        </w:r>
        <w:r>
          <w:rPr>
            <w:noProof/>
            <w:webHidden/>
          </w:rPr>
          <w:instrText xml:space="preserve"> PAGEREF _Toc231549787 \h </w:instrText>
        </w:r>
        <w:r>
          <w:rPr>
            <w:noProof/>
            <w:webHidden/>
          </w:rPr>
        </w:r>
        <w:r>
          <w:rPr>
            <w:noProof/>
            <w:webHidden/>
          </w:rPr>
          <w:fldChar w:fldCharType="separate"/>
        </w:r>
        <w:r>
          <w:rPr>
            <w:noProof/>
            <w:webHidden/>
          </w:rPr>
          <w:t>67</w:t>
        </w:r>
        <w:r>
          <w:rPr>
            <w:noProof/>
            <w:webHidden/>
          </w:rPr>
          <w:fldChar w:fldCharType="end"/>
        </w:r>
      </w:hyperlink>
    </w:p>
    <w:p w14:paraId="0E576E72" w14:textId="7E93393B"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788" w:history="1">
        <w:r w:rsidRPr="003610A4">
          <w:rPr>
            <w:rStyle w:val="Lienhypertexte"/>
            <w:noProof/>
          </w:rPr>
          <w:t>11.1.4.</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Réunions techniques</w:t>
        </w:r>
        <w:r>
          <w:rPr>
            <w:noProof/>
            <w:webHidden/>
          </w:rPr>
          <w:tab/>
        </w:r>
        <w:r>
          <w:rPr>
            <w:noProof/>
            <w:webHidden/>
          </w:rPr>
          <w:fldChar w:fldCharType="begin"/>
        </w:r>
        <w:r>
          <w:rPr>
            <w:noProof/>
            <w:webHidden/>
          </w:rPr>
          <w:instrText xml:space="preserve"> PAGEREF _Toc231549788 \h </w:instrText>
        </w:r>
        <w:r>
          <w:rPr>
            <w:noProof/>
            <w:webHidden/>
          </w:rPr>
        </w:r>
        <w:r>
          <w:rPr>
            <w:noProof/>
            <w:webHidden/>
          </w:rPr>
          <w:fldChar w:fldCharType="separate"/>
        </w:r>
        <w:r>
          <w:rPr>
            <w:noProof/>
            <w:webHidden/>
          </w:rPr>
          <w:t>67</w:t>
        </w:r>
        <w:r>
          <w:rPr>
            <w:noProof/>
            <w:webHidden/>
          </w:rPr>
          <w:fldChar w:fldCharType="end"/>
        </w:r>
      </w:hyperlink>
    </w:p>
    <w:p w14:paraId="4B34B659" w14:textId="474116B1"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789" w:history="1">
        <w:r w:rsidRPr="003610A4">
          <w:rPr>
            <w:rStyle w:val="Lienhypertexte"/>
            <w:noProof/>
          </w:rPr>
          <w:t>11.2.</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Rapports et livrables</w:t>
        </w:r>
        <w:r>
          <w:rPr>
            <w:noProof/>
            <w:webHidden/>
          </w:rPr>
          <w:tab/>
        </w:r>
        <w:r>
          <w:rPr>
            <w:noProof/>
            <w:webHidden/>
          </w:rPr>
          <w:fldChar w:fldCharType="begin"/>
        </w:r>
        <w:r>
          <w:rPr>
            <w:noProof/>
            <w:webHidden/>
          </w:rPr>
          <w:instrText xml:space="preserve"> PAGEREF _Toc231549789 \h </w:instrText>
        </w:r>
        <w:r>
          <w:rPr>
            <w:noProof/>
            <w:webHidden/>
          </w:rPr>
        </w:r>
        <w:r>
          <w:rPr>
            <w:noProof/>
            <w:webHidden/>
          </w:rPr>
          <w:fldChar w:fldCharType="separate"/>
        </w:r>
        <w:r>
          <w:rPr>
            <w:noProof/>
            <w:webHidden/>
          </w:rPr>
          <w:t>68</w:t>
        </w:r>
        <w:r>
          <w:rPr>
            <w:noProof/>
            <w:webHidden/>
          </w:rPr>
          <w:fldChar w:fldCharType="end"/>
        </w:r>
      </w:hyperlink>
    </w:p>
    <w:p w14:paraId="4044513E" w14:textId="3A76D70F"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790" w:history="1">
        <w:r w:rsidRPr="003610A4">
          <w:rPr>
            <w:rStyle w:val="Lienhypertexte"/>
            <w:noProof/>
          </w:rPr>
          <w:t>11.2.1.</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Dispositions particulières aux formats « papier »</w:t>
        </w:r>
        <w:r>
          <w:rPr>
            <w:noProof/>
            <w:webHidden/>
          </w:rPr>
          <w:tab/>
        </w:r>
        <w:r>
          <w:rPr>
            <w:noProof/>
            <w:webHidden/>
          </w:rPr>
          <w:fldChar w:fldCharType="begin"/>
        </w:r>
        <w:r>
          <w:rPr>
            <w:noProof/>
            <w:webHidden/>
          </w:rPr>
          <w:instrText xml:space="preserve"> PAGEREF _Toc231549790 \h </w:instrText>
        </w:r>
        <w:r>
          <w:rPr>
            <w:noProof/>
            <w:webHidden/>
          </w:rPr>
        </w:r>
        <w:r>
          <w:rPr>
            <w:noProof/>
            <w:webHidden/>
          </w:rPr>
          <w:fldChar w:fldCharType="separate"/>
        </w:r>
        <w:r>
          <w:rPr>
            <w:noProof/>
            <w:webHidden/>
          </w:rPr>
          <w:t>68</w:t>
        </w:r>
        <w:r>
          <w:rPr>
            <w:noProof/>
            <w:webHidden/>
          </w:rPr>
          <w:fldChar w:fldCharType="end"/>
        </w:r>
      </w:hyperlink>
    </w:p>
    <w:p w14:paraId="17ED9A5B" w14:textId="3BD4FB3A" w:rsidR="00BB1C8C" w:rsidRDefault="00BB1C8C">
      <w:pPr>
        <w:pStyle w:val="TM3"/>
        <w:tabs>
          <w:tab w:val="left" w:pos="1320"/>
          <w:tab w:val="right" w:leader="dot" w:pos="9854"/>
        </w:tabs>
        <w:rPr>
          <w:rFonts w:asciiTheme="minorHAnsi" w:eastAsiaTheme="minorEastAsia" w:hAnsiTheme="minorHAnsi" w:cstheme="minorBidi"/>
          <w:i w:val="0"/>
          <w:iCs w:val="0"/>
          <w:noProof/>
          <w:kern w:val="2"/>
          <w:sz w:val="24"/>
          <w:szCs w:val="24"/>
          <w14:ligatures w14:val="standardContextual"/>
        </w:rPr>
      </w:pPr>
      <w:hyperlink w:anchor="_Toc231549791" w:history="1">
        <w:r w:rsidRPr="003610A4">
          <w:rPr>
            <w:rStyle w:val="Lienhypertexte"/>
            <w:noProof/>
          </w:rPr>
          <w:t>11.2.2.</w:t>
        </w:r>
        <w:r>
          <w:rPr>
            <w:rFonts w:asciiTheme="minorHAnsi" w:eastAsiaTheme="minorEastAsia" w:hAnsiTheme="minorHAnsi" w:cstheme="minorBidi"/>
            <w:i w:val="0"/>
            <w:iCs w:val="0"/>
            <w:noProof/>
            <w:kern w:val="2"/>
            <w:sz w:val="24"/>
            <w:szCs w:val="24"/>
            <w14:ligatures w14:val="standardContextual"/>
          </w:rPr>
          <w:tab/>
        </w:r>
        <w:r w:rsidRPr="003610A4">
          <w:rPr>
            <w:rStyle w:val="Lienhypertexte"/>
            <w:noProof/>
          </w:rPr>
          <w:t>Délais de remise des rapports</w:t>
        </w:r>
        <w:r>
          <w:rPr>
            <w:noProof/>
            <w:webHidden/>
          </w:rPr>
          <w:tab/>
        </w:r>
        <w:r>
          <w:rPr>
            <w:noProof/>
            <w:webHidden/>
          </w:rPr>
          <w:fldChar w:fldCharType="begin"/>
        </w:r>
        <w:r>
          <w:rPr>
            <w:noProof/>
            <w:webHidden/>
          </w:rPr>
          <w:instrText xml:space="preserve"> PAGEREF _Toc231549791 \h </w:instrText>
        </w:r>
        <w:r>
          <w:rPr>
            <w:noProof/>
            <w:webHidden/>
          </w:rPr>
        </w:r>
        <w:r>
          <w:rPr>
            <w:noProof/>
            <w:webHidden/>
          </w:rPr>
          <w:fldChar w:fldCharType="separate"/>
        </w:r>
        <w:r>
          <w:rPr>
            <w:noProof/>
            <w:webHidden/>
          </w:rPr>
          <w:t>68</w:t>
        </w:r>
        <w:r>
          <w:rPr>
            <w:noProof/>
            <w:webHidden/>
          </w:rPr>
          <w:fldChar w:fldCharType="end"/>
        </w:r>
      </w:hyperlink>
    </w:p>
    <w:p w14:paraId="11475EF1" w14:textId="1EB10C38"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792" w:history="1">
        <w:r w:rsidRPr="003610A4">
          <w:rPr>
            <w:rStyle w:val="Lienhypertexte"/>
            <w:noProof/>
          </w:rPr>
          <w:t>11.3.</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Visites de terrain et coordination avec les exploitants</w:t>
        </w:r>
        <w:r>
          <w:rPr>
            <w:noProof/>
            <w:webHidden/>
          </w:rPr>
          <w:tab/>
        </w:r>
        <w:r>
          <w:rPr>
            <w:noProof/>
            <w:webHidden/>
          </w:rPr>
          <w:fldChar w:fldCharType="begin"/>
        </w:r>
        <w:r>
          <w:rPr>
            <w:noProof/>
            <w:webHidden/>
          </w:rPr>
          <w:instrText xml:space="preserve"> PAGEREF _Toc231549792 \h </w:instrText>
        </w:r>
        <w:r>
          <w:rPr>
            <w:noProof/>
            <w:webHidden/>
          </w:rPr>
        </w:r>
        <w:r>
          <w:rPr>
            <w:noProof/>
            <w:webHidden/>
          </w:rPr>
          <w:fldChar w:fldCharType="separate"/>
        </w:r>
        <w:r>
          <w:rPr>
            <w:noProof/>
            <w:webHidden/>
          </w:rPr>
          <w:t>69</w:t>
        </w:r>
        <w:r>
          <w:rPr>
            <w:noProof/>
            <w:webHidden/>
          </w:rPr>
          <w:fldChar w:fldCharType="end"/>
        </w:r>
      </w:hyperlink>
    </w:p>
    <w:p w14:paraId="7A11FAC5" w14:textId="580C7AB7" w:rsidR="00BB1C8C" w:rsidRDefault="00BB1C8C">
      <w:pPr>
        <w:pStyle w:val="TM2"/>
        <w:tabs>
          <w:tab w:val="left" w:pos="880"/>
          <w:tab w:val="right" w:leader="dot" w:pos="9854"/>
        </w:tabs>
        <w:rPr>
          <w:rFonts w:asciiTheme="minorHAnsi" w:eastAsiaTheme="minorEastAsia" w:hAnsiTheme="minorHAnsi" w:cstheme="minorBidi"/>
          <w:smallCaps w:val="0"/>
          <w:noProof/>
          <w:kern w:val="2"/>
          <w:sz w:val="24"/>
          <w:szCs w:val="24"/>
          <w14:ligatures w14:val="standardContextual"/>
        </w:rPr>
      </w:pPr>
      <w:hyperlink w:anchor="_Toc231549793" w:history="1">
        <w:r w:rsidRPr="003610A4">
          <w:rPr>
            <w:rStyle w:val="Lienhypertexte"/>
            <w:i/>
            <w:noProof/>
          </w:rPr>
          <w:t>11.4.</w:t>
        </w:r>
        <w:r>
          <w:rPr>
            <w:rFonts w:asciiTheme="minorHAnsi" w:eastAsiaTheme="minorEastAsia" w:hAnsiTheme="minorHAnsi" w:cstheme="minorBidi"/>
            <w:smallCaps w:val="0"/>
            <w:noProof/>
            <w:kern w:val="2"/>
            <w:sz w:val="24"/>
            <w:szCs w:val="24"/>
            <w14:ligatures w14:val="standardContextual"/>
          </w:rPr>
          <w:tab/>
        </w:r>
        <w:r w:rsidRPr="003610A4">
          <w:rPr>
            <w:rStyle w:val="Lienhypertexte"/>
            <w:noProof/>
          </w:rPr>
          <w:t>Déroulement et calendrier d’exécution</w:t>
        </w:r>
        <w:r>
          <w:rPr>
            <w:noProof/>
            <w:webHidden/>
          </w:rPr>
          <w:tab/>
        </w:r>
        <w:r>
          <w:rPr>
            <w:noProof/>
            <w:webHidden/>
          </w:rPr>
          <w:fldChar w:fldCharType="begin"/>
        </w:r>
        <w:r>
          <w:rPr>
            <w:noProof/>
            <w:webHidden/>
          </w:rPr>
          <w:instrText xml:space="preserve"> PAGEREF _Toc231549793 \h </w:instrText>
        </w:r>
        <w:r>
          <w:rPr>
            <w:noProof/>
            <w:webHidden/>
          </w:rPr>
        </w:r>
        <w:r>
          <w:rPr>
            <w:noProof/>
            <w:webHidden/>
          </w:rPr>
          <w:fldChar w:fldCharType="separate"/>
        </w:r>
        <w:r>
          <w:rPr>
            <w:noProof/>
            <w:webHidden/>
          </w:rPr>
          <w:t>69</w:t>
        </w:r>
        <w:r>
          <w:rPr>
            <w:noProof/>
            <w:webHidden/>
          </w:rPr>
          <w:fldChar w:fldCharType="end"/>
        </w:r>
      </w:hyperlink>
    </w:p>
    <w:p w14:paraId="6034DA19" w14:textId="007FDA7A" w:rsidR="00214066" w:rsidRPr="00052A05" w:rsidRDefault="00283D32" w:rsidP="00BB1C8C">
      <w:pPr>
        <w:rPr>
          <w:rFonts w:ascii="Arial" w:eastAsia="Lucida Sans Unicode" w:hAnsi="Arial" w:cs="Arial"/>
          <w:kern w:val="1"/>
          <w:sz w:val="2"/>
          <w:szCs w:val="2"/>
        </w:rPr>
      </w:pPr>
      <w:r>
        <w:rPr>
          <w:rFonts w:asciiTheme="majorHAnsi" w:hAnsiTheme="majorHAnsi" w:cstheme="majorHAnsi"/>
          <w:sz w:val="20"/>
          <w:szCs w:val="20"/>
        </w:rPr>
        <w:fldChar w:fldCharType="end"/>
      </w:r>
      <w:r w:rsidR="00214066" w:rsidRPr="00052A05">
        <w:rPr>
          <w:rFonts w:ascii="Arial" w:hAnsi="Arial" w:cs="Arial"/>
          <w:sz w:val="20"/>
          <w:szCs w:val="20"/>
        </w:rPr>
        <w:br w:type="page"/>
      </w:r>
    </w:p>
    <w:p w14:paraId="669FD350" w14:textId="60D13964" w:rsidR="008633BE" w:rsidRPr="00B36ECC" w:rsidRDefault="00BE7418" w:rsidP="00F141C9">
      <w:pPr>
        <w:pStyle w:val="Titre"/>
      </w:pPr>
      <w:bookmarkStart w:id="2" w:name="_Toc231549634"/>
      <w:r w:rsidRPr="00F141C9">
        <w:lastRenderedPageBreak/>
        <w:t>Contexte</w:t>
      </w:r>
      <w:r w:rsidR="00B36ECC">
        <w:t xml:space="preserve"> général</w:t>
      </w:r>
      <w:r w:rsidRPr="00B36ECC">
        <w:t>, objet et objectifs de</w:t>
      </w:r>
      <w:r w:rsidR="008D2872">
        <w:t>s missions</w:t>
      </w:r>
      <w:bookmarkEnd w:id="2"/>
    </w:p>
    <w:p w14:paraId="1C7A82ED" w14:textId="651D4F97" w:rsidR="008633BE" w:rsidRPr="00B36ECC" w:rsidRDefault="00B36ECC" w:rsidP="00F141C9">
      <w:pPr>
        <w:pStyle w:val="Titre2"/>
      </w:pPr>
      <w:bookmarkStart w:id="3" w:name="_Toc231549635"/>
      <w:r>
        <w:t xml:space="preserve">Contexte </w:t>
      </w:r>
      <w:r w:rsidRPr="00F141C9">
        <w:t>général</w:t>
      </w:r>
      <w:bookmarkEnd w:id="3"/>
    </w:p>
    <w:p w14:paraId="1618475E" w14:textId="26278C77" w:rsidR="00861B88" w:rsidRDefault="008411AE" w:rsidP="00207DA3">
      <w:r w:rsidRPr="008411AE">
        <w:t xml:space="preserve">Le </w:t>
      </w:r>
      <w:bookmarkStart w:id="4" w:name="_Hlk226019416"/>
      <w:r w:rsidRPr="008411AE">
        <w:t>Syndicat Intercommunal des Eaux et de l’Assainissement de la Vallée du Suzon (SIEAVS)</w:t>
      </w:r>
      <w:bookmarkEnd w:id="4"/>
      <w:r w:rsidRPr="008411AE">
        <w:t xml:space="preserve"> a été constitué au 1</w:t>
      </w:r>
      <w:r w:rsidRPr="008411AE">
        <w:rPr>
          <w:vertAlign w:val="superscript"/>
        </w:rPr>
        <w:t>er</w:t>
      </w:r>
      <w:r>
        <w:t xml:space="preserve"> </w:t>
      </w:r>
      <w:r w:rsidRPr="008411AE">
        <w:t>janvier 2020. Il s’inscrit dans la continuité de plusieurs organisations syndicales plus anciennes, progressivement fédérées au sein d’une structure unique compétente en matière d’eau potable et d’assainissement. Son périmètre a ensuite évolué par transferts successifs de compétences intervenus en 2022, 2024, 2025 et 2026, aboutissant à son organisation actuelle. Le syndicat assure, selon les secteurs, la production, le traitement et la distribution de l’eau potable, ainsi que la collecte et le traitement des eaux usées et le contrôle des installations d’assainissement non collectif.</w:t>
      </w:r>
    </w:p>
    <w:p w14:paraId="1D54E37F" w14:textId="77777777" w:rsidR="008411AE" w:rsidRDefault="008411AE" w:rsidP="00207DA3"/>
    <w:p w14:paraId="45C807C3" w14:textId="37DE711C" w:rsidR="008411AE" w:rsidRDefault="008411AE" w:rsidP="00207DA3">
      <w:r>
        <w:t xml:space="preserve">La </w:t>
      </w:r>
      <w:r w:rsidRPr="008411AE">
        <w:t xml:space="preserve">carte présentée ci-après permet d’identifier l’ensemble des communes incluses dans le périmètre de l’étude et leur rattachement </w:t>
      </w:r>
      <w:r>
        <w:t>par secteur</w:t>
      </w:r>
      <w:r w:rsidRPr="008411AE">
        <w:t>.</w:t>
      </w:r>
    </w:p>
    <w:p w14:paraId="3F4AF8EF" w14:textId="77777777" w:rsidR="008411AE" w:rsidRDefault="008411AE" w:rsidP="00207DA3"/>
    <w:p w14:paraId="52CDF2F4" w14:textId="6E2BA835" w:rsidR="00591B15" w:rsidRPr="00591B15" w:rsidRDefault="00591B15" w:rsidP="006E62C5">
      <w:pPr>
        <w:jc w:val="center"/>
      </w:pPr>
      <w:r w:rsidRPr="00591B15">
        <w:rPr>
          <w:noProof/>
        </w:rPr>
        <w:drawing>
          <wp:inline distT="0" distB="0" distL="0" distR="0" wp14:anchorId="632D100F" wp14:editId="1C46EAD2">
            <wp:extent cx="6000750" cy="4173794"/>
            <wp:effectExtent l="0" t="0" r="0" b="0"/>
            <wp:docPr id="70022097"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9">
                      <a:extLst>
                        <a:ext uri="{28A0092B-C50C-407E-A947-70E740481C1C}">
                          <a14:useLocalDpi xmlns:a14="http://schemas.microsoft.com/office/drawing/2010/main" val="0"/>
                        </a:ext>
                      </a:extLst>
                    </a:blip>
                    <a:srcRect t="17035" b="18761"/>
                    <a:stretch>
                      <a:fillRect/>
                    </a:stretch>
                  </pic:blipFill>
                  <pic:spPr bwMode="auto">
                    <a:xfrm>
                      <a:off x="0" y="0"/>
                      <a:ext cx="6003699" cy="4175845"/>
                    </a:xfrm>
                    <a:prstGeom prst="rect">
                      <a:avLst/>
                    </a:prstGeom>
                    <a:noFill/>
                    <a:ln>
                      <a:noFill/>
                    </a:ln>
                    <a:extLst>
                      <a:ext uri="{53640926-AAD7-44D8-BBD7-CCE9431645EC}">
                        <a14:shadowObscured xmlns:a14="http://schemas.microsoft.com/office/drawing/2010/main"/>
                      </a:ext>
                    </a:extLst>
                  </pic:spPr>
                </pic:pic>
              </a:graphicData>
            </a:graphic>
          </wp:inline>
        </w:drawing>
      </w:r>
    </w:p>
    <w:p w14:paraId="2B39A292" w14:textId="1E7E0EB2" w:rsidR="00B36ECC" w:rsidRPr="00B36ECC" w:rsidRDefault="00B36ECC" w:rsidP="00B36ECC"/>
    <w:p w14:paraId="5579E948" w14:textId="3AEE8160" w:rsidR="00207DA3" w:rsidRDefault="00207DA3" w:rsidP="00F141C9">
      <w:pPr>
        <w:pStyle w:val="Titre2"/>
      </w:pPr>
      <w:bookmarkStart w:id="5" w:name="_Toc101791767"/>
      <w:bookmarkStart w:id="6" w:name="_Toc231549636"/>
      <w:r>
        <w:t xml:space="preserve">Objet </w:t>
      </w:r>
      <w:bookmarkEnd w:id="5"/>
      <w:r w:rsidR="006E62C5">
        <w:t>de la mission confiée au titulaire</w:t>
      </w:r>
      <w:bookmarkEnd w:id="6"/>
    </w:p>
    <w:p w14:paraId="7AF8711B" w14:textId="6AE609FA" w:rsidR="008D2872" w:rsidRDefault="00B36ECC" w:rsidP="008411AE">
      <w:bookmarkStart w:id="7" w:name="_Hlk226019389"/>
      <w:r>
        <w:t xml:space="preserve">La présente </w:t>
      </w:r>
      <w:r w:rsidR="008D2872">
        <w:t>mission constitue une combinaison</w:t>
      </w:r>
      <w:r>
        <w:t xml:space="preserve"> </w:t>
      </w:r>
      <w:r w:rsidR="008D2872">
        <w:t>de trois études, relevant de</w:t>
      </w:r>
      <w:r>
        <w:t xml:space="preserve"> prestations intellectuelles</w:t>
      </w:r>
      <w:r w:rsidR="008D2872">
        <w:t>, qui ont</w:t>
      </w:r>
      <w:r>
        <w:t xml:space="preserve"> pour objet</w:t>
      </w:r>
      <w:r w:rsidR="008D2872">
        <w:t xml:space="preserve"> sur l’ensemble du </w:t>
      </w:r>
      <w:r w:rsidR="008D2872" w:rsidRPr="00B36ECC">
        <w:t>territoire du SIEAVS</w:t>
      </w:r>
      <w:r w:rsidR="008D2872">
        <w:t> :</w:t>
      </w:r>
    </w:p>
    <w:p w14:paraId="2D62D343" w14:textId="4976D089" w:rsidR="00B36ECC" w:rsidRPr="008D2872" w:rsidRDefault="008D2872" w:rsidP="00920ADA">
      <w:pPr>
        <w:pStyle w:val="Paragraphedeliste"/>
        <w:numPr>
          <w:ilvl w:val="0"/>
          <w:numId w:val="128"/>
        </w:numPr>
        <w:rPr>
          <w:color w:val="0070C0"/>
        </w:rPr>
      </w:pPr>
      <w:r>
        <w:t>L</w:t>
      </w:r>
      <w:r w:rsidR="00B36ECC">
        <w:t>’élaboration du Schéma Directeur d’Alimentation en Eau Potable</w:t>
      </w:r>
      <w:r w:rsidR="006E62C5">
        <w:t xml:space="preserve"> (SDAEP)</w:t>
      </w:r>
      <w:r>
        <w:t> ;</w:t>
      </w:r>
    </w:p>
    <w:p w14:paraId="36825E86" w14:textId="45D9598A" w:rsidR="008D2872" w:rsidRPr="008D2872" w:rsidRDefault="008D2872" w:rsidP="00920ADA">
      <w:pPr>
        <w:pStyle w:val="Paragraphedeliste"/>
        <w:numPr>
          <w:ilvl w:val="0"/>
          <w:numId w:val="128"/>
        </w:numPr>
        <w:rPr>
          <w:color w:val="0070C0"/>
        </w:rPr>
      </w:pPr>
      <w:r>
        <w:t>L’élaboration du P</w:t>
      </w:r>
      <w:r w:rsidRPr="004E202D">
        <w:t xml:space="preserve">lan de </w:t>
      </w:r>
      <w:r>
        <w:t>G</w:t>
      </w:r>
      <w:r w:rsidRPr="004E202D">
        <w:t xml:space="preserve">estion de la </w:t>
      </w:r>
      <w:r>
        <w:t>S</w:t>
      </w:r>
      <w:r w:rsidRPr="004E202D">
        <w:t xml:space="preserve">écurité </w:t>
      </w:r>
      <w:r>
        <w:t>S</w:t>
      </w:r>
      <w:r w:rsidRPr="004E202D">
        <w:t xml:space="preserve">anitaire des </w:t>
      </w:r>
      <w:r>
        <w:t>E</w:t>
      </w:r>
      <w:r w:rsidRPr="004E202D">
        <w:t>aux (PGSSE</w:t>
      </w:r>
      <w:r>
        <w:t>) ;</w:t>
      </w:r>
    </w:p>
    <w:p w14:paraId="06409AAD" w14:textId="66EBED3E" w:rsidR="008D2872" w:rsidRPr="008D2872" w:rsidRDefault="008D2872" w:rsidP="00920ADA">
      <w:pPr>
        <w:pStyle w:val="Paragraphedeliste"/>
        <w:numPr>
          <w:ilvl w:val="0"/>
          <w:numId w:val="128"/>
        </w:numPr>
        <w:rPr>
          <w:color w:val="0070C0"/>
        </w:rPr>
      </w:pPr>
      <w:r w:rsidRPr="008D2872">
        <w:t xml:space="preserve">L’élaboration du </w:t>
      </w:r>
      <w:r w:rsidR="006E62C5">
        <w:t>D</w:t>
      </w:r>
      <w:r w:rsidRPr="008D2872">
        <w:t xml:space="preserve">iagnostic </w:t>
      </w:r>
      <w:r w:rsidR="006E62C5">
        <w:t>T</w:t>
      </w:r>
      <w:r w:rsidRPr="008D2872">
        <w:t xml:space="preserve">erritorial </w:t>
      </w:r>
      <w:r w:rsidRPr="00931441">
        <w:t>de l’</w:t>
      </w:r>
      <w:r w:rsidR="006E62C5">
        <w:t>A</w:t>
      </w:r>
      <w:r w:rsidRPr="00931441">
        <w:t>ccès à l’</w:t>
      </w:r>
      <w:r w:rsidR="006E62C5">
        <w:t>E</w:t>
      </w:r>
      <w:r w:rsidRPr="00931441">
        <w:t>au destinée à la consommation humaine</w:t>
      </w:r>
      <w:r w:rsidR="006E62C5">
        <w:t xml:space="preserve"> (DTAE)</w:t>
      </w:r>
      <w:r>
        <w:t>.</w:t>
      </w:r>
    </w:p>
    <w:bookmarkEnd w:id="7"/>
    <w:p w14:paraId="2DB667B9" w14:textId="231738BA" w:rsidR="00207DA3" w:rsidRDefault="00207DA3" w:rsidP="00207DA3"/>
    <w:p w14:paraId="0252C515" w14:textId="0D859582" w:rsidR="006E62C5" w:rsidRPr="006E62C5" w:rsidRDefault="006E62C5" w:rsidP="006E62C5">
      <w:r w:rsidRPr="006E62C5">
        <w:t>Ces trois études, bien que distinctes dans leur finalité, sont fortement imbriquées dans leur contenu et leur mise en œuvre. Elles reposent sur un socle commun de données, d’investigations et de constats, et doivent déboucher sur des analyses et programmes d’actions techniquement cohérents. Leur réalisation conjointe au sein d’un marché unique répond ainsi à un objectif de cohérence méthodologique, d’efficacité opérationnelle et d’optimisation économique</w:t>
      </w:r>
      <w:r>
        <w:t>.</w:t>
      </w:r>
    </w:p>
    <w:p w14:paraId="34849354" w14:textId="77777777" w:rsidR="006E62C5" w:rsidRDefault="006E62C5" w:rsidP="00207DA3"/>
    <w:p w14:paraId="72D5FDD6" w14:textId="3D951895" w:rsidR="00D303FD" w:rsidRDefault="00D303FD" w:rsidP="00F141C9">
      <w:pPr>
        <w:pStyle w:val="Titre2"/>
      </w:pPr>
      <w:bookmarkStart w:id="8" w:name="_Toc231549637"/>
      <w:r w:rsidRPr="00D303FD">
        <w:lastRenderedPageBreak/>
        <w:t>Objectifs généraux et enjeux spécifiques de</w:t>
      </w:r>
      <w:r w:rsidR="006E62C5">
        <w:t>s</w:t>
      </w:r>
      <w:r w:rsidRPr="00D303FD">
        <w:t xml:space="preserve"> étude</w:t>
      </w:r>
      <w:r w:rsidR="006E62C5">
        <w:t>s</w:t>
      </w:r>
      <w:bookmarkEnd w:id="8"/>
    </w:p>
    <w:p w14:paraId="306CC08D" w14:textId="799FFB24" w:rsidR="008D2872" w:rsidRPr="008D2872" w:rsidRDefault="008D2872" w:rsidP="008D2872">
      <w:pPr>
        <w:pStyle w:val="Titre3"/>
        <w:rPr>
          <w:lang w:eastAsia="ar-SA"/>
        </w:rPr>
      </w:pPr>
      <w:bookmarkStart w:id="9" w:name="_Toc231549638"/>
      <w:r>
        <w:rPr>
          <w:lang w:eastAsia="ar-SA"/>
        </w:rPr>
        <w:t>Schéma Directeur d’Alimentation en Eau Potable</w:t>
      </w:r>
      <w:bookmarkEnd w:id="9"/>
    </w:p>
    <w:p w14:paraId="07AC69CA" w14:textId="706D6D9F" w:rsidR="00360AB5" w:rsidRDefault="00207DA3" w:rsidP="00360AB5">
      <w:r>
        <w:t>L’étude d</w:t>
      </w:r>
      <w:r w:rsidR="00CE4223">
        <w:t>u</w:t>
      </w:r>
      <w:r>
        <w:t xml:space="preserve"> </w:t>
      </w:r>
      <w:r w:rsidR="006E62C5">
        <w:t>s</w:t>
      </w:r>
      <w:r>
        <w:t xml:space="preserve">chéma </w:t>
      </w:r>
      <w:r w:rsidR="006E62C5">
        <w:t>d</w:t>
      </w:r>
      <w:r>
        <w:t>irecteur</w:t>
      </w:r>
      <w:r w:rsidR="00CE4223">
        <w:t xml:space="preserve"> </w:t>
      </w:r>
      <w:r>
        <w:t xml:space="preserve">consiste à accompagner le maître d’ouvrage dans l’étude approfondie du </w:t>
      </w:r>
      <w:r w:rsidR="00D303FD">
        <w:t xml:space="preserve">fonctionnement actuel et futur de son </w:t>
      </w:r>
      <w:r>
        <w:t xml:space="preserve">système </w:t>
      </w:r>
      <w:r w:rsidR="008411AE">
        <w:t xml:space="preserve">d’alimentation en </w:t>
      </w:r>
      <w:r w:rsidR="005C6E5C">
        <w:t>eau potable</w:t>
      </w:r>
      <w:r>
        <w:t xml:space="preserve">, </w:t>
      </w:r>
      <w:r w:rsidR="00D303FD">
        <w:t>a</w:t>
      </w:r>
      <w:r w:rsidR="00D303FD" w:rsidRPr="00D303FD">
        <w:t>fin d’identifier les points forts, les fragilités, les contraintes et les marges d’optimisation du système, puis de définir une stratégie d’intervention techniquement pertinente, économiquement soutenable et adaptée aux enjeux propres du territoire.</w:t>
      </w:r>
      <w:r w:rsidR="006E62C5">
        <w:t xml:space="preserve"> </w:t>
      </w:r>
      <w:r w:rsidR="00D303FD" w:rsidRPr="00D303FD">
        <w:t>À ce titre, l’étude poursuivra notamment les objectifs suivants</w:t>
      </w:r>
      <w:r w:rsidR="00D303FD">
        <w:t xml:space="preserve"> </w:t>
      </w:r>
      <w:r w:rsidR="00360AB5" w:rsidRPr="0006062A">
        <w:t>:</w:t>
      </w:r>
    </w:p>
    <w:p w14:paraId="37AC0729" w14:textId="77777777" w:rsidR="00D303FD" w:rsidRPr="0006062A" w:rsidRDefault="00D303FD" w:rsidP="00360AB5"/>
    <w:p w14:paraId="54C4E320" w14:textId="2A46CFCC" w:rsidR="00D303FD" w:rsidRDefault="00D303FD" w:rsidP="005C6E5C">
      <w:pPr>
        <w:pStyle w:val="Paragraphedeliste"/>
      </w:pPr>
      <w:r>
        <w:rPr>
          <w:b/>
          <w:bCs/>
        </w:rPr>
        <w:t>A</w:t>
      </w:r>
      <w:r w:rsidRPr="00D303FD">
        <w:rPr>
          <w:b/>
          <w:bCs/>
        </w:rPr>
        <w:t>méliorer significativement la connaissance patrimoniale</w:t>
      </w:r>
      <w:r w:rsidRPr="00D303FD">
        <w:t xml:space="preserve"> des ouvrages, équipements et réseaux participant au service d’alimentation en eau potable, ainsi que de leur état, de leur fonctionnement et de leur niveau de performance</w:t>
      </w:r>
      <w:r>
        <w:t> ;</w:t>
      </w:r>
    </w:p>
    <w:p w14:paraId="041BD5C9" w14:textId="77777777" w:rsidR="00D303FD" w:rsidRDefault="00D303FD" w:rsidP="00D303FD"/>
    <w:p w14:paraId="554CDD3F" w14:textId="7FAF4582" w:rsidR="00D303FD" w:rsidRDefault="00D303FD" w:rsidP="00E6240C">
      <w:pPr>
        <w:pStyle w:val="Paragraphedeliste"/>
      </w:pPr>
      <w:r w:rsidRPr="00D303FD">
        <w:rPr>
          <w:b/>
          <w:bCs/>
        </w:rPr>
        <w:t>Recenser, caractériser et hiérarchiser</w:t>
      </w:r>
      <w:r w:rsidRPr="00D303FD">
        <w:t xml:space="preserve"> les dysfonctionnements, vulnérabilités, insuffisances ou points de fragilité existants ou émergents</w:t>
      </w:r>
      <w:r>
        <w:t> ;</w:t>
      </w:r>
    </w:p>
    <w:p w14:paraId="204937DA" w14:textId="77777777" w:rsidR="00D303FD" w:rsidRDefault="00D303FD" w:rsidP="00D303FD"/>
    <w:p w14:paraId="6969AD54" w14:textId="37518B22" w:rsidR="00D303FD" w:rsidRDefault="00D303FD" w:rsidP="00D303FD">
      <w:pPr>
        <w:pStyle w:val="Paragraphedeliste"/>
      </w:pPr>
      <w:r>
        <w:rPr>
          <w:b/>
          <w:bCs/>
        </w:rPr>
        <w:t>I</w:t>
      </w:r>
      <w:r w:rsidRPr="00D303FD">
        <w:rPr>
          <w:b/>
          <w:bCs/>
        </w:rPr>
        <w:t>ntégrer les études et réflexions déjà engagées</w:t>
      </w:r>
      <w:r w:rsidRPr="00D303FD">
        <w:t xml:space="preserve"> par le syndicat ou ses partenaires, notamment l’étude d’interconnexion en cours liée à la problématique nitrates, afin de garantir la cohérence d’ensemble des analyses et des scénarios examinés</w:t>
      </w:r>
      <w:r>
        <w:t> ;</w:t>
      </w:r>
    </w:p>
    <w:p w14:paraId="16AFA4F8" w14:textId="77777777" w:rsidR="00D303FD" w:rsidRDefault="00D303FD" w:rsidP="00D303FD"/>
    <w:p w14:paraId="00FF722D" w14:textId="4C0B389B" w:rsidR="00D303FD" w:rsidRDefault="00D303FD" w:rsidP="00D303FD">
      <w:pPr>
        <w:pStyle w:val="Paragraphedeliste"/>
      </w:pPr>
      <w:r>
        <w:rPr>
          <w:b/>
          <w:bCs/>
        </w:rPr>
        <w:t>A</w:t>
      </w:r>
      <w:r w:rsidRPr="00D303FD">
        <w:rPr>
          <w:b/>
          <w:bCs/>
        </w:rPr>
        <w:t>pprofondir l’analyse hydraulique du système</w:t>
      </w:r>
      <w:r w:rsidRPr="00D303FD">
        <w:t>, au moyen d’investigations, de mesures et d’une modélisation adaptée, afin d’étudier en particulier les conditions de raccordement à l</w:t>
      </w:r>
      <w:r w:rsidR="003C5989">
        <w:t>’</w:t>
      </w:r>
      <w:r w:rsidR="00980B2B">
        <w:t>interconnexion de</w:t>
      </w:r>
      <w:r w:rsidRPr="00D303FD">
        <w:t xml:space="preserve"> Grosbois</w:t>
      </w:r>
      <w:r w:rsidR="00980B2B">
        <w:t>)</w:t>
      </w:r>
      <w:r w:rsidRPr="00D303FD">
        <w:t xml:space="preserve"> et d’évaluer d’autres possibilités d’interconnexions internes ou externes présentant un intérêt pour le syndicat</w:t>
      </w:r>
      <w:r>
        <w:t> ;</w:t>
      </w:r>
    </w:p>
    <w:p w14:paraId="541DF9BE" w14:textId="77777777" w:rsidR="00D303FD" w:rsidRDefault="00D303FD" w:rsidP="00D303FD"/>
    <w:p w14:paraId="599AD925" w14:textId="6F0DBF9D" w:rsidR="00D303FD" w:rsidRDefault="00D303FD" w:rsidP="00D303FD">
      <w:pPr>
        <w:pStyle w:val="Paragraphedeliste"/>
      </w:pPr>
      <w:r>
        <w:rPr>
          <w:b/>
          <w:bCs/>
        </w:rPr>
        <w:t>A</w:t>
      </w:r>
      <w:r w:rsidRPr="00D303FD">
        <w:rPr>
          <w:b/>
          <w:bCs/>
        </w:rPr>
        <w:t>pprécier l’état et les besoins des ouvrages de génie civil</w:t>
      </w:r>
      <w:r w:rsidRPr="00D303FD">
        <w:t>, de manière à intégrer les problématiques structurelles dans l’évaluation globale du patrimoine et dans la définition des scénarios futurs</w:t>
      </w:r>
      <w:r>
        <w:t> ;</w:t>
      </w:r>
    </w:p>
    <w:p w14:paraId="5D83FC69" w14:textId="77777777" w:rsidR="00D303FD" w:rsidRDefault="00D303FD" w:rsidP="00D303FD"/>
    <w:p w14:paraId="39787742" w14:textId="68E44CB0" w:rsidR="00D303FD" w:rsidRDefault="00D303FD" w:rsidP="00D303FD">
      <w:pPr>
        <w:pStyle w:val="Paragraphedeliste"/>
      </w:pPr>
      <w:r>
        <w:rPr>
          <w:b/>
          <w:bCs/>
        </w:rPr>
        <w:t>E</w:t>
      </w:r>
      <w:r w:rsidRPr="00D303FD">
        <w:rPr>
          <w:b/>
          <w:bCs/>
        </w:rPr>
        <w:t>xaminer les possibilités de rationalisation des ouvrages et de l’organisation du service</w:t>
      </w:r>
      <w:r w:rsidRPr="00D303FD">
        <w:t>, en comparant notamment, selon les secteurs et les hypothèses étudiées, les coûts de rénovation</w:t>
      </w:r>
      <w:r>
        <w:t xml:space="preserve"> des ouvrages de production et de stockage</w:t>
      </w:r>
      <w:r w:rsidRPr="00D303FD">
        <w:t>, les coûts d’interconnexion, les effets attendus sur la sécurisation de l’alimentation en eau et les gains potentiels en matière de qualité de l’eau</w:t>
      </w:r>
      <w:r>
        <w:t> ;</w:t>
      </w:r>
    </w:p>
    <w:p w14:paraId="40796339" w14:textId="77777777" w:rsidR="00D303FD" w:rsidRDefault="00D303FD" w:rsidP="00D303FD"/>
    <w:p w14:paraId="32B94B66" w14:textId="5D3361B9" w:rsidR="00D303FD" w:rsidRDefault="00D303FD" w:rsidP="00D303FD">
      <w:pPr>
        <w:pStyle w:val="Paragraphedeliste"/>
      </w:pPr>
      <w:r w:rsidRPr="00D303FD">
        <w:rPr>
          <w:b/>
          <w:bCs/>
        </w:rPr>
        <w:t>Appréhender les besoins en alimentation en eau</w:t>
      </w:r>
      <w:r w:rsidRPr="0006062A">
        <w:t xml:space="preserve"> à court et long terme</w:t>
      </w:r>
      <w:r>
        <w:t> ;</w:t>
      </w:r>
    </w:p>
    <w:p w14:paraId="743B8384" w14:textId="77777777" w:rsidR="00EB4F60" w:rsidRDefault="00EB4F60" w:rsidP="00EB4F60"/>
    <w:p w14:paraId="4E7DB9C8" w14:textId="2974AB46" w:rsidR="00EB4F60" w:rsidRPr="00462A63" w:rsidRDefault="00EB4F60" w:rsidP="00EB4F60">
      <w:pPr>
        <w:pStyle w:val="Paragraphedeliste"/>
      </w:pPr>
      <w:r w:rsidRPr="00462A63">
        <w:rPr>
          <w:b/>
          <w:bCs/>
        </w:rPr>
        <w:t>Analyser la disponibilité actuelle et future des ressources mobilisées ou mobilisables par le service</w:t>
      </w:r>
      <w:r w:rsidRPr="00462A63">
        <w:t>, en tenant compte des contraintes réglementaires applicables, des volumes autorisés, des volumes prélevables, des objectifs de réduction des prélèvements, des classements en zone de répartition des eaux et des effets prévisibles du changement climatique ;</w:t>
      </w:r>
    </w:p>
    <w:p w14:paraId="2F6E0645" w14:textId="77777777" w:rsidR="00EB4F60" w:rsidRPr="00462A63" w:rsidRDefault="00EB4F60" w:rsidP="00EB4F60"/>
    <w:p w14:paraId="1BFE8E78" w14:textId="262057AE" w:rsidR="00EB4F60" w:rsidRPr="00462A63" w:rsidRDefault="00EB4F60" w:rsidP="00EB4F60">
      <w:pPr>
        <w:pStyle w:val="Paragraphedeliste"/>
      </w:pPr>
      <w:r w:rsidRPr="00462A63">
        <w:rPr>
          <w:b/>
          <w:bCs/>
        </w:rPr>
        <w:t>Intégrer les objectifs nationaux et de bassin en matière de sobriété hydrique, de réduction des prélèvements et d’adaptation au changement climatique,</w:t>
      </w:r>
      <w:r w:rsidRPr="00462A63">
        <w:t xml:space="preserve"> notamment au regard du Plan Eau, du SDAGE Rhône-Méditerranée, du SDAGE Seine-Normandie ;</w:t>
      </w:r>
    </w:p>
    <w:p w14:paraId="797C72F4" w14:textId="77777777" w:rsidR="00EB4F60" w:rsidRPr="00462A63" w:rsidRDefault="00EB4F60" w:rsidP="00EB4F60"/>
    <w:p w14:paraId="4172C319" w14:textId="71EF0844" w:rsidR="00D303FD" w:rsidRDefault="00D303FD" w:rsidP="00D303FD">
      <w:pPr>
        <w:pStyle w:val="Paragraphedeliste"/>
      </w:pPr>
      <w:r>
        <w:rPr>
          <w:b/>
          <w:bCs/>
        </w:rPr>
        <w:t>D</w:t>
      </w:r>
      <w:r w:rsidRPr="00D303FD">
        <w:rPr>
          <w:b/>
          <w:bCs/>
        </w:rPr>
        <w:t>éfinir et comparer plusieurs scénarios d’évolution</w:t>
      </w:r>
      <w:r w:rsidRPr="00D303FD">
        <w:t xml:space="preserve"> du service, en mettant en évidence leurs incidences techniques, financières, patrimoniales, fonctionnelles et, le cas échéant, qualitatives ;</w:t>
      </w:r>
    </w:p>
    <w:p w14:paraId="58EBF182" w14:textId="77777777" w:rsidR="00D303FD" w:rsidRDefault="00D303FD" w:rsidP="00D303FD"/>
    <w:p w14:paraId="6AB37563" w14:textId="42210DAF" w:rsidR="00D303FD" w:rsidRPr="00D303FD" w:rsidRDefault="00D303FD" w:rsidP="00D303FD">
      <w:pPr>
        <w:pStyle w:val="Paragraphedeliste"/>
      </w:pPr>
      <w:r>
        <w:rPr>
          <w:b/>
          <w:bCs/>
        </w:rPr>
        <w:t>P</w:t>
      </w:r>
      <w:r w:rsidRPr="00D303FD">
        <w:rPr>
          <w:b/>
          <w:bCs/>
        </w:rPr>
        <w:t>roposer au maître d’ouvrage une stratégie hiérarchisée et justifiée</w:t>
      </w:r>
      <w:r w:rsidRPr="00D303FD">
        <w:t>, assortie d’une programmation pluriannuelle des actions et investissements à engager.</w:t>
      </w:r>
    </w:p>
    <w:p w14:paraId="6863EC22" w14:textId="77777777" w:rsidR="00D303FD" w:rsidRDefault="00D303FD" w:rsidP="00D303FD"/>
    <w:p w14:paraId="6C4C076A" w14:textId="0E2E7678" w:rsidR="00D303FD" w:rsidRDefault="00D303FD" w:rsidP="00D303FD">
      <w:r w:rsidRPr="00D303FD">
        <w:t>L’étude devra ainsi constituer un véritable outil d’aide à la décision, permettant au maître d’ouvrage d’arbitrer de manière objectivée entre les différentes solutions envisageables et de disposer d’une feuille de route cohérente pour l’évolution de son service d’alimentation en eau potable.</w:t>
      </w:r>
    </w:p>
    <w:p w14:paraId="7E1EAC5C" w14:textId="0EC32DF2" w:rsidR="00790D10" w:rsidRDefault="00790D10" w:rsidP="00360AB5"/>
    <w:p w14:paraId="69A28F1B" w14:textId="061C07DC" w:rsidR="005C6E5C" w:rsidRDefault="005C6E5C" w:rsidP="005C6E5C">
      <w:r w:rsidRPr="0006062A">
        <w:lastRenderedPageBreak/>
        <w:t>Cette étude comprend également la réalisation</w:t>
      </w:r>
      <w:r w:rsidR="00931441">
        <w:t xml:space="preserve"> des prestations suivantes, complémentaires au schéma directeur </w:t>
      </w:r>
      <w:r w:rsidRPr="0006062A">
        <w:t>:</w:t>
      </w:r>
    </w:p>
    <w:p w14:paraId="6C518DBF" w14:textId="77777777" w:rsidR="00591B15" w:rsidRDefault="00591B15" w:rsidP="005C6E5C"/>
    <w:p w14:paraId="1C58DBB9" w14:textId="3126F852" w:rsidR="005C6E5C" w:rsidRPr="00591B15" w:rsidRDefault="00931441" w:rsidP="00920ADA">
      <w:pPr>
        <w:pStyle w:val="Paragraphedeliste"/>
        <w:numPr>
          <w:ilvl w:val="0"/>
          <w:numId w:val="22"/>
        </w:numPr>
        <w:rPr>
          <w:color w:val="000000"/>
        </w:rPr>
      </w:pPr>
      <w:r>
        <w:t>Le</w:t>
      </w:r>
      <w:r w:rsidR="005C6E5C" w:rsidRPr="0006062A">
        <w:t xml:space="preserve"> schéma de distribution d’eau potable </w:t>
      </w:r>
      <w:r w:rsidR="005C6E5C">
        <w:t xml:space="preserve">du </w:t>
      </w:r>
      <w:r w:rsidR="008411AE">
        <w:t>SIEAVS</w:t>
      </w:r>
      <w:r w:rsidR="005C6E5C" w:rsidRPr="0006062A">
        <w:t xml:space="preserve"> déterminant les zones desservies par le réseau de distribution conformément </w:t>
      </w:r>
      <w:r w:rsidR="005C6E5C">
        <w:t>à</w:t>
      </w:r>
      <w:r w:rsidR="005C6E5C" w:rsidRPr="00360AB5">
        <w:rPr>
          <w:i/>
          <w:iCs/>
        </w:rPr>
        <w:t xml:space="preserve"> </w:t>
      </w:r>
      <w:r w:rsidR="005C6E5C" w:rsidRPr="0006062A">
        <w:t>l’article L. 2224-7-1 du Code Général des Collectivités Territoriales</w:t>
      </w:r>
      <w:r w:rsidR="005C6E5C">
        <w:t xml:space="preserve"> (CGCT)</w:t>
      </w:r>
      <w:r w:rsidR="008411AE">
        <w:t> ;</w:t>
      </w:r>
    </w:p>
    <w:p w14:paraId="17F204AD" w14:textId="02045CA7" w:rsidR="005C6E5C" w:rsidRPr="008D2872" w:rsidRDefault="00931441" w:rsidP="00920ADA">
      <w:pPr>
        <w:pStyle w:val="Paragraphedeliste"/>
        <w:numPr>
          <w:ilvl w:val="0"/>
          <w:numId w:val="22"/>
        </w:numPr>
        <w:rPr>
          <w:color w:val="000000"/>
        </w:rPr>
      </w:pPr>
      <w:r>
        <w:t>Le</w:t>
      </w:r>
      <w:r w:rsidR="005C6E5C" w:rsidRPr="00C2329C">
        <w:t xml:space="preserve"> descriptif détaillé des ouvrages de transport et de distribution d’eau potable</w:t>
      </w:r>
      <w:r w:rsidR="005C6E5C">
        <w:t xml:space="preserve">, </w:t>
      </w:r>
      <w:r w:rsidR="005C6E5C" w:rsidRPr="00C2329C">
        <w:t xml:space="preserve">incluant le plan et l’inventaire des réseaux conformément aux dispositions </w:t>
      </w:r>
      <w:r w:rsidR="00336F41">
        <w:t xml:space="preserve">des </w:t>
      </w:r>
      <w:r w:rsidR="005C6E5C" w:rsidRPr="00CC4FDC">
        <w:rPr>
          <w:iCs/>
          <w:color w:val="000000"/>
        </w:rPr>
        <w:t xml:space="preserve">articles L.2224-7-1 du CGCT et L.213-10-9 du code de l’environnement et </w:t>
      </w:r>
      <w:r w:rsidR="00336F41">
        <w:rPr>
          <w:iCs/>
          <w:color w:val="000000"/>
        </w:rPr>
        <w:t xml:space="preserve">des </w:t>
      </w:r>
      <w:r w:rsidR="005C6E5C" w:rsidRPr="00CC4FDC">
        <w:rPr>
          <w:iCs/>
          <w:color w:val="000000"/>
        </w:rPr>
        <w:t>articles D.213-48-14-1, D.213-74-1 et D.213-75 du code de l’environnement et D.2224-5-1 du CGCT</w:t>
      </w:r>
      <w:r w:rsidR="00DD27EE">
        <w:rPr>
          <w:iCs/>
          <w:color w:val="000000"/>
        </w:rPr>
        <w:t>.</w:t>
      </w:r>
    </w:p>
    <w:p w14:paraId="0C7896DB" w14:textId="77777777" w:rsidR="008D2872" w:rsidRDefault="008D2872" w:rsidP="008D2872">
      <w:pPr>
        <w:rPr>
          <w:color w:val="000000"/>
        </w:rPr>
      </w:pPr>
    </w:p>
    <w:p w14:paraId="54563259" w14:textId="0181987D" w:rsidR="008D2872" w:rsidRDefault="006E62C5" w:rsidP="008D2872">
      <w:pPr>
        <w:pStyle w:val="Titre3"/>
      </w:pPr>
      <w:bookmarkStart w:id="10" w:name="_Toc231549639"/>
      <w:r>
        <w:t>P</w:t>
      </w:r>
      <w:r w:rsidRPr="004E202D">
        <w:t xml:space="preserve">lan de </w:t>
      </w:r>
      <w:r>
        <w:t>G</w:t>
      </w:r>
      <w:r w:rsidRPr="004E202D">
        <w:t xml:space="preserve">estion de la </w:t>
      </w:r>
      <w:r>
        <w:t>S</w:t>
      </w:r>
      <w:r w:rsidRPr="004E202D">
        <w:t xml:space="preserve">écurité </w:t>
      </w:r>
      <w:r>
        <w:t>S</w:t>
      </w:r>
      <w:r w:rsidRPr="004E202D">
        <w:t xml:space="preserve">anitaire des </w:t>
      </w:r>
      <w:r>
        <w:t>E</w:t>
      </w:r>
      <w:r w:rsidRPr="004E202D">
        <w:t>aux</w:t>
      </w:r>
      <w:bookmarkEnd w:id="10"/>
    </w:p>
    <w:p w14:paraId="121FF187" w14:textId="77777777" w:rsidR="006E62C5" w:rsidRDefault="006E62C5" w:rsidP="006E62C5">
      <w:r>
        <w:t>L’étude du PGSSE consiste à accompagner le maître d’ouvrage dans un</w:t>
      </w:r>
      <w:r w:rsidRPr="006E62C5">
        <w:t>e analyse structurée des dangers et risques susceptibles d’affecter la sécurité sanitaire de l’eau, de la ressource au robinet du consommateur</w:t>
      </w:r>
      <w:r>
        <w:t>.</w:t>
      </w:r>
    </w:p>
    <w:p w14:paraId="77A8F7C8" w14:textId="77777777" w:rsidR="006E62C5" w:rsidRDefault="006E62C5" w:rsidP="006E62C5"/>
    <w:p w14:paraId="66AF0052" w14:textId="6E81766C" w:rsidR="00D303FD" w:rsidRDefault="00931441" w:rsidP="006E62C5">
      <w:r>
        <w:t>Le</w:t>
      </w:r>
      <w:r w:rsidR="008411AE">
        <w:t xml:space="preserve"> </w:t>
      </w:r>
      <w:r>
        <w:t>P</w:t>
      </w:r>
      <w:r w:rsidRPr="004E202D">
        <w:t xml:space="preserve">lan de </w:t>
      </w:r>
      <w:r>
        <w:t>G</w:t>
      </w:r>
      <w:r w:rsidRPr="004E202D">
        <w:t xml:space="preserve">estion de la </w:t>
      </w:r>
      <w:r>
        <w:t>S</w:t>
      </w:r>
      <w:r w:rsidRPr="004E202D">
        <w:t xml:space="preserve">écurité </w:t>
      </w:r>
      <w:r>
        <w:t>S</w:t>
      </w:r>
      <w:r w:rsidRPr="004E202D">
        <w:t xml:space="preserve">anitaire des </w:t>
      </w:r>
      <w:r>
        <w:t>E</w:t>
      </w:r>
      <w:r w:rsidRPr="004E202D">
        <w:t>aux (PGSSE)</w:t>
      </w:r>
      <w:r w:rsidR="006E62C5">
        <w:t xml:space="preserve"> sera réalisé </w:t>
      </w:r>
      <w:r>
        <w:t xml:space="preserve">conformément au code de la santé publique et notamment des articles L.1321-4, </w:t>
      </w:r>
      <w:r w:rsidRPr="00BB2483">
        <w:t>R.1321-22-1,</w:t>
      </w:r>
      <w:r>
        <w:t xml:space="preserve"> R.1321-23 et R.1321-24</w:t>
      </w:r>
      <w:r w:rsidR="006E62C5">
        <w:t>.</w:t>
      </w:r>
    </w:p>
    <w:p w14:paraId="5C9FFC43" w14:textId="77777777" w:rsidR="006E62C5" w:rsidRDefault="006E62C5" w:rsidP="006E62C5"/>
    <w:p w14:paraId="4F202A4F" w14:textId="2B7E2F40" w:rsidR="006E62C5" w:rsidRDefault="006E62C5" w:rsidP="006E62C5">
      <w:pPr>
        <w:pStyle w:val="Titre3"/>
      </w:pPr>
      <w:bookmarkStart w:id="11" w:name="_Toc231549640"/>
      <w:r>
        <w:t xml:space="preserve">Le </w:t>
      </w:r>
      <w:r w:rsidR="003821D6">
        <w:t>D</w:t>
      </w:r>
      <w:r w:rsidRPr="00931441">
        <w:t xml:space="preserve">iagnostic </w:t>
      </w:r>
      <w:r w:rsidR="003821D6">
        <w:t>T</w:t>
      </w:r>
      <w:r w:rsidRPr="00931441">
        <w:t>erritorial de l’</w:t>
      </w:r>
      <w:r w:rsidR="003821D6">
        <w:t>A</w:t>
      </w:r>
      <w:r w:rsidRPr="00931441">
        <w:t>ccès à l’</w:t>
      </w:r>
      <w:r w:rsidR="003821D6">
        <w:t>E</w:t>
      </w:r>
      <w:r w:rsidRPr="00931441">
        <w:t>au</w:t>
      </w:r>
      <w:r w:rsidR="003821D6">
        <w:t xml:space="preserve"> destinée à la consommation humaine</w:t>
      </w:r>
      <w:bookmarkEnd w:id="11"/>
    </w:p>
    <w:p w14:paraId="3C5B1D4F" w14:textId="28E73C49" w:rsidR="006E62C5" w:rsidRDefault="006E62C5" w:rsidP="006E62C5">
      <w:r>
        <w:t>L’étude du diagnostic territorial consiste à accompagner le maître d’ouvrage</w:t>
      </w:r>
      <w:r w:rsidRPr="006E62C5">
        <w:t xml:space="preserve"> </w:t>
      </w:r>
      <w:r>
        <w:t>dans l’id</w:t>
      </w:r>
      <w:r w:rsidRPr="006E62C5">
        <w:t>entifi</w:t>
      </w:r>
      <w:r w:rsidR="003821D6">
        <w:t>cation</w:t>
      </w:r>
      <w:r w:rsidRPr="006E62C5">
        <w:t xml:space="preserve"> et </w:t>
      </w:r>
      <w:r>
        <w:t xml:space="preserve">la </w:t>
      </w:r>
      <w:r w:rsidRPr="006E62C5">
        <w:t>caractéris</w:t>
      </w:r>
      <w:r>
        <w:t>ation d</w:t>
      </w:r>
      <w:r w:rsidRPr="006E62C5">
        <w:t>es situations d’accès inexistant ou insuffisant à l’eau destinée à la consommation humaine</w:t>
      </w:r>
      <w:r>
        <w:t>.</w:t>
      </w:r>
    </w:p>
    <w:p w14:paraId="43423308" w14:textId="0E802683" w:rsidR="006E62C5" w:rsidRDefault="006E62C5" w:rsidP="006E62C5"/>
    <w:p w14:paraId="69E81639" w14:textId="79120477" w:rsidR="00CE4223" w:rsidRDefault="00931441" w:rsidP="006E62C5">
      <w:r w:rsidRPr="00931441">
        <w:t>Le diagnostic territorial de l’accès à l’eau destinée à la consommation humaine</w:t>
      </w:r>
      <w:r w:rsidR="006E62C5">
        <w:t xml:space="preserve"> sera réalisé </w:t>
      </w:r>
      <w:r w:rsidRPr="00931441">
        <w:t>conformément aux articles L. 2224-7-2 et R. 2224-5-5 du code général des collectivités territoriales.</w:t>
      </w:r>
    </w:p>
    <w:p w14:paraId="31F81CAC" w14:textId="77777777" w:rsidR="006E62C5" w:rsidRDefault="006E62C5" w:rsidP="009776AE"/>
    <w:p w14:paraId="32CFC8AB" w14:textId="77777777" w:rsidR="00B36ECC" w:rsidRPr="00EB105B" w:rsidRDefault="00B36ECC" w:rsidP="009776AE"/>
    <w:p w14:paraId="22AE4821" w14:textId="0BD173A1" w:rsidR="00B24D3C" w:rsidRPr="00C12AF1" w:rsidRDefault="00B36ECC" w:rsidP="00F141C9">
      <w:pPr>
        <w:pStyle w:val="Titre"/>
      </w:pPr>
      <w:bookmarkStart w:id="12" w:name="_Toc231549641"/>
      <w:r>
        <w:t>Contexte technique pour la réalisation de</w:t>
      </w:r>
      <w:r w:rsidR="006E62C5">
        <w:t>s</w:t>
      </w:r>
      <w:r>
        <w:t xml:space="preserve"> étude</w:t>
      </w:r>
      <w:r w:rsidR="006E62C5">
        <w:t>s</w:t>
      </w:r>
      <w:bookmarkEnd w:id="12"/>
    </w:p>
    <w:p w14:paraId="1311CFF1" w14:textId="5ACFF5EC" w:rsidR="00B24D3C" w:rsidRPr="006676E5" w:rsidRDefault="00F141C9" w:rsidP="0063465F">
      <w:pPr>
        <w:pStyle w:val="Titre2"/>
        <w:rPr>
          <w:i/>
        </w:rPr>
      </w:pPr>
      <w:bookmarkStart w:id="13" w:name="_Ref224895858"/>
      <w:bookmarkStart w:id="14" w:name="_Toc231549642"/>
      <w:r>
        <w:t>Périmètre de</w:t>
      </w:r>
      <w:r w:rsidR="006E62C5">
        <w:t>s</w:t>
      </w:r>
      <w:r>
        <w:t xml:space="preserve"> étude</w:t>
      </w:r>
      <w:bookmarkEnd w:id="13"/>
      <w:r w:rsidR="006E62C5">
        <w:t>s</w:t>
      </w:r>
      <w:bookmarkEnd w:id="14"/>
    </w:p>
    <w:p w14:paraId="67484A28" w14:textId="5749E0B1" w:rsidR="005774C9" w:rsidRDefault="005774C9" w:rsidP="005774C9">
      <w:bookmarkStart w:id="15" w:name="_Hlk226019455"/>
      <w:r>
        <w:t>L</w:t>
      </w:r>
      <w:r w:rsidR="006E62C5">
        <w:t xml:space="preserve">es trois études </w:t>
      </w:r>
      <w:r w:rsidRPr="005774C9">
        <w:t>concerne</w:t>
      </w:r>
      <w:r w:rsidR="006E62C5">
        <w:t>nt</w:t>
      </w:r>
      <w:r w:rsidRPr="005774C9">
        <w:t xml:space="preserve"> l’intégralité du périmètre du SIEAVS relevant de la compétence eau potable. Ce périmètre comprend 2</w:t>
      </w:r>
      <w:r w:rsidR="000B20D1">
        <w:t>3</w:t>
      </w:r>
      <w:r w:rsidRPr="005774C9">
        <w:t xml:space="preserve"> communes</w:t>
      </w:r>
      <w:bookmarkEnd w:id="15"/>
      <w:r w:rsidRPr="005774C9">
        <w:t xml:space="preserve">, réparties en </w:t>
      </w:r>
      <w:r w:rsidR="000B20D1">
        <w:t>4</w:t>
      </w:r>
      <w:r w:rsidRPr="005774C9">
        <w:t xml:space="preserve"> secteurs fonctionnels et historiques</w:t>
      </w:r>
      <w:r>
        <w:t>.</w:t>
      </w:r>
    </w:p>
    <w:p w14:paraId="6B61896B" w14:textId="77777777" w:rsidR="005774C9" w:rsidRDefault="005774C9" w:rsidP="005774C9"/>
    <w:p w14:paraId="4E622A8A" w14:textId="5D5EAF0C" w:rsidR="002609D3" w:rsidRDefault="006E62C5" w:rsidP="005774C9">
      <w:r>
        <w:t xml:space="preserve">Les études porteront </w:t>
      </w:r>
      <w:r w:rsidR="005774C9" w:rsidRPr="005774C9">
        <w:t>sur l’ensemble des ouvrages, équipements, réseaux et installations participant au service d’eau potable, depuis les ressources et ouvrages de production jusqu’aux infrastructures de stockage, de transport et de distribution. Le titulaire devra également prendre en considération, au-delà du seul périmètre administratif du syndicat, les interfaces extérieures et projets d’interconnexion ayant une incidence sur les équilibres futurs du service, notamment dans le cadre des réflexions de sécurisation, de rationalisation des ouvrages et d’amélioration de la qualité de l’eau.</w:t>
      </w:r>
    </w:p>
    <w:p w14:paraId="7D0FD57A" w14:textId="77777777" w:rsidR="00F141C9" w:rsidRDefault="00F141C9" w:rsidP="00207DA3"/>
    <w:p w14:paraId="5E7399A6" w14:textId="77777777" w:rsidR="00F141C9" w:rsidRDefault="00F141C9" w:rsidP="00F141C9">
      <w:pPr>
        <w:pStyle w:val="Titre2"/>
      </w:pPr>
      <w:bookmarkStart w:id="16" w:name="_Toc231549643"/>
      <w:bookmarkStart w:id="17" w:name="_Toc101791777"/>
      <w:r w:rsidRPr="00F141C9">
        <w:t>Organisation et caractéristiques générales du service d’eau potable</w:t>
      </w:r>
      <w:bookmarkEnd w:id="16"/>
    </w:p>
    <w:p w14:paraId="369F1699" w14:textId="326C8AC8" w:rsidR="000315D5" w:rsidRDefault="000315D5" w:rsidP="000315D5">
      <w:pPr>
        <w:pStyle w:val="Titre3"/>
      </w:pPr>
      <w:bookmarkStart w:id="18" w:name="_Toc231549644"/>
      <w:r>
        <w:t xml:space="preserve">Organisation fonctionnelle </w:t>
      </w:r>
      <w:r w:rsidRPr="000315D5">
        <w:t>des secteurs</w:t>
      </w:r>
      <w:bookmarkEnd w:id="18"/>
    </w:p>
    <w:p w14:paraId="4F8D3ACE" w14:textId="4A00807B" w:rsidR="009B1897" w:rsidRDefault="009B1897" w:rsidP="009B1897">
      <w:r>
        <w:t xml:space="preserve">Les secteurs de Valmy-Suzon (4 communes), Cresson (7 communes) et Varennes-Blanche (3 communes) forment des unités hydrauliques fonctionnelles en production et en distribution. </w:t>
      </w:r>
      <w:r w:rsidRPr="009B1897">
        <w:t>Ces secteurs correspondent ainsi à des ensembles techniquement structurés, au sein desquels les ouvrages et réseaux assurent un fonctionnement interconnecté à l’échelle du secteur</w:t>
      </w:r>
      <w:r w:rsidR="003821D6">
        <w:t>.</w:t>
      </w:r>
    </w:p>
    <w:p w14:paraId="7821141A" w14:textId="77777777" w:rsidR="009B1897" w:rsidRDefault="009B1897" w:rsidP="009B1897"/>
    <w:p w14:paraId="36C6A3AA" w14:textId="240FBFD2" w:rsidR="009B1897" w:rsidRDefault="000315D5" w:rsidP="009B1897">
      <w:r w:rsidRPr="000315D5">
        <w:t xml:space="preserve">Le secteur Ignon et Oze se distingue de cette organisation. Bien qu’il regroupe </w:t>
      </w:r>
      <w:r>
        <w:t>9</w:t>
      </w:r>
      <w:r w:rsidRPr="000315D5">
        <w:t xml:space="preserve"> communes au sein d’un même secteur administratif, il ne correspond pas à une unité hydraulique unifiée : chaque commune dispose d’un système propre, exploité de manière autonome, sans interconnexion fonctionnelle généralisée en production ou en distribution.</w:t>
      </w:r>
    </w:p>
    <w:p w14:paraId="175EABFF" w14:textId="77777777" w:rsidR="000315D5" w:rsidRDefault="000315D5" w:rsidP="009B1897"/>
    <w:p w14:paraId="5CB1E99E" w14:textId="1914C84E" w:rsidR="000315D5" w:rsidRDefault="000315D5" w:rsidP="000315D5">
      <w:pPr>
        <w:pStyle w:val="Titre3"/>
      </w:pPr>
      <w:bookmarkStart w:id="19" w:name="_Toc231549645"/>
      <w:r>
        <w:lastRenderedPageBreak/>
        <w:t>Mode d’exploitation des secteurs</w:t>
      </w:r>
      <w:bookmarkEnd w:id="19"/>
    </w:p>
    <w:p w14:paraId="25B74B7E" w14:textId="25963A80" w:rsidR="000315D5" w:rsidRPr="000315D5" w:rsidRDefault="000315D5" w:rsidP="000315D5">
      <w:r w:rsidRPr="000315D5">
        <w:t>Les modalités d’exploitation du service d’eau potable diffèrent selon les secteurs composant le périmètre du SIEAVS. Les secteurs Valmy-Suzon, Cresson et Varennes-Blanche sont exploités dans le cadre de contrats d’affermage confiés à Suez, tandis que le secteur Ignon et Oze relève de prestations de services, également assurées par Suez. Le tableau ci-après récapitule, par secteur, le mode de gestion en vigueur, l’exploitant, l’échéance contractuelle et les communes incluses dans chaque périmètre.</w:t>
      </w:r>
    </w:p>
    <w:p w14:paraId="3BFB3FA1" w14:textId="77777777" w:rsidR="000315D5" w:rsidRDefault="000315D5" w:rsidP="000315D5"/>
    <w:tbl>
      <w:tblPr>
        <w:tblW w:w="9209" w:type="dxa"/>
        <w:jc w:val="center"/>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70" w:type="dxa"/>
          <w:right w:w="70" w:type="dxa"/>
        </w:tblCellMar>
        <w:tblLook w:val="04A0" w:firstRow="1" w:lastRow="0" w:firstColumn="1" w:lastColumn="0" w:noHBand="0" w:noVBand="1"/>
      </w:tblPr>
      <w:tblGrid>
        <w:gridCol w:w="1820"/>
        <w:gridCol w:w="2260"/>
        <w:gridCol w:w="1182"/>
        <w:gridCol w:w="1537"/>
        <w:gridCol w:w="2410"/>
      </w:tblGrid>
      <w:tr w:rsidR="000315D5" w:rsidRPr="000315D5" w14:paraId="25ECEEBF" w14:textId="77777777" w:rsidTr="000315D5">
        <w:trPr>
          <w:trHeight w:val="170"/>
          <w:jc w:val="center"/>
        </w:trPr>
        <w:tc>
          <w:tcPr>
            <w:tcW w:w="1820" w:type="dxa"/>
            <w:shd w:val="clear" w:color="000000" w:fill="D9D9D9"/>
            <w:noWrap/>
            <w:vAlign w:val="center"/>
            <w:hideMark/>
          </w:tcPr>
          <w:p w14:paraId="63A57A93" w14:textId="77777777" w:rsidR="000315D5" w:rsidRPr="000315D5" w:rsidRDefault="000315D5" w:rsidP="000315D5">
            <w:pPr>
              <w:jc w:val="center"/>
              <w:rPr>
                <w:rFonts w:cs="Calibri"/>
                <w:b/>
                <w:bCs/>
                <w:color w:val="000000"/>
                <w:sz w:val="20"/>
                <w:szCs w:val="20"/>
              </w:rPr>
            </w:pPr>
            <w:bookmarkStart w:id="20" w:name="_Hlk224648867"/>
            <w:r w:rsidRPr="000315D5">
              <w:rPr>
                <w:rFonts w:cs="Calibri"/>
                <w:b/>
                <w:bCs/>
                <w:color w:val="000000"/>
                <w:sz w:val="20"/>
                <w:szCs w:val="20"/>
              </w:rPr>
              <w:t>Secteur</w:t>
            </w:r>
          </w:p>
        </w:tc>
        <w:tc>
          <w:tcPr>
            <w:tcW w:w="2260" w:type="dxa"/>
            <w:shd w:val="clear" w:color="000000" w:fill="D9D9D9"/>
            <w:noWrap/>
            <w:vAlign w:val="center"/>
            <w:hideMark/>
          </w:tcPr>
          <w:p w14:paraId="5E5C4632" w14:textId="77777777" w:rsidR="000315D5" w:rsidRPr="000315D5" w:rsidRDefault="000315D5" w:rsidP="000315D5">
            <w:pPr>
              <w:jc w:val="center"/>
              <w:rPr>
                <w:rFonts w:cs="Calibri"/>
                <w:b/>
                <w:bCs/>
                <w:color w:val="000000"/>
                <w:sz w:val="20"/>
                <w:szCs w:val="20"/>
              </w:rPr>
            </w:pPr>
            <w:r w:rsidRPr="000315D5">
              <w:rPr>
                <w:rFonts w:cs="Calibri"/>
                <w:b/>
                <w:bCs/>
                <w:color w:val="000000"/>
                <w:sz w:val="20"/>
                <w:szCs w:val="20"/>
              </w:rPr>
              <w:t>Type de gestion</w:t>
            </w:r>
          </w:p>
        </w:tc>
        <w:tc>
          <w:tcPr>
            <w:tcW w:w="1182" w:type="dxa"/>
            <w:shd w:val="clear" w:color="000000" w:fill="D9D9D9"/>
            <w:noWrap/>
            <w:vAlign w:val="center"/>
            <w:hideMark/>
          </w:tcPr>
          <w:p w14:paraId="14FDE27B" w14:textId="77777777" w:rsidR="000315D5" w:rsidRPr="000315D5" w:rsidRDefault="000315D5" w:rsidP="000315D5">
            <w:pPr>
              <w:jc w:val="center"/>
              <w:rPr>
                <w:rFonts w:cs="Calibri"/>
                <w:b/>
                <w:bCs/>
                <w:color w:val="000000"/>
                <w:sz w:val="20"/>
                <w:szCs w:val="20"/>
              </w:rPr>
            </w:pPr>
            <w:r w:rsidRPr="000315D5">
              <w:rPr>
                <w:rFonts w:cs="Calibri"/>
                <w:b/>
                <w:bCs/>
                <w:color w:val="000000"/>
                <w:sz w:val="20"/>
                <w:szCs w:val="20"/>
              </w:rPr>
              <w:t>Exploitant</w:t>
            </w:r>
          </w:p>
        </w:tc>
        <w:tc>
          <w:tcPr>
            <w:tcW w:w="1537" w:type="dxa"/>
            <w:shd w:val="clear" w:color="000000" w:fill="D9D9D9"/>
            <w:noWrap/>
            <w:vAlign w:val="center"/>
            <w:hideMark/>
          </w:tcPr>
          <w:p w14:paraId="6AE634E4" w14:textId="77777777" w:rsidR="000315D5" w:rsidRPr="000315D5" w:rsidRDefault="000315D5" w:rsidP="000315D5">
            <w:pPr>
              <w:jc w:val="center"/>
              <w:rPr>
                <w:rFonts w:cs="Calibri"/>
                <w:b/>
                <w:bCs/>
                <w:color w:val="000000"/>
                <w:sz w:val="20"/>
                <w:szCs w:val="20"/>
              </w:rPr>
            </w:pPr>
            <w:r w:rsidRPr="000315D5">
              <w:rPr>
                <w:rFonts w:cs="Calibri"/>
                <w:b/>
                <w:bCs/>
                <w:color w:val="000000"/>
                <w:sz w:val="20"/>
                <w:szCs w:val="20"/>
              </w:rPr>
              <w:t>Fin</w:t>
            </w:r>
          </w:p>
        </w:tc>
        <w:tc>
          <w:tcPr>
            <w:tcW w:w="2410" w:type="dxa"/>
            <w:shd w:val="clear" w:color="000000" w:fill="D9D9D9"/>
            <w:noWrap/>
            <w:vAlign w:val="center"/>
            <w:hideMark/>
          </w:tcPr>
          <w:p w14:paraId="1C87EF1D" w14:textId="77777777" w:rsidR="000315D5" w:rsidRPr="000315D5" w:rsidRDefault="000315D5" w:rsidP="000315D5">
            <w:pPr>
              <w:jc w:val="center"/>
              <w:rPr>
                <w:rFonts w:cs="Calibri"/>
                <w:b/>
                <w:bCs/>
                <w:color w:val="000000"/>
                <w:sz w:val="20"/>
                <w:szCs w:val="20"/>
              </w:rPr>
            </w:pPr>
            <w:r w:rsidRPr="000315D5">
              <w:rPr>
                <w:rFonts w:cs="Calibri"/>
                <w:b/>
                <w:bCs/>
                <w:color w:val="000000"/>
                <w:sz w:val="20"/>
                <w:szCs w:val="20"/>
              </w:rPr>
              <w:t>Communes</w:t>
            </w:r>
          </w:p>
        </w:tc>
      </w:tr>
      <w:tr w:rsidR="000315D5" w:rsidRPr="000315D5" w14:paraId="0CBBDFFA" w14:textId="77777777" w:rsidTr="000315D5">
        <w:trPr>
          <w:trHeight w:val="170"/>
          <w:jc w:val="center"/>
        </w:trPr>
        <w:tc>
          <w:tcPr>
            <w:tcW w:w="1820" w:type="dxa"/>
            <w:vMerge w:val="restart"/>
            <w:noWrap/>
            <w:vAlign w:val="center"/>
            <w:hideMark/>
          </w:tcPr>
          <w:p w14:paraId="0D8FEC9B" w14:textId="77777777" w:rsidR="000315D5" w:rsidRPr="000315D5" w:rsidRDefault="000315D5" w:rsidP="000315D5">
            <w:pPr>
              <w:jc w:val="left"/>
              <w:rPr>
                <w:rFonts w:cs="Calibri"/>
                <w:color w:val="000000"/>
                <w:sz w:val="20"/>
                <w:szCs w:val="20"/>
              </w:rPr>
            </w:pPr>
            <w:r w:rsidRPr="000315D5">
              <w:rPr>
                <w:rFonts w:cs="Calibri"/>
                <w:color w:val="000000"/>
                <w:sz w:val="20"/>
                <w:szCs w:val="20"/>
              </w:rPr>
              <w:t>Valmy-Suzon</w:t>
            </w:r>
          </w:p>
        </w:tc>
        <w:tc>
          <w:tcPr>
            <w:tcW w:w="2260" w:type="dxa"/>
            <w:vMerge w:val="restart"/>
            <w:noWrap/>
            <w:vAlign w:val="center"/>
            <w:hideMark/>
          </w:tcPr>
          <w:p w14:paraId="6574BA44" w14:textId="77777777" w:rsidR="000315D5" w:rsidRPr="000315D5" w:rsidRDefault="000315D5" w:rsidP="000315D5">
            <w:pPr>
              <w:jc w:val="left"/>
              <w:rPr>
                <w:rFonts w:cs="Calibri"/>
                <w:color w:val="000000"/>
                <w:sz w:val="20"/>
                <w:szCs w:val="20"/>
              </w:rPr>
            </w:pPr>
            <w:r w:rsidRPr="000315D5">
              <w:rPr>
                <w:rFonts w:cs="Calibri"/>
                <w:color w:val="000000"/>
                <w:sz w:val="20"/>
                <w:szCs w:val="20"/>
              </w:rPr>
              <w:t>Contrat d’affermage</w:t>
            </w:r>
          </w:p>
        </w:tc>
        <w:tc>
          <w:tcPr>
            <w:tcW w:w="1182" w:type="dxa"/>
            <w:vMerge w:val="restart"/>
            <w:noWrap/>
            <w:vAlign w:val="center"/>
            <w:hideMark/>
          </w:tcPr>
          <w:p w14:paraId="4A1AB93D" w14:textId="77777777" w:rsidR="000315D5" w:rsidRPr="000315D5" w:rsidRDefault="000315D5" w:rsidP="000315D5">
            <w:pPr>
              <w:jc w:val="center"/>
              <w:rPr>
                <w:rFonts w:cs="Calibri"/>
                <w:color w:val="000000"/>
                <w:sz w:val="20"/>
                <w:szCs w:val="20"/>
              </w:rPr>
            </w:pPr>
            <w:r w:rsidRPr="000315D5">
              <w:rPr>
                <w:rFonts w:cs="Calibri"/>
                <w:color w:val="000000"/>
                <w:sz w:val="20"/>
                <w:szCs w:val="20"/>
              </w:rPr>
              <w:t>Suez</w:t>
            </w:r>
          </w:p>
        </w:tc>
        <w:tc>
          <w:tcPr>
            <w:tcW w:w="1537" w:type="dxa"/>
            <w:vMerge w:val="restart"/>
            <w:noWrap/>
            <w:vAlign w:val="center"/>
            <w:hideMark/>
          </w:tcPr>
          <w:p w14:paraId="7E4140A2" w14:textId="77777777" w:rsidR="000315D5" w:rsidRPr="000315D5" w:rsidRDefault="000315D5" w:rsidP="000315D5">
            <w:pPr>
              <w:jc w:val="center"/>
              <w:rPr>
                <w:rFonts w:cs="Calibri"/>
                <w:color w:val="000000"/>
                <w:sz w:val="20"/>
                <w:szCs w:val="20"/>
              </w:rPr>
            </w:pPr>
            <w:r w:rsidRPr="000315D5">
              <w:rPr>
                <w:rFonts w:cs="Calibri"/>
                <w:color w:val="000000"/>
                <w:sz w:val="20"/>
                <w:szCs w:val="20"/>
              </w:rPr>
              <w:t>31/12/2034</w:t>
            </w:r>
          </w:p>
        </w:tc>
        <w:tc>
          <w:tcPr>
            <w:tcW w:w="2410" w:type="dxa"/>
            <w:noWrap/>
            <w:vAlign w:val="center"/>
            <w:hideMark/>
          </w:tcPr>
          <w:p w14:paraId="28598123" w14:textId="77777777" w:rsidR="000315D5" w:rsidRPr="000315D5" w:rsidRDefault="000315D5" w:rsidP="000315D5">
            <w:pPr>
              <w:jc w:val="left"/>
              <w:rPr>
                <w:rFonts w:cs="Calibri"/>
                <w:color w:val="000000"/>
                <w:sz w:val="20"/>
                <w:szCs w:val="20"/>
              </w:rPr>
            </w:pPr>
            <w:r w:rsidRPr="000315D5">
              <w:rPr>
                <w:rFonts w:cs="Calibri"/>
                <w:color w:val="000000"/>
                <w:sz w:val="20"/>
                <w:szCs w:val="20"/>
              </w:rPr>
              <w:t>Asnières-lès-Dijon</w:t>
            </w:r>
          </w:p>
        </w:tc>
      </w:tr>
      <w:tr w:rsidR="000315D5" w:rsidRPr="000315D5" w14:paraId="651F36C7" w14:textId="77777777" w:rsidTr="000315D5">
        <w:trPr>
          <w:trHeight w:val="170"/>
          <w:jc w:val="center"/>
        </w:trPr>
        <w:tc>
          <w:tcPr>
            <w:tcW w:w="1820" w:type="dxa"/>
            <w:vMerge/>
            <w:vAlign w:val="center"/>
            <w:hideMark/>
          </w:tcPr>
          <w:p w14:paraId="1E8C3F82" w14:textId="77777777" w:rsidR="000315D5" w:rsidRPr="000315D5" w:rsidRDefault="000315D5" w:rsidP="000315D5">
            <w:pPr>
              <w:jc w:val="left"/>
              <w:rPr>
                <w:rFonts w:cs="Calibri"/>
                <w:color w:val="000000"/>
                <w:sz w:val="20"/>
                <w:szCs w:val="20"/>
              </w:rPr>
            </w:pPr>
          </w:p>
        </w:tc>
        <w:tc>
          <w:tcPr>
            <w:tcW w:w="2260" w:type="dxa"/>
            <w:vMerge/>
            <w:vAlign w:val="center"/>
            <w:hideMark/>
          </w:tcPr>
          <w:p w14:paraId="056D0EDC" w14:textId="77777777" w:rsidR="000315D5" w:rsidRPr="000315D5" w:rsidRDefault="000315D5" w:rsidP="000315D5">
            <w:pPr>
              <w:jc w:val="left"/>
              <w:rPr>
                <w:rFonts w:cs="Calibri"/>
                <w:color w:val="000000"/>
                <w:sz w:val="20"/>
                <w:szCs w:val="20"/>
              </w:rPr>
            </w:pPr>
          </w:p>
        </w:tc>
        <w:tc>
          <w:tcPr>
            <w:tcW w:w="1182" w:type="dxa"/>
            <w:vMerge/>
            <w:vAlign w:val="center"/>
            <w:hideMark/>
          </w:tcPr>
          <w:p w14:paraId="43DFBCFA" w14:textId="77777777" w:rsidR="000315D5" w:rsidRPr="000315D5" w:rsidRDefault="000315D5" w:rsidP="000315D5">
            <w:pPr>
              <w:jc w:val="left"/>
              <w:rPr>
                <w:rFonts w:cs="Calibri"/>
                <w:color w:val="000000"/>
                <w:sz w:val="20"/>
                <w:szCs w:val="20"/>
              </w:rPr>
            </w:pPr>
          </w:p>
        </w:tc>
        <w:tc>
          <w:tcPr>
            <w:tcW w:w="1537" w:type="dxa"/>
            <w:vMerge/>
            <w:vAlign w:val="center"/>
            <w:hideMark/>
          </w:tcPr>
          <w:p w14:paraId="79619F5B" w14:textId="77777777" w:rsidR="000315D5" w:rsidRPr="000315D5" w:rsidRDefault="000315D5" w:rsidP="000315D5">
            <w:pPr>
              <w:jc w:val="left"/>
              <w:rPr>
                <w:rFonts w:cs="Calibri"/>
                <w:color w:val="000000"/>
                <w:sz w:val="20"/>
                <w:szCs w:val="20"/>
              </w:rPr>
            </w:pPr>
          </w:p>
        </w:tc>
        <w:tc>
          <w:tcPr>
            <w:tcW w:w="2410" w:type="dxa"/>
            <w:noWrap/>
            <w:vAlign w:val="center"/>
            <w:hideMark/>
          </w:tcPr>
          <w:p w14:paraId="312B4C69" w14:textId="77777777" w:rsidR="000315D5" w:rsidRPr="000315D5" w:rsidRDefault="000315D5" w:rsidP="000315D5">
            <w:pPr>
              <w:jc w:val="left"/>
              <w:rPr>
                <w:rFonts w:cs="Calibri"/>
                <w:color w:val="000000"/>
                <w:sz w:val="20"/>
                <w:szCs w:val="20"/>
              </w:rPr>
            </w:pPr>
            <w:r w:rsidRPr="000315D5">
              <w:rPr>
                <w:rFonts w:cs="Calibri"/>
                <w:color w:val="000000"/>
                <w:sz w:val="20"/>
                <w:szCs w:val="20"/>
              </w:rPr>
              <w:t>Bellefond</w:t>
            </w:r>
          </w:p>
        </w:tc>
      </w:tr>
      <w:tr w:rsidR="000315D5" w:rsidRPr="000315D5" w14:paraId="74E403F1" w14:textId="77777777" w:rsidTr="000315D5">
        <w:trPr>
          <w:trHeight w:val="170"/>
          <w:jc w:val="center"/>
        </w:trPr>
        <w:tc>
          <w:tcPr>
            <w:tcW w:w="1820" w:type="dxa"/>
            <w:vMerge/>
            <w:vAlign w:val="center"/>
            <w:hideMark/>
          </w:tcPr>
          <w:p w14:paraId="798559F0" w14:textId="77777777" w:rsidR="000315D5" w:rsidRPr="000315D5" w:rsidRDefault="000315D5" w:rsidP="000315D5">
            <w:pPr>
              <w:jc w:val="left"/>
              <w:rPr>
                <w:rFonts w:cs="Calibri"/>
                <w:color w:val="000000"/>
                <w:sz w:val="20"/>
                <w:szCs w:val="20"/>
              </w:rPr>
            </w:pPr>
          </w:p>
        </w:tc>
        <w:tc>
          <w:tcPr>
            <w:tcW w:w="2260" w:type="dxa"/>
            <w:vMerge/>
            <w:vAlign w:val="center"/>
            <w:hideMark/>
          </w:tcPr>
          <w:p w14:paraId="0BD850BD" w14:textId="77777777" w:rsidR="000315D5" w:rsidRPr="000315D5" w:rsidRDefault="000315D5" w:rsidP="000315D5">
            <w:pPr>
              <w:jc w:val="left"/>
              <w:rPr>
                <w:rFonts w:cs="Calibri"/>
                <w:color w:val="000000"/>
                <w:sz w:val="20"/>
                <w:szCs w:val="20"/>
              </w:rPr>
            </w:pPr>
          </w:p>
        </w:tc>
        <w:tc>
          <w:tcPr>
            <w:tcW w:w="1182" w:type="dxa"/>
            <w:vMerge/>
            <w:vAlign w:val="center"/>
            <w:hideMark/>
          </w:tcPr>
          <w:p w14:paraId="049E2294" w14:textId="77777777" w:rsidR="000315D5" w:rsidRPr="000315D5" w:rsidRDefault="000315D5" w:rsidP="000315D5">
            <w:pPr>
              <w:jc w:val="left"/>
              <w:rPr>
                <w:rFonts w:cs="Calibri"/>
                <w:color w:val="000000"/>
                <w:sz w:val="20"/>
                <w:szCs w:val="20"/>
              </w:rPr>
            </w:pPr>
          </w:p>
        </w:tc>
        <w:tc>
          <w:tcPr>
            <w:tcW w:w="1537" w:type="dxa"/>
            <w:vMerge/>
            <w:vAlign w:val="center"/>
            <w:hideMark/>
          </w:tcPr>
          <w:p w14:paraId="41A138EB" w14:textId="77777777" w:rsidR="000315D5" w:rsidRPr="000315D5" w:rsidRDefault="000315D5" w:rsidP="000315D5">
            <w:pPr>
              <w:jc w:val="left"/>
              <w:rPr>
                <w:rFonts w:cs="Calibri"/>
                <w:color w:val="000000"/>
                <w:sz w:val="20"/>
                <w:szCs w:val="20"/>
              </w:rPr>
            </w:pPr>
          </w:p>
        </w:tc>
        <w:tc>
          <w:tcPr>
            <w:tcW w:w="2410" w:type="dxa"/>
            <w:noWrap/>
            <w:vAlign w:val="center"/>
            <w:hideMark/>
          </w:tcPr>
          <w:p w14:paraId="61116F34" w14:textId="77777777" w:rsidR="000315D5" w:rsidRPr="000315D5" w:rsidRDefault="000315D5" w:rsidP="000315D5">
            <w:pPr>
              <w:jc w:val="left"/>
              <w:rPr>
                <w:rFonts w:cs="Calibri"/>
                <w:color w:val="000000"/>
                <w:sz w:val="20"/>
                <w:szCs w:val="20"/>
              </w:rPr>
            </w:pPr>
            <w:r w:rsidRPr="000315D5">
              <w:rPr>
                <w:rFonts w:cs="Calibri"/>
                <w:color w:val="000000"/>
                <w:sz w:val="20"/>
                <w:szCs w:val="20"/>
              </w:rPr>
              <w:t>Messigny-et-Vantoux</w:t>
            </w:r>
          </w:p>
        </w:tc>
      </w:tr>
      <w:tr w:rsidR="000315D5" w:rsidRPr="000315D5" w14:paraId="6C5C5A0D" w14:textId="77777777" w:rsidTr="000315D5">
        <w:trPr>
          <w:trHeight w:val="170"/>
          <w:jc w:val="center"/>
        </w:trPr>
        <w:tc>
          <w:tcPr>
            <w:tcW w:w="1820" w:type="dxa"/>
            <w:vMerge/>
            <w:vAlign w:val="center"/>
            <w:hideMark/>
          </w:tcPr>
          <w:p w14:paraId="6A781D86" w14:textId="77777777" w:rsidR="000315D5" w:rsidRPr="000315D5" w:rsidRDefault="000315D5" w:rsidP="000315D5">
            <w:pPr>
              <w:jc w:val="left"/>
              <w:rPr>
                <w:rFonts w:cs="Calibri"/>
                <w:color w:val="000000"/>
                <w:sz w:val="20"/>
                <w:szCs w:val="20"/>
              </w:rPr>
            </w:pPr>
          </w:p>
        </w:tc>
        <w:tc>
          <w:tcPr>
            <w:tcW w:w="2260" w:type="dxa"/>
            <w:vMerge/>
            <w:vAlign w:val="center"/>
            <w:hideMark/>
          </w:tcPr>
          <w:p w14:paraId="1D1189F4" w14:textId="77777777" w:rsidR="000315D5" w:rsidRPr="000315D5" w:rsidRDefault="000315D5" w:rsidP="000315D5">
            <w:pPr>
              <w:jc w:val="left"/>
              <w:rPr>
                <w:rFonts w:cs="Calibri"/>
                <w:color w:val="000000"/>
                <w:sz w:val="20"/>
                <w:szCs w:val="20"/>
              </w:rPr>
            </w:pPr>
          </w:p>
        </w:tc>
        <w:tc>
          <w:tcPr>
            <w:tcW w:w="1182" w:type="dxa"/>
            <w:vMerge/>
            <w:vAlign w:val="center"/>
            <w:hideMark/>
          </w:tcPr>
          <w:p w14:paraId="44E61B2D" w14:textId="77777777" w:rsidR="000315D5" w:rsidRPr="000315D5" w:rsidRDefault="000315D5" w:rsidP="000315D5">
            <w:pPr>
              <w:jc w:val="left"/>
              <w:rPr>
                <w:rFonts w:cs="Calibri"/>
                <w:color w:val="000000"/>
                <w:sz w:val="20"/>
                <w:szCs w:val="20"/>
              </w:rPr>
            </w:pPr>
          </w:p>
        </w:tc>
        <w:tc>
          <w:tcPr>
            <w:tcW w:w="1537" w:type="dxa"/>
            <w:vMerge/>
            <w:vAlign w:val="center"/>
            <w:hideMark/>
          </w:tcPr>
          <w:p w14:paraId="4AAD5667" w14:textId="77777777" w:rsidR="000315D5" w:rsidRPr="000315D5" w:rsidRDefault="000315D5" w:rsidP="000315D5">
            <w:pPr>
              <w:jc w:val="left"/>
              <w:rPr>
                <w:rFonts w:cs="Calibri"/>
                <w:color w:val="000000"/>
                <w:sz w:val="20"/>
                <w:szCs w:val="20"/>
              </w:rPr>
            </w:pPr>
          </w:p>
        </w:tc>
        <w:tc>
          <w:tcPr>
            <w:tcW w:w="2410" w:type="dxa"/>
            <w:noWrap/>
            <w:vAlign w:val="center"/>
            <w:hideMark/>
          </w:tcPr>
          <w:p w14:paraId="76D88B13" w14:textId="77777777" w:rsidR="000315D5" w:rsidRPr="000315D5" w:rsidRDefault="000315D5" w:rsidP="000315D5">
            <w:pPr>
              <w:jc w:val="left"/>
              <w:rPr>
                <w:rFonts w:cs="Calibri"/>
                <w:color w:val="000000"/>
                <w:sz w:val="20"/>
                <w:szCs w:val="20"/>
              </w:rPr>
            </w:pPr>
            <w:r w:rsidRPr="000315D5">
              <w:rPr>
                <w:rFonts w:cs="Calibri"/>
                <w:color w:val="000000"/>
                <w:sz w:val="20"/>
                <w:szCs w:val="20"/>
              </w:rPr>
              <w:t>Ruffey-lès-Echirey</w:t>
            </w:r>
          </w:p>
        </w:tc>
      </w:tr>
      <w:tr w:rsidR="000315D5" w:rsidRPr="000315D5" w14:paraId="61973152" w14:textId="77777777" w:rsidTr="000315D5">
        <w:trPr>
          <w:trHeight w:val="170"/>
          <w:jc w:val="center"/>
        </w:trPr>
        <w:tc>
          <w:tcPr>
            <w:tcW w:w="1820" w:type="dxa"/>
            <w:vMerge w:val="restart"/>
            <w:noWrap/>
            <w:vAlign w:val="center"/>
            <w:hideMark/>
          </w:tcPr>
          <w:p w14:paraId="2DF79232" w14:textId="77777777" w:rsidR="000315D5" w:rsidRPr="000315D5" w:rsidRDefault="000315D5" w:rsidP="000315D5">
            <w:pPr>
              <w:jc w:val="left"/>
              <w:rPr>
                <w:rFonts w:cs="Calibri"/>
                <w:color w:val="000000"/>
                <w:sz w:val="20"/>
                <w:szCs w:val="20"/>
              </w:rPr>
            </w:pPr>
            <w:r w:rsidRPr="000315D5">
              <w:rPr>
                <w:rFonts w:cs="Calibri"/>
                <w:color w:val="000000"/>
                <w:sz w:val="20"/>
                <w:szCs w:val="20"/>
              </w:rPr>
              <w:t>Cresson</w:t>
            </w:r>
          </w:p>
        </w:tc>
        <w:tc>
          <w:tcPr>
            <w:tcW w:w="2260" w:type="dxa"/>
            <w:vMerge w:val="restart"/>
            <w:noWrap/>
            <w:vAlign w:val="center"/>
            <w:hideMark/>
          </w:tcPr>
          <w:p w14:paraId="0DB04A2E" w14:textId="77777777" w:rsidR="000315D5" w:rsidRPr="000315D5" w:rsidRDefault="000315D5" w:rsidP="000315D5">
            <w:pPr>
              <w:jc w:val="left"/>
              <w:rPr>
                <w:rFonts w:cs="Calibri"/>
                <w:color w:val="000000"/>
                <w:sz w:val="20"/>
                <w:szCs w:val="20"/>
              </w:rPr>
            </w:pPr>
            <w:r w:rsidRPr="000315D5">
              <w:rPr>
                <w:rFonts w:cs="Calibri"/>
                <w:color w:val="000000"/>
                <w:sz w:val="20"/>
                <w:szCs w:val="20"/>
              </w:rPr>
              <w:t>Contrat d’affermage</w:t>
            </w:r>
          </w:p>
        </w:tc>
        <w:tc>
          <w:tcPr>
            <w:tcW w:w="1182" w:type="dxa"/>
            <w:vMerge w:val="restart"/>
            <w:noWrap/>
            <w:vAlign w:val="center"/>
            <w:hideMark/>
          </w:tcPr>
          <w:p w14:paraId="3F1A7B29" w14:textId="77777777" w:rsidR="000315D5" w:rsidRPr="000315D5" w:rsidRDefault="000315D5" w:rsidP="000315D5">
            <w:pPr>
              <w:jc w:val="center"/>
              <w:rPr>
                <w:rFonts w:cs="Calibri"/>
                <w:color w:val="000000"/>
                <w:sz w:val="20"/>
                <w:szCs w:val="20"/>
              </w:rPr>
            </w:pPr>
            <w:r w:rsidRPr="000315D5">
              <w:rPr>
                <w:rFonts w:cs="Calibri"/>
                <w:color w:val="000000"/>
                <w:sz w:val="20"/>
                <w:szCs w:val="20"/>
              </w:rPr>
              <w:t>Suez</w:t>
            </w:r>
          </w:p>
        </w:tc>
        <w:tc>
          <w:tcPr>
            <w:tcW w:w="1537" w:type="dxa"/>
            <w:vMerge w:val="restart"/>
            <w:noWrap/>
            <w:vAlign w:val="center"/>
            <w:hideMark/>
          </w:tcPr>
          <w:p w14:paraId="75F3B36D" w14:textId="77777777" w:rsidR="000315D5" w:rsidRPr="000315D5" w:rsidRDefault="000315D5" w:rsidP="000315D5">
            <w:pPr>
              <w:jc w:val="center"/>
              <w:rPr>
                <w:rFonts w:cs="Calibri"/>
                <w:color w:val="000000"/>
                <w:sz w:val="20"/>
                <w:szCs w:val="20"/>
              </w:rPr>
            </w:pPr>
            <w:r w:rsidRPr="000315D5">
              <w:rPr>
                <w:rFonts w:cs="Calibri"/>
                <w:color w:val="000000"/>
                <w:sz w:val="20"/>
                <w:szCs w:val="20"/>
              </w:rPr>
              <w:t>31/12/2028</w:t>
            </w:r>
          </w:p>
        </w:tc>
        <w:tc>
          <w:tcPr>
            <w:tcW w:w="2410" w:type="dxa"/>
            <w:noWrap/>
            <w:vAlign w:val="center"/>
            <w:hideMark/>
          </w:tcPr>
          <w:p w14:paraId="21374D24" w14:textId="77777777" w:rsidR="000315D5" w:rsidRPr="000315D5" w:rsidRDefault="000315D5" w:rsidP="000315D5">
            <w:pPr>
              <w:jc w:val="left"/>
              <w:rPr>
                <w:rFonts w:cs="Calibri"/>
                <w:color w:val="000000"/>
                <w:sz w:val="20"/>
                <w:szCs w:val="20"/>
              </w:rPr>
            </w:pPr>
            <w:r w:rsidRPr="000315D5">
              <w:rPr>
                <w:rFonts w:cs="Calibri"/>
                <w:color w:val="000000"/>
                <w:sz w:val="20"/>
                <w:szCs w:val="20"/>
              </w:rPr>
              <w:t>Blaisy-Haut</w:t>
            </w:r>
          </w:p>
        </w:tc>
      </w:tr>
      <w:tr w:rsidR="000315D5" w:rsidRPr="000315D5" w14:paraId="34D6A5EA" w14:textId="77777777" w:rsidTr="000315D5">
        <w:trPr>
          <w:trHeight w:val="170"/>
          <w:jc w:val="center"/>
        </w:trPr>
        <w:tc>
          <w:tcPr>
            <w:tcW w:w="1820" w:type="dxa"/>
            <w:vMerge/>
            <w:vAlign w:val="center"/>
            <w:hideMark/>
          </w:tcPr>
          <w:p w14:paraId="004C0F6E" w14:textId="77777777" w:rsidR="000315D5" w:rsidRPr="000315D5" w:rsidRDefault="000315D5" w:rsidP="000315D5">
            <w:pPr>
              <w:jc w:val="left"/>
              <w:rPr>
                <w:rFonts w:cs="Calibri"/>
                <w:color w:val="000000"/>
                <w:sz w:val="20"/>
                <w:szCs w:val="20"/>
              </w:rPr>
            </w:pPr>
          </w:p>
        </w:tc>
        <w:tc>
          <w:tcPr>
            <w:tcW w:w="2260" w:type="dxa"/>
            <w:vMerge/>
            <w:vAlign w:val="center"/>
            <w:hideMark/>
          </w:tcPr>
          <w:p w14:paraId="00F88D03" w14:textId="77777777" w:rsidR="000315D5" w:rsidRPr="000315D5" w:rsidRDefault="000315D5" w:rsidP="000315D5">
            <w:pPr>
              <w:jc w:val="left"/>
              <w:rPr>
                <w:rFonts w:cs="Calibri"/>
                <w:color w:val="000000"/>
                <w:sz w:val="20"/>
                <w:szCs w:val="20"/>
              </w:rPr>
            </w:pPr>
          </w:p>
        </w:tc>
        <w:tc>
          <w:tcPr>
            <w:tcW w:w="1182" w:type="dxa"/>
            <w:vMerge/>
            <w:vAlign w:val="center"/>
            <w:hideMark/>
          </w:tcPr>
          <w:p w14:paraId="5A465959" w14:textId="77777777" w:rsidR="000315D5" w:rsidRPr="000315D5" w:rsidRDefault="000315D5" w:rsidP="000315D5">
            <w:pPr>
              <w:jc w:val="left"/>
              <w:rPr>
                <w:rFonts w:cs="Calibri"/>
                <w:color w:val="000000"/>
                <w:sz w:val="20"/>
                <w:szCs w:val="20"/>
              </w:rPr>
            </w:pPr>
          </w:p>
        </w:tc>
        <w:tc>
          <w:tcPr>
            <w:tcW w:w="1537" w:type="dxa"/>
            <w:vMerge/>
            <w:vAlign w:val="center"/>
            <w:hideMark/>
          </w:tcPr>
          <w:p w14:paraId="57DE8874" w14:textId="77777777" w:rsidR="000315D5" w:rsidRPr="000315D5" w:rsidRDefault="000315D5" w:rsidP="000315D5">
            <w:pPr>
              <w:jc w:val="left"/>
              <w:rPr>
                <w:rFonts w:cs="Calibri"/>
                <w:color w:val="000000"/>
                <w:sz w:val="20"/>
                <w:szCs w:val="20"/>
              </w:rPr>
            </w:pPr>
          </w:p>
        </w:tc>
        <w:tc>
          <w:tcPr>
            <w:tcW w:w="2410" w:type="dxa"/>
            <w:noWrap/>
            <w:vAlign w:val="center"/>
            <w:hideMark/>
          </w:tcPr>
          <w:p w14:paraId="0F25B67E" w14:textId="77777777" w:rsidR="000315D5" w:rsidRPr="000315D5" w:rsidRDefault="000315D5" w:rsidP="000315D5">
            <w:pPr>
              <w:jc w:val="left"/>
              <w:rPr>
                <w:rFonts w:cs="Calibri"/>
                <w:color w:val="000000"/>
                <w:sz w:val="20"/>
                <w:szCs w:val="20"/>
              </w:rPr>
            </w:pPr>
            <w:r w:rsidRPr="000315D5">
              <w:rPr>
                <w:rFonts w:cs="Calibri"/>
                <w:color w:val="000000"/>
                <w:sz w:val="20"/>
                <w:szCs w:val="20"/>
              </w:rPr>
              <w:t>Curtil-Saint-Seine</w:t>
            </w:r>
          </w:p>
        </w:tc>
      </w:tr>
      <w:tr w:rsidR="000315D5" w:rsidRPr="000315D5" w14:paraId="5240EE00" w14:textId="77777777" w:rsidTr="000315D5">
        <w:trPr>
          <w:trHeight w:val="170"/>
          <w:jc w:val="center"/>
        </w:trPr>
        <w:tc>
          <w:tcPr>
            <w:tcW w:w="1820" w:type="dxa"/>
            <w:vMerge/>
            <w:vAlign w:val="center"/>
            <w:hideMark/>
          </w:tcPr>
          <w:p w14:paraId="29A7C6F2" w14:textId="77777777" w:rsidR="000315D5" w:rsidRPr="000315D5" w:rsidRDefault="000315D5" w:rsidP="000315D5">
            <w:pPr>
              <w:jc w:val="left"/>
              <w:rPr>
                <w:rFonts w:cs="Calibri"/>
                <w:color w:val="000000"/>
                <w:sz w:val="20"/>
                <w:szCs w:val="20"/>
              </w:rPr>
            </w:pPr>
          </w:p>
        </w:tc>
        <w:tc>
          <w:tcPr>
            <w:tcW w:w="2260" w:type="dxa"/>
            <w:vMerge/>
            <w:vAlign w:val="center"/>
            <w:hideMark/>
          </w:tcPr>
          <w:p w14:paraId="2487E996" w14:textId="77777777" w:rsidR="000315D5" w:rsidRPr="000315D5" w:rsidRDefault="000315D5" w:rsidP="000315D5">
            <w:pPr>
              <w:jc w:val="left"/>
              <w:rPr>
                <w:rFonts w:cs="Calibri"/>
                <w:color w:val="000000"/>
                <w:sz w:val="20"/>
                <w:szCs w:val="20"/>
              </w:rPr>
            </w:pPr>
          </w:p>
        </w:tc>
        <w:tc>
          <w:tcPr>
            <w:tcW w:w="1182" w:type="dxa"/>
            <w:vMerge/>
            <w:vAlign w:val="center"/>
            <w:hideMark/>
          </w:tcPr>
          <w:p w14:paraId="0D18F7C3" w14:textId="77777777" w:rsidR="000315D5" w:rsidRPr="000315D5" w:rsidRDefault="000315D5" w:rsidP="000315D5">
            <w:pPr>
              <w:jc w:val="left"/>
              <w:rPr>
                <w:rFonts w:cs="Calibri"/>
                <w:color w:val="000000"/>
                <w:sz w:val="20"/>
                <w:szCs w:val="20"/>
              </w:rPr>
            </w:pPr>
          </w:p>
        </w:tc>
        <w:tc>
          <w:tcPr>
            <w:tcW w:w="1537" w:type="dxa"/>
            <w:vMerge/>
            <w:vAlign w:val="center"/>
            <w:hideMark/>
          </w:tcPr>
          <w:p w14:paraId="11E5A645" w14:textId="77777777" w:rsidR="000315D5" w:rsidRPr="000315D5" w:rsidRDefault="000315D5" w:rsidP="000315D5">
            <w:pPr>
              <w:jc w:val="left"/>
              <w:rPr>
                <w:rFonts w:cs="Calibri"/>
                <w:color w:val="000000"/>
                <w:sz w:val="20"/>
                <w:szCs w:val="20"/>
              </w:rPr>
            </w:pPr>
          </w:p>
        </w:tc>
        <w:tc>
          <w:tcPr>
            <w:tcW w:w="2410" w:type="dxa"/>
            <w:noWrap/>
            <w:vAlign w:val="center"/>
            <w:hideMark/>
          </w:tcPr>
          <w:p w14:paraId="322861E9" w14:textId="77777777" w:rsidR="000315D5" w:rsidRPr="000315D5" w:rsidRDefault="000315D5" w:rsidP="000315D5">
            <w:pPr>
              <w:jc w:val="left"/>
              <w:rPr>
                <w:rFonts w:cs="Calibri"/>
                <w:color w:val="000000"/>
                <w:sz w:val="20"/>
                <w:szCs w:val="20"/>
              </w:rPr>
            </w:pPr>
            <w:r w:rsidRPr="000315D5">
              <w:rPr>
                <w:rFonts w:cs="Calibri"/>
                <w:color w:val="000000"/>
                <w:sz w:val="20"/>
                <w:szCs w:val="20"/>
              </w:rPr>
              <w:t>Francheville</w:t>
            </w:r>
          </w:p>
        </w:tc>
      </w:tr>
      <w:tr w:rsidR="000315D5" w:rsidRPr="000315D5" w14:paraId="19B9C533" w14:textId="77777777" w:rsidTr="000315D5">
        <w:trPr>
          <w:trHeight w:val="170"/>
          <w:jc w:val="center"/>
        </w:trPr>
        <w:tc>
          <w:tcPr>
            <w:tcW w:w="1820" w:type="dxa"/>
            <w:vMerge/>
            <w:vAlign w:val="center"/>
            <w:hideMark/>
          </w:tcPr>
          <w:p w14:paraId="1FF76559" w14:textId="77777777" w:rsidR="000315D5" w:rsidRPr="000315D5" w:rsidRDefault="000315D5" w:rsidP="000315D5">
            <w:pPr>
              <w:jc w:val="left"/>
              <w:rPr>
                <w:rFonts w:cs="Calibri"/>
                <w:color w:val="000000"/>
                <w:sz w:val="20"/>
                <w:szCs w:val="20"/>
              </w:rPr>
            </w:pPr>
          </w:p>
        </w:tc>
        <w:tc>
          <w:tcPr>
            <w:tcW w:w="2260" w:type="dxa"/>
            <w:vMerge/>
            <w:vAlign w:val="center"/>
            <w:hideMark/>
          </w:tcPr>
          <w:p w14:paraId="70F7B7A8" w14:textId="77777777" w:rsidR="000315D5" w:rsidRPr="000315D5" w:rsidRDefault="000315D5" w:rsidP="000315D5">
            <w:pPr>
              <w:jc w:val="left"/>
              <w:rPr>
                <w:rFonts w:cs="Calibri"/>
                <w:color w:val="000000"/>
                <w:sz w:val="20"/>
                <w:szCs w:val="20"/>
              </w:rPr>
            </w:pPr>
          </w:p>
        </w:tc>
        <w:tc>
          <w:tcPr>
            <w:tcW w:w="1182" w:type="dxa"/>
            <w:vMerge/>
            <w:vAlign w:val="center"/>
            <w:hideMark/>
          </w:tcPr>
          <w:p w14:paraId="6A4DAE4D" w14:textId="77777777" w:rsidR="000315D5" w:rsidRPr="000315D5" w:rsidRDefault="000315D5" w:rsidP="000315D5">
            <w:pPr>
              <w:jc w:val="left"/>
              <w:rPr>
                <w:rFonts w:cs="Calibri"/>
                <w:color w:val="000000"/>
                <w:sz w:val="20"/>
                <w:szCs w:val="20"/>
              </w:rPr>
            </w:pPr>
          </w:p>
        </w:tc>
        <w:tc>
          <w:tcPr>
            <w:tcW w:w="1537" w:type="dxa"/>
            <w:vMerge/>
            <w:vAlign w:val="center"/>
            <w:hideMark/>
          </w:tcPr>
          <w:p w14:paraId="4124ACFE" w14:textId="77777777" w:rsidR="000315D5" w:rsidRPr="000315D5" w:rsidRDefault="000315D5" w:rsidP="000315D5">
            <w:pPr>
              <w:jc w:val="left"/>
              <w:rPr>
                <w:rFonts w:cs="Calibri"/>
                <w:color w:val="000000"/>
                <w:sz w:val="20"/>
                <w:szCs w:val="20"/>
              </w:rPr>
            </w:pPr>
          </w:p>
        </w:tc>
        <w:tc>
          <w:tcPr>
            <w:tcW w:w="2410" w:type="dxa"/>
            <w:noWrap/>
            <w:vAlign w:val="center"/>
            <w:hideMark/>
          </w:tcPr>
          <w:p w14:paraId="370D7121" w14:textId="77777777" w:rsidR="000315D5" w:rsidRPr="000315D5" w:rsidRDefault="000315D5" w:rsidP="000315D5">
            <w:pPr>
              <w:jc w:val="left"/>
              <w:rPr>
                <w:rFonts w:cs="Calibri"/>
                <w:color w:val="000000"/>
                <w:sz w:val="20"/>
                <w:szCs w:val="20"/>
              </w:rPr>
            </w:pPr>
            <w:proofErr w:type="spellStart"/>
            <w:r w:rsidRPr="000315D5">
              <w:rPr>
                <w:rFonts w:cs="Calibri"/>
                <w:color w:val="000000"/>
                <w:sz w:val="20"/>
                <w:szCs w:val="20"/>
              </w:rPr>
              <w:t>Panges</w:t>
            </w:r>
            <w:proofErr w:type="spellEnd"/>
          </w:p>
        </w:tc>
      </w:tr>
      <w:tr w:rsidR="000315D5" w:rsidRPr="000315D5" w14:paraId="4E0CCC7C" w14:textId="77777777" w:rsidTr="000315D5">
        <w:trPr>
          <w:trHeight w:val="170"/>
          <w:jc w:val="center"/>
        </w:trPr>
        <w:tc>
          <w:tcPr>
            <w:tcW w:w="1820" w:type="dxa"/>
            <w:vMerge/>
            <w:vAlign w:val="center"/>
            <w:hideMark/>
          </w:tcPr>
          <w:p w14:paraId="06CEF093" w14:textId="77777777" w:rsidR="000315D5" w:rsidRPr="000315D5" w:rsidRDefault="000315D5" w:rsidP="000315D5">
            <w:pPr>
              <w:jc w:val="left"/>
              <w:rPr>
                <w:rFonts w:cs="Calibri"/>
                <w:color w:val="000000"/>
                <w:sz w:val="20"/>
                <w:szCs w:val="20"/>
              </w:rPr>
            </w:pPr>
          </w:p>
        </w:tc>
        <w:tc>
          <w:tcPr>
            <w:tcW w:w="2260" w:type="dxa"/>
            <w:vMerge/>
            <w:vAlign w:val="center"/>
            <w:hideMark/>
          </w:tcPr>
          <w:p w14:paraId="4BEFEFF9" w14:textId="77777777" w:rsidR="000315D5" w:rsidRPr="000315D5" w:rsidRDefault="000315D5" w:rsidP="000315D5">
            <w:pPr>
              <w:jc w:val="left"/>
              <w:rPr>
                <w:rFonts w:cs="Calibri"/>
                <w:color w:val="000000"/>
                <w:sz w:val="20"/>
                <w:szCs w:val="20"/>
              </w:rPr>
            </w:pPr>
          </w:p>
        </w:tc>
        <w:tc>
          <w:tcPr>
            <w:tcW w:w="1182" w:type="dxa"/>
            <w:vMerge/>
            <w:vAlign w:val="center"/>
            <w:hideMark/>
          </w:tcPr>
          <w:p w14:paraId="4ED6029E" w14:textId="77777777" w:rsidR="000315D5" w:rsidRPr="000315D5" w:rsidRDefault="000315D5" w:rsidP="000315D5">
            <w:pPr>
              <w:jc w:val="left"/>
              <w:rPr>
                <w:rFonts w:cs="Calibri"/>
                <w:color w:val="000000"/>
                <w:sz w:val="20"/>
                <w:szCs w:val="20"/>
              </w:rPr>
            </w:pPr>
          </w:p>
        </w:tc>
        <w:tc>
          <w:tcPr>
            <w:tcW w:w="1537" w:type="dxa"/>
            <w:vMerge/>
            <w:vAlign w:val="center"/>
            <w:hideMark/>
          </w:tcPr>
          <w:p w14:paraId="032F351A" w14:textId="77777777" w:rsidR="000315D5" w:rsidRPr="000315D5" w:rsidRDefault="000315D5" w:rsidP="000315D5">
            <w:pPr>
              <w:jc w:val="left"/>
              <w:rPr>
                <w:rFonts w:cs="Calibri"/>
                <w:color w:val="000000"/>
                <w:sz w:val="20"/>
                <w:szCs w:val="20"/>
              </w:rPr>
            </w:pPr>
          </w:p>
        </w:tc>
        <w:tc>
          <w:tcPr>
            <w:tcW w:w="2410" w:type="dxa"/>
            <w:noWrap/>
            <w:vAlign w:val="center"/>
            <w:hideMark/>
          </w:tcPr>
          <w:p w14:paraId="4514E7C8" w14:textId="77777777" w:rsidR="000315D5" w:rsidRPr="000315D5" w:rsidRDefault="000315D5" w:rsidP="000315D5">
            <w:pPr>
              <w:jc w:val="left"/>
              <w:rPr>
                <w:rFonts w:cs="Calibri"/>
                <w:color w:val="000000"/>
                <w:sz w:val="20"/>
                <w:szCs w:val="20"/>
              </w:rPr>
            </w:pPr>
            <w:r w:rsidRPr="000315D5">
              <w:rPr>
                <w:rFonts w:cs="Calibri"/>
                <w:color w:val="000000"/>
                <w:sz w:val="20"/>
                <w:szCs w:val="20"/>
              </w:rPr>
              <w:t>Saint-Martin-du-Mont</w:t>
            </w:r>
          </w:p>
        </w:tc>
      </w:tr>
      <w:tr w:rsidR="000315D5" w:rsidRPr="000315D5" w14:paraId="46DC14E4" w14:textId="77777777" w:rsidTr="000315D5">
        <w:trPr>
          <w:trHeight w:val="170"/>
          <w:jc w:val="center"/>
        </w:trPr>
        <w:tc>
          <w:tcPr>
            <w:tcW w:w="1820" w:type="dxa"/>
            <w:vMerge/>
            <w:vAlign w:val="center"/>
            <w:hideMark/>
          </w:tcPr>
          <w:p w14:paraId="5C0D7FF2" w14:textId="77777777" w:rsidR="000315D5" w:rsidRPr="000315D5" w:rsidRDefault="000315D5" w:rsidP="000315D5">
            <w:pPr>
              <w:jc w:val="left"/>
              <w:rPr>
                <w:rFonts w:cs="Calibri"/>
                <w:color w:val="000000"/>
                <w:sz w:val="20"/>
                <w:szCs w:val="20"/>
              </w:rPr>
            </w:pPr>
          </w:p>
        </w:tc>
        <w:tc>
          <w:tcPr>
            <w:tcW w:w="2260" w:type="dxa"/>
            <w:vMerge/>
            <w:vAlign w:val="center"/>
            <w:hideMark/>
          </w:tcPr>
          <w:p w14:paraId="0CF24B06" w14:textId="77777777" w:rsidR="000315D5" w:rsidRPr="000315D5" w:rsidRDefault="000315D5" w:rsidP="000315D5">
            <w:pPr>
              <w:jc w:val="left"/>
              <w:rPr>
                <w:rFonts w:cs="Calibri"/>
                <w:color w:val="000000"/>
                <w:sz w:val="20"/>
                <w:szCs w:val="20"/>
              </w:rPr>
            </w:pPr>
          </w:p>
        </w:tc>
        <w:tc>
          <w:tcPr>
            <w:tcW w:w="1182" w:type="dxa"/>
            <w:vMerge/>
            <w:vAlign w:val="center"/>
            <w:hideMark/>
          </w:tcPr>
          <w:p w14:paraId="4634CC11" w14:textId="77777777" w:rsidR="000315D5" w:rsidRPr="000315D5" w:rsidRDefault="000315D5" w:rsidP="000315D5">
            <w:pPr>
              <w:jc w:val="left"/>
              <w:rPr>
                <w:rFonts w:cs="Calibri"/>
                <w:color w:val="000000"/>
                <w:sz w:val="20"/>
                <w:szCs w:val="20"/>
              </w:rPr>
            </w:pPr>
          </w:p>
        </w:tc>
        <w:tc>
          <w:tcPr>
            <w:tcW w:w="1537" w:type="dxa"/>
            <w:vMerge/>
            <w:vAlign w:val="center"/>
            <w:hideMark/>
          </w:tcPr>
          <w:p w14:paraId="72858C6D" w14:textId="77777777" w:rsidR="000315D5" w:rsidRPr="000315D5" w:rsidRDefault="000315D5" w:rsidP="000315D5">
            <w:pPr>
              <w:jc w:val="left"/>
              <w:rPr>
                <w:rFonts w:cs="Calibri"/>
                <w:color w:val="000000"/>
                <w:sz w:val="20"/>
                <w:szCs w:val="20"/>
              </w:rPr>
            </w:pPr>
          </w:p>
        </w:tc>
        <w:tc>
          <w:tcPr>
            <w:tcW w:w="2410" w:type="dxa"/>
            <w:noWrap/>
            <w:vAlign w:val="center"/>
            <w:hideMark/>
          </w:tcPr>
          <w:p w14:paraId="08693327" w14:textId="77777777" w:rsidR="000315D5" w:rsidRPr="000315D5" w:rsidRDefault="000315D5" w:rsidP="000315D5">
            <w:pPr>
              <w:jc w:val="left"/>
              <w:rPr>
                <w:rFonts w:cs="Calibri"/>
                <w:color w:val="000000"/>
                <w:sz w:val="20"/>
                <w:szCs w:val="20"/>
              </w:rPr>
            </w:pPr>
            <w:r w:rsidRPr="000315D5">
              <w:rPr>
                <w:rFonts w:cs="Calibri"/>
                <w:color w:val="000000"/>
                <w:sz w:val="20"/>
                <w:szCs w:val="20"/>
              </w:rPr>
              <w:t>Saussy</w:t>
            </w:r>
          </w:p>
        </w:tc>
      </w:tr>
      <w:tr w:rsidR="000315D5" w:rsidRPr="000315D5" w14:paraId="0057AB2F" w14:textId="77777777" w:rsidTr="000315D5">
        <w:trPr>
          <w:trHeight w:val="170"/>
          <w:jc w:val="center"/>
        </w:trPr>
        <w:tc>
          <w:tcPr>
            <w:tcW w:w="1820" w:type="dxa"/>
            <w:vMerge/>
            <w:vAlign w:val="center"/>
            <w:hideMark/>
          </w:tcPr>
          <w:p w14:paraId="041A51BD" w14:textId="77777777" w:rsidR="000315D5" w:rsidRPr="000315D5" w:rsidRDefault="000315D5" w:rsidP="000315D5">
            <w:pPr>
              <w:jc w:val="left"/>
              <w:rPr>
                <w:rFonts w:cs="Calibri"/>
                <w:color w:val="000000"/>
                <w:sz w:val="20"/>
                <w:szCs w:val="20"/>
              </w:rPr>
            </w:pPr>
          </w:p>
        </w:tc>
        <w:tc>
          <w:tcPr>
            <w:tcW w:w="2260" w:type="dxa"/>
            <w:vMerge/>
            <w:vAlign w:val="center"/>
            <w:hideMark/>
          </w:tcPr>
          <w:p w14:paraId="00BE6A26" w14:textId="77777777" w:rsidR="000315D5" w:rsidRPr="000315D5" w:rsidRDefault="000315D5" w:rsidP="000315D5">
            <w:pPr>
              <w:jc w:val="left"/>
              <w:rPr>
                <w:rFonts w:cs="Calibri"/>
                <w:color w:val="000000"/>
                <w:sz w:val="20"/>
                <w:szCs w:val="20"/>
              </w:rPr>
            </w:pPr>
          </w:p>
        </w:tc>
        <w:tc>
          <w:tcPr>
            <w:tcW w:w="1182" w:type="dxa"/>
            <w:vMerge/>
            <w:vAlign w:val="center"/>
            <w:hideMark/>
          </w:tcPr>
          <w:p w14:paraId="23FAE6E8" w14:textId="77777777" w:rsidR="000315D5" w:rsidRPr="000315D5" w:rsidRDefault="000315D5" w:rsidP="000315D5">
            <w:pPr>
              <w:jc w:val="left"/>
              <w:rPr>
                <w:rFonts w:cs="Calibri"/>
                <w:color w:val="000000"/>
                <w:sz w:val="20"/>
                <w:szCs w:val="20"/>
              </w:rPr>
            </w:pPr>
          </w:p>
        </w:tc>
        <w:tc>
          <w:tcPr>
            <w:tcW w:w="1537" w:type="dxa"/>
            <w:vMerge/>
            <w:vAlign w:val="center"/>
            <w:hideMark/>
          </w:tcPr>
          <w:p w14:paraId="6B792779" w14:textId="77777777" w:rsidR="000315D5" w:rsidRPr="000315D5" w:rsidRDefault="000315D5" w:rsidP="000315D5">
            <w:pPr>
              <w:jc w:val="left"/>
              <w:rPr>
                <w:rFonts w:cs="Calibri"/>
                <w:color w:val="000000"/>
                <w:sz w:val="20"/>
                <w:szCs w:val="20"/>
              </w:rPr>
            </w:pPr>
          </w:p>
        </w:tc>
        <w:tc>
          <w:tcPr>
            <w:tcW w:w="2410" w:type="dxa"/>
            <w:noWrap/>
            <w:vAlign w:val="center"/>
            <w:hideMark/>
          </w:tcPr>
          <w:p w14:paraId="21EC4675" w14:textId="77777777" w:rsidR="000315D5" w:rsidRPr="000315D5" w:rsidRDefault="000315D5" w:rsidP="000315D5">
            <w:pPr>
              <w:jc w:val="left"/>
              <w:rPr>
                <w:rFonts w:cs="Calibri"/>
                <w:color w:val="000000"/>
                <w:sz w:val="20"/>
                <w:szCs w:val="20"/>
              </w:rPr>
            </w:pPr>
            <w:r w:rsidRPr="000315D5">
              <w:rPr>
                <w:rFonts w:cs="Calibri"/>
                <w:color w:val="000000"/>
                <w:sz w:val="20"/>
                <w:szCs w:val="20"/>
              </w:rPr>
              <w:t>Vaux-Saules</w:t>
            </w:r>
          </w:p>
        </w:tc>
      </w:tr>
      <w:tr w:rsidR="000315D5" w:rsidRPr="000315D5" w14:paraId="6C6DBB28" w14:textId="77777777" w:rsidTr="000315D5">
        <w:trPr>
          <w:trHeight w:val="170"/>
          <w:jc w:val="center"/>
        </w:trPr>
        <w:tc>
          <w:tcPr>
            <w:tcW w:w="1820" w:type="dxa"/>
            <w:vMerge w:val="restart"/>
            <w:noWrap/>
            <w:vAlign w:val="center"/>
            <w:hideMark/>
          </w:tcPr>
          <w:p w14:paraId="3E4ED1C9" w14:textId="77777777" w:rsidR="000315D5" w:rsidRPr="000315D5" w:rsidRDefault="000315D5" w:rsidP="000315D5">
            <w:pPr>
              <w:jc w:val="left"/>
              <w:rPr>
                <w:rFonts w:cs="Calibri"/>
                <w:color w:val="000000"/>
                <w:sz w:val="20"/>
                <w:szCs w:val="20"/>
              </w:rPr>
            </w:pPr>
            <w:r w:rsidRPr="000315D5">
              <w:rPr>
                <w:rFonts w:cs="Calibri"/>
                <w:color w:val="000000"/>
                <w:sz w:val="20"/>
                <w:szCs w:val="20"/>
              </w:rPr>
              <w:t>Varennes-Blanche</w:t>
            </w:r>
          </w:p>
        </w:tc>
        <w:tc>
          <w:tcPr>
            <w:tcW w:w="2260" w:type="dxa"/>
            <w:vMerge w:val="restart"/>
            <w:noWrap/>
            <w:vAlign w:val="center"/>
            <w:hideMark/>
          </w:tcPr>
          <w:p w14:paraId="70D2F033" w14:textId="77777777" w:rsidR="000315D5" w:rsidRPr="000315D5" w:rsidRDefault="000315D5" w:rsidP="000315D5">
            <w:pPr>
              <w:jc w:val="left"/>
              <w:rPr>
                <w:rFonts w:cs="Calibri"/>
                <w:color w:val="000000"/>
                <w:sz w:val="20"/>
                <w:szCs w:val="20"/>
              </w:rPr>
            </w:pPr>
            <w:r w:rsidRPr="000315D5">
              <w:rPr>
                <w:rFonts w:cs="Calibri"/>
                <w:color w:val="000000"/>
                <w:sz w:val="20"/>
                <w:szCs w:val="20"/>
              </w:rPr>
              <w:t>Contrat d’affermage</w:t>
            </w:r>
          </w:p>
        </w:tc>
        <w:tc>
          <w:tcPr>
            <w:tcW w:w="1182" w:type="dxa"/>
            <w:vMerge w:val="restart"/>
            <w:noWrap/>
            <w:vAlign w:val="center"/>
            <w:hideMark/>
          </w:tcPr>
          <w:p w14:paraId="6755B722" w14:textId="77777777" w:rsidR="000315D5" w:rsidRPr="000315D5" w:rsidRDefault="000315D5" w:rsidP="000315D5">
            <w:pPr>
              <w:jc w:val="center"/>
              <w:rPr>
                <w:rFonts w:cs="Calibri"/>
                <w:color w:val="000000"/>
                <w:sz w:val="20"/>
                <w:szCs w:val="20"/>
              </w:rPr>
            </w:pPr>
            <w:r w:rsidRPr="000315D5">
              <w:rPr>
                <w:rFonts w:cs="Calibri"/>
                <w:color w:val="000000"/>
                <w:sz w:val="20"/>
                <w:szCs w:val="20"/>
              </w:rPr>
              <w:t>Suez</w:t>
            </w:r>
          </w:p>
        </w:tc>
        <w:tc>
          <w:tcPr>
            <w:tcW w:w="1537" w:type="dxa"/>
            <w:vMerge w:val="restart"/>
            <w:noWrap/>
            <w:vAlign w:val="center"/>
            <w:hideMark/>
          </w:tcPr>
          <w:p w14:paraId="5E5F6EB0" w14:textId="77777777" w:rsidR="000315D5" w:rsidRPr="000315D5" w:rsidRDefault="000315D5" w:rsidP="000315D5">
            <w:pPr>
              <w:jc w:val="center"/>
              <w:rPr>
                <w:rFonts w:cs="Calibri"/>
                <w:color w:val="000000"/>
                <w:sz w:val="20"/>
                <w:szCs w:val="20"/>
              </w:rPr>
            </w:pPr>
            <w:r w:rsidRPr="000315D5">
              <w:rPr>
                <w:rFonts w:cs="Calibri"/>
                <w:color w:val="000000"/>
                <w:sz w:val="20"/>
                <w:szCs w:val="20"/>
              </w:rPr>
              <w:t>31/12/2028</w:t>
            </w:r>
          </w:p>
        </w:tc>
        <w:tc>
          <w:tcPr>
            <w:tcW w:w="2410" w:type="dxa"/>
            <w:noWrap/>
            <w:vAlign w:val="center"/>
            <w:hideMark/>
          </w:tcPr>
          <w:p w14:paraId="0E263FE4" w14:textId="77777777" w:rsidR="000315D5" w:rsidRPr="000315D5" w:rsidRDefault="000315D5" w:rsidP="000315D5">
            <w:pPr>
              <w:jc w:val="left"/>
              <w:rPr>
                <w:rFonts w:cs="Calibri"/>
                <w:color w:val="000000"/>
                <w:sz w:val="20"/>
                <w:szCs w:val="20"/>
              </w:rPr>
            </w:pPr>
            <w:r w:rsidRPr="000315D5">
              <w:rPr>
                <w:rFonts w:cs="Calibri"/>
                <w:color w:val="000000"/>
                <w:sz w:val="20"/>
                <w:szCs w:val="20"/>
              </w:rPr>
              <w:t>Darois</w:t>
            </w:r>
          </w:p>
        </w:tc>
      </w:tr>
      <w:tr w:rsidR="000315D5" w:rsidRPr="000315D5" w14:paraId="75078FFA" w14:textId="77777777" w:rsidTr="000315D5">
        <w:trPr>
          <w:trHeight w:val="170"/>
          <w:jc w:val="center"/>
        </w:trPr>
        <w:tc>
          <w:tcPr>
            <w:tcW w:w="1820" w:type="dxa"/>
            <w:vMerge/>
            <w:vAlign w:val="center"/>
            <w:hideMark/>
          </w:tcPr>
          <w:p w14:paraId="48B1E99D" w14:textId="77777777" w:rsidR="000315D5" w:rsidRPr="000315D5" w:rsidRDefault="000315D5" w:rsidP="000315D5">
            <w:pPr>
              <w:jc w:val="left"/>
              <w:rPr>
                <w:rFonts w:cs="Calibri"/>
                <w:color w:val="000000"/>
                <w:sz w:val="20"/>
                <w:szCs w:val="20"/>
              </w:rPr>
            </w:pPr>
          </w:p>
        </w:tc>
        <w:tc>
          <w:tcPr>
            <w:tcW w:w="2260" w:type="dxa"/>
            <w:vMerge/>
            <w:vAlign w:val="center"/>
            <w:hideMark/>
          </w:tcPr>
          <w:p w14:paraId="6C5BFE14" w14:textId="77777777" w:rsidR="000315D5" w:rsidRPr="000315D5" w:rsidRDefault="000315D5" w:rsidP="000315D5">
            <w:pPr>
              <w:jc w:val="left"/>
              <w:rPr>
                <w:rFonts w:cs="Calibri"/>
                <w:color w:val="000000"/>
                <w:sz w:val="20"/>
                <w:szCs w:val="20"/>
              </w:rPr>
            </w:pPr>
          </w:p>
        </w:tc>
        <w:tc>
          <w:tcPr>
            <w:tcW w:w="1182" w:type="dxa"/>
            <w:vMerge/>
            <w:vAlign w:val="center"/>
            <w:hideMark/>
          </w:tcPr>
          <w:p w14:paraId="202F4180" w14:textId="77777777" w:rsidR="000315D5" w:rsidRPr="000315D5" w:rsidRDefault="000315D5" w:rsidP="000315D5">
            <w:pPr>
              <w:jc w:val="left"/>
              <w:rPr>
                <w:rFonts w:cs="Calibri"/>
                <w:color w:val="000000"/>
                <w:sz w:val="20"/>
                <w:szCs w:val="20"/>
              </w:rPr>
            </w:pPr>
          </w:p>
        </w:tc>
        <w:tc>
          <w:tcPr>
            <w:tcW w:w="1537" w:type="dxa"/>
            <w:vMerge/>
            <w:vAlign w:val="center"/>
            <w:hideMark/>
          </w:tcPr>
          <w:p w14:paraId="4FF08545" w14:textId="77777777" w:rsidR="000315D5" w:rsidRPr="000315D5" w:rsidRDefault="000315D5" w:rsidP="000315D5">
            <w:pPr>
              <w:jc w:val="left"/>
              <w:rPr>
                <w:rFonts w:cs="Calibri"/>
                <w:color w:val="000000"/>
                <w:sz w:val="20"/>
                <w:szCs w:val="20"/>
              </w:rPr>
            </w:pPr>
          </w:p>
        </w:tc>
        <w:tc>
          <w:tcPr>
            <w:tcW w:w="2410" w:type="dxa"/>
            <w:noWrap/>
            <w:vAlign w:val="center"/>
            <w:hideMark/>
          </w:tcPr>
          <w:p w14:paraId="593583A1" w14:textId="77777777" w:rsidR="000315D5" w:rsidRPr="000315D5" w:rsidRDefault="000315D5" w:rsidP="000315D5">
            <w:pPr>
              <w:jc w:val="left"/>
              <w:rPr>
                <w:rFonts w:cs="Calibri"/>
                <w:color w:val="000000"/>
                <w:sz w:val="20"/>
                <w:szCs w:val="20"/>
              </w:rPr>
            </w:pPr>
            <w:proofErr w:type="spellStart"/>
            <w:r w:rsidRPr="000315D5">
              <w:rPr>
                <w:rFonts w:cs="Calibri"/>
                <w:color w:val="000000"/>
                <w:sz w:val="20"/>
                <w:szCs w:val="20"/>
              </w:rPr>
              <w:t>Etaules</w:t>
            </w:r>
            <w:proofErr w:type="spellEnd"/>
          </w:p>
        </w:tc>
      </w:tr>
      <w:tr w:rsidR="000315D5" w:rsidRPr="000315D5" w14:paraId="08D2F6AC" w14:textId="77777777" w:rsidTr="000315D5">
        <w:trPr>
          <w:trHeight w:val="170"/>
          <w:jc w:val="center"/>
        </w:trPr>
        <w:tc>
          <w:tcPr>
            <w:tcW w:w="1820" w:type="dxa"/>
            <w:vMerge/>
            <w:vAlign w:val="center"/>
            <w:hideMark/>
          </w:tcPr>
          <w:p w14:paraId="3E2B5784" w14:textId="77777777" w:rsidR="000315D5" w:rsidRPr="000315D5" w:rsidRDefault="000315D5" w:rsidP="000315D5">
            <w:pPr>
              <w:jc w:val="left"/>
              <w:rPr>
                <w:rFonts w:cs="Calibri"/>
                <w:color w:val="000000"/>
                <w:sz w:val="20"/>
                <w:szCs w:val="20"/>
              </w:rPr>
            </w:pPr>
          </w:p>
        </w:tc>
        <w:tc>
          <w:tcPr>
            <w:tcW w:w="2260" w:type="dxa"/>
            <w:vMerge/>
            <w:vAlign w:val="center"/>
            <w:hideMark/>
          </w:tcPr>
          <w:p w14:paraId="1FC939CC" w14:textId="77777777" w:rsidR="000315D5" w:rsidRPr="000315D5" w:rsidRDefault="000315D5" w:rsidP="000315D5">
            <w:pPr>
              <w:jc w:val="left"/>
              <w:rPr>
                <w:rFonts w:cs="Calibri"/>
                <w:color w:val="000000"/>
                <w:sz w:val="20"/>
                <w:szCs w:val="20"/>
              </w:rPr>
            </w:pPr>
          </w:p>
        </w:tc>
        <w:tc>
          <w:tcPr>
            <w:tcW w:w="1182" w:type="dxa"/>
            <w:vMerge/>
            <w:vAlign w:val="center"/>
            <w:hideMark/>
          </w:tcPr>
          <w:p w14:paraId="05BB0E98" w14:textId="77777777" w:rsidR="000315D5" w:rsidRPr="000315D5" w:rsidRDefault="000315D5" w:rsidP="000315D5">
            <w:pPr>
              <w:jc w:val="left"/>
              <w:rPr>
                <w:rFonts w:cs="Calibri"/>
                <w:color w:val="000000"/>
                <w:sz w:val="20"/>
                <w:szCs w:val="20"/>
              </w:rPr>
            </w:pPr>
          </w:p>
        </w:tc>
        <w:tc>
          <w:tcPr>
            <w:tcW w:w="1537" w:type="dxa"/>
            <w:vMerge/>
            <w:vAlign w:val="center"/>
            <w:hideMark/>
          </w:tcPr>
          <w:p w14:paraId="742B9BA2" w14:textId="77777777" w:rsidR="000315D5" w:rsidRPr="000315D5" w:rsidRDefault="000315D5" w:rsidP="000315D5">
            <w:pPr>
              <w:jc w:val="left"/>
              <w:rPr>
                <w:rFonts w:cs="Calibri"/>
                <w:color w:val="000000"/>
                <w:sz w:val="20"/>
                <w:szCs w:val="20"/>
              </w:rPr>
            </w:pPr>
          </w:p>
        </w:tc>
        <w:tc>
          <w:tcPr>
            <w:tcW w:w="2410" w:type="dxa"/>
            <w:noWrap/>
            <w:vAlign w:val="center"/>
            <w:hideMark/>
          </w:tcPr>
          <w:p w14:paraId="47FE7B74" w14:textId="77777777" w:rsidR="000315D5" w:rsidRPr="000315D5" w:rsidRDefault="000315D5" w:rsidP="000315D5">
            <w:pPr>
              <w:jc w:val="left"/>
              <w:rPr>
                <w:rFonts w:cs="Calibri"/>
                <w:color w:val="000000"/>
                <w:sz w:val="20"/>
                <w:szCs w:val="20"/>
              </w:rPr>
            </w:pPr>
            <w:r w:rsidRPr="000315D5">
              <w:rPr>
                <w:rFonts w:cs="Calibri"/>
                <w:color w:val="000000"/>
                <w:sz w:val="20"/>
                <w:szCs w:val="20"/>
              </w:rPr>
              <w:t>Prenois</w:t>
            </w:r>
          </w:p>
        </w:tc>
      </w:tr>
      <w:tr w:rsidR="000315D5" w:rsidRPr="000315D5" w14:paraId="006402DB" w14:textId="77777777" w:rsidTr="000315D5">
        <w:trPr>
          <w:trHeight w:val="170"/>
          <w:jc w:val="center"/>
        </w:trPr>
        <w:tc>
          <w:tcPr>
            <w:tcW w:w="1820" w:type="dxa"/>
            <w:vMerge w:val="restart"/>
            <w:noWrap/>
            <w:vAlign w:val="center"/>
            <w:hideMark/>
          </w:tcPr>
          <w:p w14:paraId="204DDCAF" w14:textId="77777777" w:rsidR="000315D5" w:rsidRPr="000315D5" w:rsidRDefault="000315D5" w:rsidP="000315D5">
            <w:pPr>
              <w:jc w:val="left"/>
              <w:rPr>
                <w:rFonts w:cs="Calibri"/>
                <w:color w:val="000000"/>
                <w:sz w:val="20"/>
                <w:szCs w:val="20"/>
              </w:rPr>
            </w:pPr>
            <w:r w:rsidRPr="000315D5">
              <w:rPr>
                <w:rFonts w:cs="Calibri"/>
                <w:color w:val="000000"/>
                <w:sz w:val="20"/>
                <w:szCs w:val="20"/>
              </w:rPr>
              <w:t>Ignon et Oze</w:t>
            </w:r>
          </w:p>
        </w:tc>
        <w:tc>
          <w:tcPr>
            <w:tcW w:w="2260" w:type="dxa"/>
            <w:noWrap/>
            <w:vAlign w:val="center"/>
            <w:hideMark/>
          </w:tcPr>
          <w:p w14:paraId="6617E1E4" w14:textId="77777777" w:rsidR="000315D5" w:rsidRPr="000315D5" w:rsidRDefault="000315D5" w:rsidP="000315D5">
            <w:pPr>
              <w:jc w:val="left"/>
              <w:rPr>
                <w:rFonts w:cs="Calibri"/>
                <w:color w:val="000000"/>
                <w:sz w:val="20"/>
                <w:szCs w:val="20"/>
              </w:rPr>
            </w:pPr>
            <w:r w:rsidRPr="000315D5">
              <w:rPr>
                <w:rFonts w:cs="Calibri"/>
                <w:color w:val="000000"/>
                <w:sz w:val="20"/>
                <w:szCs w:val="20"/>
              </w:rPr>
              <w:t>Prestations de services</w:t>
            </w:r>
          </w:p>
        </w:tc>
        <w:tc>
          <w:tcPr>
            <w:tcW w:w="1182" w:type="dxa"/>
            <w:noWrap/>
            <w:vAlign w:val="center"/>
            <w:hideMark/>
          </w:tcPr>
          <w:p w14:paraId="3D41CA22" w14:textId="77777777" w:rsidR="000315D5" w:rsidRPr="000315D5" w:rsidRDefault="000315D5" w:rsidP="000315D5">
            <w:pPr>
              <w:jc w:val="center"/>
              <w:rPr>
                <w:rFonts w:cs="Calibri"/>
                <w:color w:val="000000"/>
                <w:sz w:val="20"/>
                <w:szCs w:val="20"/>
              </w:rPr>
            </w:pPr>
            <w:r w:rsidRPr="000315D5">
              <w:rPr>
                <w:rFonts w:cs="Calibri"/>
                <w:color w:val="000000"/>
                <w:sz w:val="20"/>
                <w:szCs w:val="20"/>
              </w:rPr>
              <w:t>Suez</w:t>
            </w:r>
          </w:p>
        </w:tc>
        <w:tc>
          <w:tcPr>
            <w:tcW w:w="1537" w:type="dxa"/>
            <w:noWrap/>
            <w:vAlign w:val="center"/>
            <w:hideMark/>
          </w:tcPr>
          <w:p w14:paraId="1FF4602E" w14:textId="77777777" w:rsidR="000315D5" w:rsidRPr="000315D5" w:rsidRDefault="000315D5" w:rsidP="000315D5">
            <w:pPr>
              <w:jc w:val="center"/>
              <w:rPr>
                <w:rFonts w:cs="Calibri"/>
                <w:color w:val="000000"/>
                <w:sz w:val="20"/>
                <w:szCs w:val="20"/>
              </w:rPr>
            </w:pPr>
            <w:r w:rsidRPr="000315D5">
              <w:rPr>
                <w:rFonts w:cs="Calibri"/>
                <w:color w:val="000000"/>
                <w:sz w:val="20"/>
                <w:szCs w:val="20"/>
              </w:rPr>
              <w:t>31/12/2026</w:t>
            </w:r>
          </w:p>
        </w:tc>
        <w:tc>
          <w:tcPr>
            <w:tcW w:w="2410" w:type="dxa"/>
            <w:noWrap/>
            <w:vAlign w:val="center"/>
            <w:hideMark/>
          </w:tcPr>
          <w:p w14:paraId="7D1A98C7" w14:textId="77777777" w:rsidR="000315D5" w:rsidRPr="000315D5" w:rsidRDefault="000315D5" w:rsidP="000315D5">
            <w:pPr>
              <w:jc w:val="left"/>
              <w:rPr>
                <w:rFonts w:cs="Calibri"/>
                <w:color w:val="000000"/>
                <w:sz w:val="20"/>
                <w:szCs w:val="20"/>
              </w:rPr>
            </w:pPr>
            <w:r w:rsidRPr="000315D5">
              <w:rPr>
                <w:rFonts w:cs="Calibri"/>
                <w:color w:val="000000"/>
                <w:sz w:val="20"/>
                <w:szCs w:val="20"/>
              </w:rPr>
              <w:t>Bligny-le-Sec</w:t>
            </w:r>
          </w:p>
        </w:tc>
      </w:tr>
      <w:tr w:rsidR="000315D5" w:rsidRPr="000315D5" w14:paraId="58369F27" w14:textId="77777777" w:rsidTr="000315D5">
        <w:trPr>
          <w:trHeight w:val="170"/>
          <w:jc w:val="center"/>
        </w:trPr>
        <w:tc>
          <w:tcPr>
            <w:tcW w:w="1820" w:type="dxa"/>
            <w:vMerge/>
            <w:vAlign w:val="center"/>
            <w:hideMark/>
          </w:tcPr>
          <w:p w14:paraId="17CE4914" w14:textId="77777777" w:rsidR="000315D5" w:rsidRPr="000315D5" w:rsidRDefault="000315D5" w:rsidP="000315D5">
            <w:pPr>
              <w:jc w:val="left"/>
              <w:rPr>
                <w:rFonts w:cs="Calibri"/>
                <w:color w:val="000000"/>
                <w:sz w:val="20"/>
                <w:szCs w:val="20"/>
              </w:rPr>
            </w:pPr>
          </w:p>
        </w:tc>
        <w:tc>
          <w:tcPr>
            <w:tcW w:w="2260" w:type="dxa"/>
            <w:noWrap/>
            <w:vAlign w:val="center"/>
            <w:hideMark/>
          </w:tcPr>
          <w:p w14:paraId="5FD63C9D" w14:textId="77777777" w:rsidR="000315D5" w:rsidRPr="000315D5" w:rsidRDefault="000315D5" w:rsidP="000315D5">
            <w:pPr>
              <w:jc w:val="left"/>
              <w:rPr>
                <w:rFonts w:cs="Calibri"/>
                <w:color w:val="000000"/>
                <w:sz w:val="20"/>
                <w:szCs w:val="20"/>
              </w:rPr>
            </w:pPr>
            <w:r w:rsidRPr="000315D5">
              <w:rPr>
                <w:rFonts w:cs="Calibri"/>
                <w:color w:val="000000"/>
                <w:sz w:val="20"/>
                <w:szCs w:val="20"/>
              </w:rPr>
              <w:t>Prestations de services</w:t>
            </w:r>
          </w:p>
        </w:tc>
        <w:tc>
          <w:tcPr>
            <w:tcW w:w="1182" w:type="dxa"/>
            <w:noWrap/>
            <w:vAlign w:val="center"/>
            <w:hideMark/>
          </w:tcPr>
          <w:p w14:paraId="38E02BA8" w14:textId="77777777" w:rsidR="000315D5" w:rsidRPr="000315D5" w:rsidRDefault="000315D5" w:rsidP="000315D5">
            <w:pPr>
              <w:jc w:val="center"/>
              <w:rPr>
                <w:rFonts w:cs="Calibri"/>
                <w:color w:val="000000"/>
                <w:sz w:val="20"/>
                <w:szCs w:val="20"/>
              </w:rPr>
            </w:pPr>
            <w:r w:rsidRPr="000315D5">
              <w:rPr>
                <w:rFonts w:cs="Calibri"/>
                <w:color w:val="000000"/>
                <w:sz w:val="20"/>
                <w:szCs w:val="20"/>
              </w:rPr>
              <w:t>Suez</w:t>
            </w:r>
          </w:p>
        </w:tc>
        <w:tc>
          <w:tcPr>
            <w:tcW w:w="1537" w:type="dxa"/>
            <w:noWrap/>
            <w:vAlign w:val="center"/>
            <w:hideMark/>
          </w:tcPr>
          <w:p w14:paraId="0AF7A92C" w14:textId="77777777" w:rsidR="000315D5" w:rsidRPr="000315D5" w:rsidRDefault="000315D5" w:rsidP="000315D5">
            <w:pPr>
              <w:jc w:val="center"/>
              <w:rPr>
                <w:rFonts w:cs="Calibri"/>
                <w:color w:val="000000"/>
                <w:sz w:val="20"/>
                <w:szCs w:val="20"/>
              </w:rPr>
            </w:pPr>
            <w:r w:rsidRPr="000315D5">
              <w:rPr>
                <w:rFonts w:cs="Calibri"/>
                <w:color w:val="000000"/>
                <w:sz w:val="20"/>
                <w:szCs w:val="20"/>
              </w:rPr>
              <w:t>31/12/2026</w:t>
            </w:r>
          </w:p>
        </w:tc>
        <w:tc>
          <w:tcPr>
            <w:tcW w:w="2410" w:type="dxa"/>
            <w:noWrap/>
            <w:vAlign w:val="center"/>
            <w:hideMark/>
          </w:tcPr>
          <w:p w14:paraId="5A21A7FE" w14:textId="77777777" w:rsidR="000315D5" w:rsidRPr="000315D5" w:rsidRDefault="000315D5" w:rsidP="000315D5">
            <w:pPr>
              <w:jc w:val="left"/>
              <w:rPr>
                <w:rFonts w:cs="Calibri"/>
                <w:color w:val="000000"/>
                <w:sz w:val="20"/>
                <w:szCs w:val="20"/>
              </w:rPr>
            </w:pPr>
            <w:r w:rsidRPr="000315D5">
              <w:rPr>
                <w:rFonts w:cs="Calibri"/>
                <w:color w:val="000000"/>
                <w:sz w:val="20"/>
                <w:szCs w:val="20"/>
              </w:rPr>
              <w:t>Champagny</w:t>
            </w:r>
          </w:p>
        </w:tc>
      </w:tr>
      <w:tr w:rsidR="000315D5" w:rsidRPr="000315D5" w14:paraId="7FC990B4" w14:textId="77777777" w:rsidTr="000315D5">
        <w:trPr>
          <w:trHeight w:val="170"/>
          <w:jc w:val="center"/>
        </w:trPr>
        <w:tc>
          <w:tcPr>
            <w:tcW w:w="1820" w:type="dxa"/>
            <w:vMerge/>
            <w:vAlign w:val="center"/>
            <w:hideMark/>
          </w:tcPr>
          <w:p w14:paraId="428479E1" w14:textId="77777777" w:rsidR="000315D5" w:rsidRPr="000315D5" w:rsidRDefault="000315D5" w:rsidP="000315D5">
            <w:pPr>
              <w:jc w:val="left"/>
              <w:rPr>
                <w:rFonts w:cs="Calibri"/>
                <w:color w:val="000000"/>
                <w:sz w:val="20"/>
                <w:szCs w:val="20"/>
              </w:rPr>
            </w:pPr>
          </w:p>
        </w:tc>
        <w:tc>
          <w:tcPr>
            <w:tcW w:w="2260" w:type="dxa"/>
            <w:noWrap/>
            <w:vAlign w:val="center"/>
            <w:hideMark/>
          </w:tcPr>
          <w:p w14:paraId="6F4476FD" w14:textId="77777777" w:rsidR="000315D5" w:rsidRPr="000315D5" w:rsidRDefault="000315D5" w:rsidP="000315D5">
            <w:pPr>
              <w:jc w:val="left"/>
              <w:rPr>
                <w:rFonts w:cs="Calibri"/>
                <w:color w:val="000000"/>
                <w:sz w:val="20"/>
                <w:szCs w:val="20"/>
              </w:rPr>
            </w:pPr>
            <w:r w:rsidRPr="000315D5">
              <w:rPr>
                <w:rFonts w:cs="Calibri"/>
                <w:color w:val="000000"/>
                <w:sz w:val="20"/>
                <w:szCs w:val="20"/>
              </w:rPr>
              <w:t>Prestations de services</w:t>
            </w:r>
          </w:p>
        </w:tc>
        <w:tc>
          <w:tcPr>
            <w:tcW w:w="1182" w:type="dxa"/>
            <w:noWrap/>
            <w:vAlign w:val="center"/>
            <w:hideMark/>
          </w:tcPr>
          <w:p w14:paraId="3095C857" w14:textId="77777777" w:rsidR="000315D5" w:rsidRPr="000315D5" w:rsidRDefault="000315D5" w:rsidP="000315D5">
            <w:pPr>
              <w:jc w:val="center"/>
              <w:rPr>
                <w:rFonts w:cs="Calibri"/>
                <w:color w:val="000000"/>
                <w:sz w:val="20"/>
                <w:szCs w:val="20"/>
              </w:rPr>
            </w:pPr>
            <w:r w:rsidRPr="000315D5">
              <w:rPr>
                <w:rFonts w:cs="Calibri"/>
                <w:color w:val="000000"/>
                <w:sz w:val="20"/>
                <w:szCs w:val="20"/>
              </w:rPr>
              <w:t>Suez</w:t>
            </w:r>
          </w:p>
        </w:tc>
        <w:tc>
          <w:tcPr>
            <w:tcW w:w="1537" w:type="dxa"/>
            <w:noWrap/>
            <w:vAlign w:val="center"/>
            <w:hideMark/>
          </w:tcPr>
          <w:p w14:paraId="7D3371F7" w14:textId="77777777" w:rsidR="000315D5" w:rsidRPr="000315D5" w:rsidRDefault="000315D5" w:rsidP="000315D5">
            <w:pPr>
              <w:jc w:val="center"/>
              <w:rPr>
                <w:rFonts w:cs="Calibri"/>
                <w:color w:val="000000"/>
                <w:sz w:val="20"/>
                <w:szCs w:val="20"/>
              </w:rPr>
            </w:pPr>
            <w:r w:rsidRPr="000315D5">
              <w:rPr>
                <w:rFonts w:cs="Calibri"/>
                <w:color w:val="000000"/>
                <w:sz w:val="20"/>
                <w:szCs w:val="20"/>
              </w:rPr>
              <w:t>31/12/2026</w:t>
            </w:r>
          </w:p>
        </w:tc>
        <w:tc>
          <w:tcPr>
            <w:tcW w:w="2410" w:type="dxa"/>
            <w:noWrap/>
            <w:vAlign w:val="center"/>
            <w:hideMark/>
          </w:tcPr>
          <w:p w14:paraId="39A8120F" w14:textId="77777777" w:rsidR="000315D5" w:rsidRPr="000315D5" w:rsidRDefault="000315D5" w:rsidP="000315D5">
            <w:pPr>
              <w:jc w:val="left"/>
              <w:rPr>
                <w:rFonts w:cs="Calibri"/>
                <w:color w:val="000000"/>
                <w:sz w:val="20"/>
                <w:szCs w:val="20"/>
              </w:rPr>
            </w:pPr>
            <w:r w:rsidRPr="000315D5">
              <w:rPr>
                <w:rFonts w:cs="Calibri"/>
                <w:color w:val="000000"/>
                <w:sz w:val="20"/>
                <w:szCs w:val="20"/>
              </w:rPr>
              <w:t>Lamargelle</w:t>
            </w:r>
          </w:p>
        </w:tc>
      </w:tr>
      <w:tr w:rsidR="000315D5" w:rsidRPr="000315D5" w14:paraId="0B5C5D00" w14:textId="77777777" w:rsidTr="000315D5">
        <w:trPr>
          <w:trHeight w:val="170"/>
          <w:jc w:val="center"/>
        </w:trPr>
        <w:tc>
          <w:tcPr>
            <w:tcW w:w="1820" w:type="dxa"/>
            <w:vMerge/>
            <w:vAlign w:val="center"/>
            <w:hideMark/>
          </w:tcPr>
          <w:p w14:paraId="72C13FA0" w14:textId="77777777" w:rsidR="000315D5" w:rsidRPr="000315D5" w:rsidRDefault="000315D5" w:rsidP="000315D5">
            <w:pPr>
              <w:jc w:val="left"/>
              <w:rPr>
                <w:rFonts w:cs="Calibri"/>
                <w:color w:val="000000"/>
                <w:sz w:val="20"/>
                <w:szCs w:val="20"/>
              </w:rPr>
            </w:pPr>
          </w:p>
        </w:tc>
        <w:tc>
          <w:tcPr>
            <w:tcW w:w="2260" w:type="dxa"/>
            <w:noWrap/>
            <w:vAlign w:val="center"/>
            <w:hideMark/>
          </w:tcPr>
          <w:p w14:paraId="7AB2CF3D" w14:textId="77777777" w:rsidR="000315D5" w:rsidRPr="000315D5" w:rsidRDefault="000315D5" w:rsidP="000315D5">
            <w:pPr>
              <w:jc w:val="left"/>
              <w:rPr>
                <w:rFonts w:cs="Calibri"/>
                <w:color w:val="000000"/>
                <w:sz w:val="20"/>
                <w:szCs w:val="20"/>
              </w:rPr>
            </w:pPr>
            <w:r w:rsidRPr="000315D5">
              <w:rPr>
                <w:rFonts w:cs="Calibri"/>
                <w:color w:val="000000"/>
                <w:sz w:val="20"/>
                <w:szCs w:val="20"/>
              </w:rPr>
              <w:t>Prestations de services</w:t>
            </w:r>
          </w:p>
        </w:tc>
        <w:tc>
          <w:tcPr>
            <w:tcW w:w="1182" w:type="dxa"/>
            <w:noWrap/>
            <w:vAlign w:val="center"/>
            <w:hideMark/>
          </w:tcPr>
          <w:p w14:paraId="38C54994" w14:textId="77777777" w:rsidR="000315D5" w:rsidRPr="000315D5" w:rsidRDefault="000315D5" w:rsidP="000315D5">
            <w:pPr>
              <w:jc w:val="center"/>
              <w:rPr>
                <w:rFonts w:cs="Calibri"/>
                <w:color w:val="000000"/>
                <w:sz w:val="20"/>
                <w:szCs w:val="20"/>
              </w:rPr>
            </w:pPr>
            <w:r w:rsidRPr="000315D5">
              <w:rPr>
                <w:rFonts w:cs="Calibri"/>
                <w:color w:val="000000"/>
                <w:sz w:val="20"/>
                <w:szCs w:val="20"/>
              </w:rPr>
              <w:t>Suez</w:t>
            </w:r>
          </w:p>
        </w:tc>
        <w:tc>
          <w:tcPr>
            <w:tcW w:w="1537" w:type="dxa"/>
            <w:noWrap/>
            <w:vAlign w:val="center"/>
            <w:hideMark/>
          </w:tcPr>
          <w:p w14:paraId="03A47455" w14:textId="77777777" w:rsidR="000315D5" w:rsidRPr="000315D5" w:rsidRDefault="000315D5" w:rsidP="000315D5">
            <w:pPr>
              <w:jc w:val="center"/>
              <w:rPr>
                <w:rFonts w:cs="Calibri"/>
                <w:color w:val="000000"/>
                <w:sz w:val="20"/>
                <w:szCs w:val="20"/>
              </w:rPr>
            </w:pPr>
            <w:r w:rsidRPr="000315D5">
              <w:rPr>
                <w:rFonts w:cs="Calibri"/>
                <w:color w:val="000000"/>
                <w:sz w:val="20"/>
                <w:szCs w:val="20"/>
              </w:rPr>
              <w:t>31/12/2026</w:t>
            </w:r>
          </w:p>
        </w:tc>
        <w:tc>
          <w:tcPr>
            <w:tcW w:w="2410" w:type="dxa"/>
            <w:noWrap/>
            <w:vAlign w:val="center"/>
            <w:hideMark/>
          </w:tcPr>
          <w:p w14:paraId="570F91E2" w14:textId="77777777" w:rsidR="000315D5" w:rsidRPr="000315D5" w:rsidRDefault="000315D5" w:rsidP="000315D5">
            <w:pPr>
              <w:jc w:val="left"/>
              <w:rPr>
                <w:rFonts w:cs="Calibri"/>
                <w:color w:val="000000"/>
                <w:sz w:val="20"/>
                <w:szCs w:val="20"/>
              </w:rPr>
            </w:pPr>
            <w:r w:rsidRPr="000315D5">
              <w:rPr>
                <w:rFonts w:cs="Calibri"/>
                <w:color w:val="000000"/>
                <w:sz w:val="20"/>
                <w:szCs w:val="20"/>
              </w:rPr>
              <w:t>Léry</w:t>
            </w:r>
          </w:p>
        </w:tc>
      </w:tr>
      <w:tr w:rsidR="000315D5" w:rsidRPr="000315D5" w14:paraId="63C6739C" w14:textId="77777777" w:rsidTr="000315D5">
        <w:trPr>
          <w:trHeight w:val="170"/>
          <w:jc w:val="center"/>
        </w:trPr>
        <w:tc>
          <w:tcPr>
            <w:tcW w:w="1820" w:type="dxa"/>
            <w:vMerge/>
            <w:vAlign w:val="center"/>
            <w:hideMark/>
          </w:tcPr>
          <w:p w14:paraId="716890EE" w14:textId="77777777" w:rsidR="000315D5" w:rsidRPr="000315D5" w:rsidRDefault="000315D5" w:rsidP="000315D5">
            <w:pPr>
              <w:jc w:val="left"/>
              <w:rPr>
                <w:rFonts w:cs="Calibri"/>
                <w:color w:val="000000"/>
                <w:sz w:val="20"/>
                <w:szCs w:val="20"/>
              </w:rPr>
            </w:pPr>
          </w:p>
        </w:tc>
        <w:tc>
          <w:tcPr>
            <w:tcW w:w="2260" w:type="dxa"/>
            <w:noWrap/>
            <w:vAlign w:val="center"/>
            <w:hideMark/>
          </w:tcPr>
          <w:p w14:paraId="538CE2AF" w14:textId="77777777" w:rsidR="000315D5" w:rsidRPr="000315D5" w:rsidRDefault="000315D5" w:rsidP="000315D5">
            <w:pPr>
              <w:jc w:val="left"/>
              <w:rPr>
                <w:rFonts w:cs="Calibri"/>
                <w:color w:val="000000"/>
                <w:sz w:val="20"/>
                <w:szCs w:val="20"/>
              </w:rPr>
            </w:pPr>
            <w:r w:rsidRPr="000315D5">
              <w:rPr>
                <w:rFonts w:cs="Calibri"/>
                <w:color w:val="000000"/>
                <w:sz w:val="20"/>
                <w:szCs w:val="20"/>
              </w:rPr>
              <w:t>Prestations de services</w:t>
            </w:r>
          </w:p>
        </w:tc>
        <w:tc>
          <w:tcPr>
            <w:tcW w:w="1182" w:type="dxa"/>
            <w:noWrap/>
            <w:vAlign w:val="center"/>
            <w:hideMark/>
          </w:tcPr>
          <w:p w14:paraId="5EE146E3" w14:textId="77777777" w:rsidR="000315D5" w:rsidRPr="000315D5" w:rsidRDefault="000315D5" w:rsidP="000315D5">
            <w:pPr>
              <w:jc w:val="center"/>
              <w:rPr>
                <w:rFonts w:cs="Calibri"/>
                <w:color w:val="000000"/>
                <w:sz w:val="20"/>
                <w:szCs w:val="20"/>
              </w:rPr>
            </w:pPr>
            <w:r w:rsidRPr="000315D5">
              <w:rPr>
                <w:rFonts w:cs="Calibri"/>
                <w:color w:val="000000"/>
                <w:sz w:val="20"/>
                <w:szCs w:val="20"/>
              </w:rPr>
              <w:t>Suez</w:t>
            </w:r>
          </w:p>
        </w:tc>
        <w:tc>
          <w:tcPr>
            <w:tcW w:w="1537" w:type="dxa"/>
            <w:noWrap/>
            <w:vAlign w:val="center"/>
            <w:hideMark/>
          </w:tcPr>
          <w:p w14:paraId="03696136" w14:textId="77777777" w:rsidR="000315D5" w:rsidRPr="000315D5" w:rsidRDefault="000315D5" w:rsidP="000315D5">
            <w:pPr>
              <w:jc w:val="center"/>
              <w:rPr>
                <w:rFonts w:cs="Calibri"/>
                <w:color w:val="000000"/>
                <w:sz w:val="20"/>
                <w:szCs w:val="20"/>
              </w:rPr>
            </w:pPr>
            <w:r w:rsidRPr="000315D5">
              <w:rPr>
                <w:rFonts w:cs="Calibri"/>
                <w:color w:val="000000"/>
                <w:sz w:val="20"/>
                <w:szCs w:val="20"/>
              </w:rPr>
              <w:t>31/12/2026</w:t>
            </w:r>
          </w:p>
        </w:tc>
        <w:tc>
          <w:tcPr>
            <w:tcW w:w="2410" w:type="dxa"/>
            <w:noWrap/>
            <w:vAlign w:val="center"/>
            <w:hideMark/>
          </w:tcPr>
          <w:p w14:paraId="7CC319EC" w14:textId="77777777" w:rsidR="000315D5" w:rsidRPr="000315D5" w:rsidRDefault="000315D5" w:rsidP="000315D5">
            <w:pPr>
              <w:jc w:val="left"/>
              <w:rPr>
                <w:rFonts w:cs="Calibri"/>
                <w:color w:val="000000"/>
                <w:sz w:val="20"/>
                <w:szCs w:val="20"/>
              </w:rPr>
            </w:pPr>
            <w:r w:rsidRPr="000315D5">
              <w:rPr>
                <w:rFonts w:cs="Calibri"/>
                <w:color w:val="000000"/>
                <w:sz w:val="20"/>
                <w:szCs w:val="20"/>
              </w:rPr>
              <w:t>Poncey-sur-l’Ignon</w:t>
            </w:r>
          </w:p>
        </w:tc>
      </w:tr>
      <w:tr w:rsidR="000315D5" w:rsidRPr="000315D5" w14:paraId="73BCAF3B" w14:textId="77777777" w:rsidTr="00C20D6D">
        <w:trPr>
          <w:trHeight w:val="164"/>
          <w:jc w:val="center"/>
        </w:trPr>
        <w:tc>
          <w:tcPr>
            <w:tcW w:w="1820" w:type="dxa"/>
            <w:vMerge/>
            <w:vAlign w:val="center"/>
            <w:hideMark/>
          </w:tcPr>
          <w:p w14:paraId="4F4E11B2" w14:textId="77777777" w:rsidR="000315D5" w:rsidRPr="000315D5" w:rsidRDefault="000315D5" w:rsidP="000315D5">
            <w:pPr>
              <w:jc w:val="left"/>
              <w:rPr>
                <w:rFonts w:cs="Calibri"/>
                <w:color w:val="000000"/>
                <w:sz w:val="20"/>
                <w:szCs w:val="20"/>
              </w:rPr>
            </w:pPr>
          </w:p>
        </w:tc>
        <w:tc>
          <w:tcPr>
            <w:tcW w:w="2260" w:type="dxa"/>
            <w:noWrap/>
            <w:vAlign w:val="center"/>
            <w:hideMark/>
          </w:tcPr>
          <w:p w14:paraId="0109B455" w14:textId="77777777" w:rsidR="000315D5" w:rsidRPr="000315D5" w:rsidRDefault="000315D5" w:rsidP="000315D5">
            <w:pPr>
              <w:jc w:val="left"/>
              <w:rPr>
                <w:rFonts w:cs="Calibri"/>
                <w:color w:val="000000"/>
                <w:sz w:val="20"/>
                <w:szCs w:val="20"/>
              </w:rPr>
            </w:pPr>
            <w:r w:rsidRPr="000315D5">
              <w:rPr>
                <w:rFonts w:cs="Calibri"/>
                <w:color w:val="000000"/>
                <w:sz w:val="20"/>
                <w:szCs w:val="20"/>
              </w:rPr>
              <w:t>Prestations de services</w:t>
            </w:r>
          </w:p>
        </w:tc>
        <w:tc>
          <w:tcPr>
            <w:tcW w:w="1182" w:type="dxa"/>
            <w:noWrap/>
            <w:vAlign w:val="center"/>
            <w:hideMark/>
          </w:tcPr>
          <w:p w14:paraId="6C57CC1C" w14:textId="77777777" w:rsidR="000315D5" w:rsidRPr="000315D5" w:rsidRDefault="000315D5" w:rsidP="000315D5">
            <w:pPr>
              <w:jc w:val="center"/>
              <w:rPr>
                <w:rFonts w:cs="Calibri"/>
                <w:color w:val="000000"/>
                <w:sz w:val="20"/>
                <w:szCs w:val="20"/>
              </w:rPr>
            </w:pPr>
            <w:r w:rsidRPr="000315D5">
              <w:rPr>
                <w:rFonts w:cs="Calibri"/>
                <w:color w:val="000000"/>
                <w:sz w:val="20"/>
                <w:szCs w:val="20"/>
              </w:rPr>
              <w:t>Suez</w:t>
            </w:r>
          </w:p>
        </w:tc>
        <w:tc>
          <w:tcPr>
            <w:tcW w:w="1537" w:type="dxa"/>
            <w:noWrap/>
            <w:vAlign w:val="center"/>
            <w:hideMark/>
          </w:tcPr>
          <w:p w14:paraId="7F3E46F4" w14:textId="77777777" w:rsidR="000315D5" w:rsidRPr="000315D5" w:rsidRDefault="000315D5" w:rsidP="000315D5">
            <w:pPr>
              <w:jc w:val="center"/>
              <w:rPr>
                <w:rFonts w:cs="Calibri"/>
                <w:color w:val="000000"/>
                <w:sz w:val="20"/>
                <w:szCs w:val="20"/>
              </w:rPr>
            </w:pPr>
            <w:r w:rsidRPr="000315D5">
              <w:rPr>
                <w:rFonts w:cs="Calibri"/>
                <w:color w:val="000000"/>
                <w:sz w:val="20"/>
                <w:szCs w:val="20"/>
              </w:rPr>
              <w:t>31/12/2026</w:t>
            </w:r>
          </w:p>
        </w:tc>
        <w:tc>
          <w:tcPr>
            <w:tcW w:w="2410" w:type="dxa"/>
            <w:noWrap/>
            <w:vAlign w:val="center"/>
            <w:hideMark/>
          </w:tcPr>
          <w:p w14:paraId="133502E4" w14:textId="77777777" w:rsidR="000315D5" w:rsidRPr="000315D5" w:rsidRDefault="000315D5" w:rsidP="000315D5">
            <w:pPr>
              <w:jc w:val="left"/>
              <w:rPr>
                <w:rFonts w:cs="Calibri"/>
                <w:color w:val="000000"/>
                <w:sz w:val="20"/>
                <w:szCs w:val="20"/>
              </w:rPr>
            </w:pPr>
            <w:r w:rsidRPr="000315D5">
              <w:rPr>
                <w:rFonts w:cs="Calibri"/>
                <w:color w:val="000000"/>
                <w:sz w:val="20"/>
                <w:szCs w:val="20"/>
              </w:rPr>
              <w:t>Turcey</w:t>
            </w:r>
          </w:p>
        </w:tc>
      </w:tr>
      <w:tr w:rsidR="000315D5" w:rsidRPr="000315D5" w14:paraId="1C50F721" w14:textId="77777777" w:rsidTr="000315D5">
        <w:trPr>
          <w:trHeight w:val="170"/>
          <w:jc w:val="center"/>
        </w:trPr>
        <w:tc>
          <w:tcPr>
            <w:tcW w:w="1820" w:type="dxa"/>
            <w:vMerge/>
            <w:vAlign w:val="center"/>
            <w:hideMark/>
          </w:tcPr>
          <w:p w14:paraId="289B5270" w14:textId="77777777" w:rsidR="000315D5" w:rsidRPr="000315D5" w:rsidRDefault="000315D5" w:rsidP="000315D5">
            <w:pPr>
              <w:jc w:val="left"/>
              <w:rPr>
                <w:rFonts w:cs="Calibri"/>
                <w:color w:val="000000"/>
                <w:sz w:val="20"/>
                <w:szCs w:val="20"/>
              </w:rPr>
            </w:pPr>
          </w:p>
        </w:tc>
        <w:tc>
          <w:tcPr>
            <w:tcW w:w="2260" w:type="dxa"/>
            <w:noWrap/>
            <w:vAlign w:val="center"/>
            <w:hideMark/>
          </w:tcPr>
          <w:p w14:paraId="69B64AA8" w14:textId="77777777" w:rsidR="000315D5" w:rsidRPr="000315D5" w:rsidRDefault="000315D5" w:rsidP="000315D5">
            <w:pPr>
              <w:jc w:val="left"/>
              <w:rPr>
                <w:rFonts w:cs="Calibri"/>
                <w:color w:val="000000"/>
                <w:sz w:val="20"/>
                <w:szCs w:val="20"/>
              </w:rPr>
            </w:pPr>
            <w:r w:rsidRPr="000315D5">
              <w:rPr>
                <w:rFonts w:cs="Calibri"/>
                <w:color w:val="000000"/>
                <w:sz w:val="20"/>
                <w:szCs w:val="20"/>
              </w:rPr>
              <w:t>Prestations de services</w:t>
            </w:r>
          </w:p>
        </w:tc>
        <w:tc>
          <w:tcPr>
            <w:tcW w:w="1182" w:type="dxa"/>
            <w:noWrap/>
            <w:vAlign w:val="center"/>
            <w:hideMark/>
          </w:tcPr>
          <w:p w14:paraId="115B032C" w14:textId="77777777" w:rsidR="000315D5" w:rsidRPr="000315D5" w:rsidRDefault="000315D5" w:rsidP="000315D5">
            <w:pPr>
              <w:jc w:val="center"/>
              <w:rPr>
                <w:rFonts w:cs="Calibri"/>
                <w:color w:val="000000"/>
                <w:sz w:val="20"/>
                <w:szCs w:val="20"/>
              </w:rPr>
            </w:pPr>
            <w:r w:rsidRPr="000315D5">
              <w:rPr>
                <w:rFonts w:cs="Calibri"/>
                <w:color w:val="000000"/>
                <w:sz w:val="20"/>
                <w:szCs w:val="20"/>
              </w:rPr>
              <w:t>Suez</w:t>
            </w:r>
          </w:p>
        </w:tc>
        <w:tc>
          <w:tcPr>
            <w:tcW w:w="1537" w:type="dxa"/>
            <w:noWrap/>
            <w:vAlign w:val="center"/>
            <w:hideMark/>
          </w:tcPr>
          <w:p w14:paraId="6B95774A" w14:textId="77777777" w:rsidR="000315D5" w:rsidRPr="000315D5" w:rsidRDefault="000315D5" w:rsidP="000315D5">
            <w:pPr>
              <w:jc w:val="center"/>
              <w:rPr>
                <w:rFonts w:cs="Calibri"/>
                <w:color w:val="000000"/>
                <w:sz w:val="20"/>
                <w:szCs w:val="20"/>
              </w:rPr>
            </w:pPr>
            <w:r w:rsidRPr="000315D5">
              <w:rPr>
                <w:rFonts w:cs="Calibri"/>
                <w:color w:val="000000"/>
                <w:sz w:val="20"/>
                <w:szCs w:val="20"/>
              </w:rPr>
              <w:t>31/12/2026</w:t>
            </w:r>
          </w:p>
        </w:tc>
        <w:tc>
          <w:tcPr>
            <w:tcW w:w="2410" w:type="dxa"/>
            <w:noWrap/>
            <w:vAlign w:val="center"/>
            <w:hideMark/>
          </w:tcPr>
          <w:p w14:paraId="600E3696" w14:textId="77777777" w:rsidR="000315D5" w:rsidRPr="000315D5" w:rsidRDefault="000315D5" w:rsidP="000315D5">
            <w:pPr>
              <w:jc w:val="left"/>
              <w:rPr>
                <w:rFonts w:cs="Calibri"/>
                <w:color w:val="000000"/>
                <w:sz w:val="20"/>
                <w:szCs w:val="20"/>
              </w:rPr>
            </w:pPr>
            <w:r w:rsidRPr="000315D5">
              <w:rPr>
                <w:rFonts w:cs="Calibri"/>
                <w:color w:val="000000"/>
                <w:sz w:val="20"/>
                <w:szCs w:val="20"/>
              </w:rPr>
              <w:t>Saint-Seine-l’Abbaye</w:t>
            </w:r>
          </w:p>
        </w:tc>
      </w:tr>
      <w:tr w:rsidR="000315D5" w:rsidRPr="000315D5" w14:paraId="1BF8CC6F" w14:textId="77777777" w:rsidTr="000315D5">
        <w:trPr>
          <w:trHeight w:val="170"/>
          <w:jc w:val="center"/>
        </w:trPr>
        <w:tc>
          <w:tcPr>
            <w:tcW w:w="1820" w:type="dxa"/>
            <w:vMerge/>
            <w:vAlign w:val="center"/>
            <w:hideMark/>
          </w:tcPr>
          <w:p w14:paraId="69257046" w14:textId="77777777" w:rsidR="000315D5" w:rsidRPr="000315D5" w:rsidRDefault="000315D5" w:rsidP="000315D5">
            <w:pPr>
              <w:jc w:val="left"/>
              <w:rPr>
                <w:rFonts w:cs="Calibri"/>
                <w:color w:val="000000"/>
                <w:sz w:val="20"/>
                <w:szCs w:val="20"/>
              </w:rPr>
            </w:pPr>
          </w:p>
        </w:tc>
        <w:tc>
          <w:tcPr>
            <w:tcW w:w="2260" w:type="dxa"/>
            <w:noWrap/>
            <w:vAlign w:val="center"/>
            <w:hideMark/>
          </w:tcPr>
          <w:p w14:paraId="5C510B9D" w14:textId="77777777" w:rsidR="000315D5" w:rsidRPr="000315D5" w:rsidRDefault="000315D5" w:rsidP="000315D5">
            <w:pPr>
              <w:jc w:val="left"/>
              <w:rPr>
                <w:rFonts w:cs="Calibri"/>
                <w:color w:val="000000"/>
                <w:sz w:val="20"/>
                <w:szCs w:val="20"/>
              </w:rPr>
            </w:pPr>
            <w:r w:rsidRPr="000315D5">
              <w:rPr>
                <w:rFonts w:cs="Calibri"/>
                <w:color w:val="000000"/>
                <w:sz w:val="20"/>
                <w:szCs w:val="20"/>
              </w:rPr>
              <w:t>Prestations de services</w:t>
            </w:r>
          </w:p>
        </w:tc>
        <w:tc>
          <w:tcPr>
            <w:tcW w:w="1182" w:type="dxa"/>
            <w:noWrap/>
            <w:vAlign w:val="center"/>
            <w:hideMark/>
          </w:tcPr>
          <w:p w14:paraId="2C376C3D" w14:textId="77777777" w:rsidR="000315D5" w:rsidRPr="000315D5" w:rsidRDefault="000315D5" w:rsidP="000315D5">
            <w:pPr>
              <w:jc w:val="center"/>
              <w:rPr>
                <w:rFonts w:cs="Calibri"/>
                <w:color w:val="000000"/>
                <w:sz w:val="20"/>
                <w:szCs w:val="20"/>
              </w:rPr>
            </w:pPr>
            <w:r w:rsidRPr="000315D5">
              <w:rPr>
                <w:rFonts w:cs="Calibri"/>
                <w:color w:val="000000"/>
                <w:sz w:val="20"/>
                <w:szCs w:val="20"/>
              </w:rPr>
              <w:t>Suez</w:t>
            </w:r>
          </w:p>
        </w:tc>
        <w:tc>
          <w:tcPr>
            <w:tcW w:w="1537" w:type="dxa"/>
            <w:noWrap/>
            <w:vAlign w:val="center"/>
            <w:hideMark/>
          </w:tcPr>
          <w:p w14:paraId="654030B5" w14:textId="77777777" w:rsidR="000315D5" w:rsidRPr="000315D5" w:rsidRDefault="000315D5" w:rsidP="000315D5">
            <w:pPr>
              <w:jc w:val="center"/>
              <w:rPr>
                <w:rFonts w:cs="Calibri"/>
                <w:color w:val="000000"/>
                <w:sz w:val="20"/>
                <w:szCs w:val="20"/>
              </w:rPr>
            </w:pPr>
            <w:r w:rsidRPr="000315D5">
              <w:rPr>
                <w:rFonts w:cs="Calibri"/>
                <w:color w:val="000000"/>
                <w:sz w:val="20"/>
                <w:szCs w:val="20"/>
              </w:rPr>
              <w:t>31/12/2026</w:t>
            </w:r>
          </w:p>
        </w:tc>
        <w:tc>
          <w:tcPr>
            <w:tcW w:w="2410" w:type="dxa"/>
            <w:noWrap/>
            <w:vAlign w:val="center"/>
            <w:hideMark/>
          </w:tcPr>
          <w:p w14:paraId="6A9973B5" w14:textId="77777777" w:rsidR="000315D5" w:rsidRPr="000315D5" w:rsidRDefault="000315D5" w:rsidP="000315D5">
            <w:pPr>
              <w:jc w:val="left"/>
              <w:rPr>
                <w:rFonts w:cs="Calibri"/>
                <w:color w:val="000000"/>
                <w:sz w:val="20"/>
                <w:szCs w:val="20"/>
              </w:rPr>
            </w:pPr>
            <w:r w:rsidRPr="000315D5">
              <w:rPr>
                <w:rFonts w:cs="Calibri"/>
                <w:color w:val="000000"/>
                <w:sz w:val="20"/>
                <w:szCs w:val="20"/>
              </w:rPr>
              <w:t>Trouhaut</w:t>
            </w:r>
          </w:p>
        </w:tc>
      </w:tr>
      <w:tr w:rsidR="000315D5" w:rsidRPr="000315D5" w14:paraId="295FEF7F" w14:textId="77777777" w:rsidTr="000315D5">
        <w:trPr>
          <w:trHeight w:val="170"/>
          <w:jc w:val="center"/>
        </w:trPr>
        <w:tc>
          <w:tcPr>
            <w:tcW w:w="1820" w:type="dxa"/>
            <w:vMerge/>
            <w:vAlign w:val="center"/>
            <w:hideMark/>
          </w:tcPr>
          <w:p w14:paraId="32C78475" w14:textId="77777777" w:rsidR="000315D5" w:rsidRPr="000315D5" w:rsidRDefault="000315D5" w:rsidP="000315D5">
            <w:pPr>
              <w:jc w:val="left"/>
              <w:rPr>
                <w:rFonts w:cs="Calibri"/>
                <w:color w:val="000000"/>
                <w:sz w:val="20"/>
                <w:szCs w:val="20"/>
              </w:rPr>
            </w:pPr>
          </w:p>
        </w:tc>
        <w:tc>
          <w:tcPr>
            <w:tcW w:w="2260" w:type="dxa"/>
            <w:noWrap/>
            <w:vAlign w:val="center"/>
            <w:hideMark/>
          </w:tcPr>
          <w:p w14:paraId="2B3156F2" w14:textId="77777777" w:rsidR="000315D5" w:rsidRPr="000315D5" w:rsidRDefault="000315D5" w:rsidP="000315D5">
            <w:pPr>
              <w:jc w:val="left"/>
              <w:rPr>
                <w:rFonts w:cs="Calibri"/>
                <w:color w:val="000000"/>
                <w:sz w:val="20"/>
                <w:szCs w:val="20"/>
              </w:rPr>
            </w:pPr>
            <w:r w:rsidRPr="000315D5">
              <w:rPr>
                <w:rFonts w:cs="Calibri"/>
                <w:color w:val="000000"/>
                <w:sz w:val="20"/>
                <w:szCs w:val="20"/>
              </w:rPr>
              <w:t>Prestations de services</w:t>
            </w:r>
          </w:p>
        </w:tc>
        <w:tc>
          <w:tcPr>
            <w:tcW w:w="1182" w:type="dxa"/>
            <w:noWrap/>
            <w:vAlign w:val="center"/>
            <w:hideMark/>
          </w:tcPr>
          <w:p w14:paraId="1EE13E9C" w14:textId="77777777" w:rsidR="000315D5" w:rsidRPr="000315D5" w:rsidRDefault="000315D5" w:rsidP="000315D5">
            <w:pPr>
              <w:jc w:val="center"/>
              <w:rPr>
                <w:rFonts w:cs="Calibri"/>
                <w:color w:val="000000"/>
                <w:sz w:val="20"/>
                <w:szCs w:val="20"/>
              </w:rPr>
            </w:pPr>
            <w:r w:rsidRPr="000315D5">
              <w:rPr>
                <w:rFonts w:cs="Calibri"/>
                <w:color w:val="000000"/>
                <w:sz w:val="20"/>
                <w:szCs w:val="20"/>
              </w:rPr>
              <w:t>Suez</w:t>
            </w:r>
          </w:p>
        </w:tc>
        <w:tc>
          <w:tcPr>
            <w:tcW w:w="1537" w:type="dxa"/>
            <w:noWrap/>
            <w:vAlign w:val="center"/>
            <w:hideMark/>
          </w:tcPr>
          <w:p w14:paraId="422B9F18" w14:textId="77777777" w:rsidR="000315D5" w:rsidRPr="000315D5" w:rsidRDefault="000315D5" w:rsidP="000315D5">
            <w:pPr>
              <w:jc w:val="center"/>
              <w:rPr>
                <w:rFonts w:cs="Calibri"/>
                <w:color w:val="000000"/>
                <w:sz w:val="20"/>
                <w:szCs w:val="20"/>
              </w:rPr>
            </w:pPr>
            <w:r w:rsidRPr="000315D5">
              <w:rPr>
                <w:rFonts w:cs="Calibri"/>
                <w:color w:val="000000"/>
                <w:sz w:val="20"/>
                <w:szCs w:val="20"/>
              </w:rPr>
              <w:t>31/12/2026</w:t>
            </w:r>
          </w:p>
        </w:tc>
        <w:tc>
          <w:tcPr>
            <w:tcW w:w="2410" w:type="dxa"/>
            <w:noWrap/>
            <w:vAlign w:val="center"/>
            <w:hideMark/>
          </w:tcPr>
          <w:p w14:paraId="1E832CF2" w14:textId="77777777" w:rsidR="000315D5" w:rsidRPr="000315D5" w:rsidRDefault="000315D5" w:rsidP="000315D5">
            <w:pPr>
              <w:jc w:val="left"/>
              <w:rPr>
                <w:rFonts w:cs="Calibri"/>
                <w:color w:val="000000"/>
                <w:sz w:val="20"/>
                <w:szCs w:val="20"/>
              </w:rPr>
            </w:pPr>
            <w:r w:rsidRPr="000315D5">
              <w:rPr>
                <w:rFonts w:cs="Calibri"/>
                <w:color w:val="000000"/>
                <w:sz w:val="20"/>
                <w:szCs w:val="20"/>
              </w:rPr>
              <w:t>Val-Suzon</w:t>
            </w:r>
          </w:p>
        </w:tc>
      </w:tr>
      <w:bookmarkEnd w:id="20"/>
    </w:tbl>
    <w:p w14:paraId="52F23963" w14:textId="77777777" w:rsidR="000315D5" w:rsidRDefault="000315D5" w:rsidP="000315D5"/>
    <w:p w14:paraId="259FD2F6" w14:textId="2EA287AF" w:rsidR="00466617" w:rsidRPr="00591B15" w:rsidRDefault="00F141C9" w:rsidP="00591B15">
      <w:pPr>
        <w:pStyle w:val="Titre3"/>
      </w:pPr>
      <w:bookmarkStart w:id="21" w:name="_Toc231549646"/>
      <w:r w:rsidRPr="00591B15">
        <w:t xml:space="preserve">Principales caractéristiques </w:t>
      </w:r>
      <w:r w:rsidR="00466617" w:rsidRPr="00591B15">
        <w:t>du service</w:t>
      </w:r>
      <w:bookmarkEnd w:id="17"/>
      <w:bookmarkEnd w:id="21"/>
    </w:p>
    <w:p w14:paraId="7F6CFC55" w14:textId="1A745677" w:rsidR="00466617" w:rsidRDefault="00466617" w:rsidP="00466617">
      <w:r w:rsidRPr="009252D2">
        <w:t>Les principales caractéristiques d</w:t>
      </w:r>
      <w:r>
        <w:t xml:space="preserve">u service </w:t>
      </w:r>
      <w:r w:rsidR="004C7A94">
        <w:t>d</w:t>
      </w:r>
      <w:r w:rsidR="005774C9">
        <w:t>e l’</w:t>
      </w:r>
      <w:r w:rsidR="004C7A94">
        <w:t>eau potabl</w:t>
      </w:r>
      <w:r w:rsidR="005774C9">
        <w:t>e, permettant de quantifier le service, sont les suivantes</w:t>
      </w:r>
      <w:r w:rsidR="00591B15">
        <w:t>. Elles sont issues des données 2024 des rapports annuels du délégataire ou du prestataire.</w:t>
      </w:r>
    </w:p>
    <w:p w14:paraId="1C64AD04" w14:textId="77777777" w:rsidR="009B1897" w:rsidRDefault="009B1897" w:rsidP="00466617"/>
    <w:tbl>
      <w:tblPr>
        <w:tblW w:w="9257"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3411"/>
        <w:gridCol w:w="2169"/>
        <w:gridCol w:w="1800"/>
        <w:gridCol w:w="1877"/>
      </w:tblGrid>
      <w:tr w:rsidR="009B1897" w:rsidRPr="004B58F3" w14:paraId="17EFC5FC" w14:textId="556B14AB" w:rsidTr="00097055">
        <w:trPr>
          <w:trHeight w:val="227"/>
        </w:trPr>
        <w:tc>
          <w:tcPr>
            <w:tcW w:w="3411" w:type="dxa"/>
            <w:shd w:val="clear" w:color="auto" w:fill="B8CCE4" w:themeFill="accent1" w:themeFillTint="66"/>
            <w:vAlign w:val="center"/>
          </w:tcPr>
          <w:p w14:paraId="4BF8BDAB" w14:textId="35827839" w:rsidR="009B1897" w:rsidRPr="004B58F3" w:rsidRDefault="009B1897" w:rsidP="00855282">
            <w:pPr>
              <w:jc w:val="left"/>
              <w:rPr>
                <w:sz w:val="20"/>
                <w:szCs w:val="22"/>
              </w:rPr>
            </w:pPr>
            <w:r>
              <w:rPr>
                <w:sz w:val="20"/>
                <w:szCs w:val="22"/>
              </w:rPr>
              <w:t>Chiffres clés</w:t>
            </w:r>
          </w:p>
        </w:tc>
        <w:tc>
          <w:tcPr>
            <w:tcW w:w="2169" w:type="dxa"/>
            <w:shd w:val="clear" w:color="auto" w:fill="B8CCE4" w:themeFill="accent1" w:themeFillTint="66"/>
            <w:vAlign w:val="center"/>
          </w:tcPr>
          <w:p w14:paraId="5F622603" w14:textId="77777777" w:rsidR="009B1897" w:rsidRDefault="009B1897" w:rsidP="00855282">
            <w:pPr>
              <w:jc w:val="center"/>
              <w:rPr>
                <w:sz w:val="20"/>
                <w:szCs w:val="22"/>
              </w:rPr>
            </w:pPr>
            <w:r>
              <w:rPr>
                <w:sz w:val="20"/>
                <w:szCs w:val="22"/>
              </w:rPr>
              <w:t>Secteur</w:t>
            </w:r>
          </w:p>
          <w:p w14:paraId="20912C54" w14:textId="0EC96631" w:rsidR="009B1897" w:rsidRPr="004B58F3" w:rsidRDefault="009B1897" w:rsidP="00855282">
            <w:pPr>
              <w:jc w:val="center"/>
              <w:rPr>
                <w:sz w:val="20"/>
                <w:szCs w:val="22"/>
              </w:rPr>
            </w:pPr>
            <w:r>
              <w:rPr>
                <w:sz w:val="20"/>
                <w:szCs w:val="22"/>
              </w:rPr>
              <w:t>Valmy - Suzon</w:t>
            </w:r>
          </w:p>
        </w:tc>
        <w:tc>
          <w:tcPr>
            <w:tcW w:w="1800" w:type="dxa"/>
            <w:shd w:val="clear" w:color="auto" w:fill="B8CCE4" w:themeFill="accent1" w:themeFillTint="66"/>
            <w:vAlign w:val="center"/>
          </w:tcPr>
          <w:p w14:paraId="3B6836C0" w14:textId="77777777" w:rsidR="009B1897" w:rsidRDefault="009B1897" w:rsidP="00EF1A41">
            <w:pPr>
              <w:jc w:val="center"/>
              <w:rPr>
                <w:sz w:val="20"/>
                <w:szCs w:val="22"/>
              </w:rPr>
            </w:pPr>
            <w:r>
              <w:rPr>
                <w:sz w:val="20"/>
                <w:szCs w:val="22"/>
              </w:rPr>
              <w:t>Secteur</w:t>
            </w:r>
          </w:p>
          <w:p w14:paraId="4629670D" w14:textId="3C198DF8" w:rsidR="009B1897" w:rsidRDefault="009B1897" w:rsidP="00EF1A41">
            <w:pPr>
              <w:jc w:val="center"/>
              <w:rPr>
                <w:sz w:val="20"/>
                <w:szCs w:val="22"/>
              </w:rPr>
            </w:pPr>
            <w:r>
              <w:rPr>
                <w:sz w:val="20"/>
                <w:szCs w:val="22"/>
              </w:rPr>
              <w:t>Cresson</w:t>
            </w:r>
          </w:p>
        </w:tc>
        <w:tc>
          <w:tcPr>
            <w:tcW w:w="1877" w:type="dxa"/>
            <w:shd w:val="clear" w:color="auto" w:fill="B8CCE4" w:themeFill="accent1" w:themeFillTint="66"/>
          </w:tcPr>
          <w:p w14:paraId="00DA25E6" w14:textId="77777777" w:rsidR="009B1897" w:rsidRDefault="009B1897" w:rsidP="00EF1A41">
            <w:pPr>
              <w:jc w:val="center"/>
              <w:rPr>
                <w:sz w:val="20"/>
                <w:szCs w:val="22"/>
              </w:rPr>
            </w:pPr>
            <w:r>
              <w:rPr>
                <w:sz w:val="20"/>
                <w:szCs w:val="22"/>
              </w:rPr>
              <w:t>Secteur</w:t>
            </w:r>
          </w:p>
          <w:p w14:paraId="5D28184B" w14:textId="0A873A74" w:rsidR="009B1897" w:rsidRDefault="009B1897" w:rsidP="00EF1A41">
            <w:pPr>
              <w:jc w:val="center"/>
              <w:rPr>
                <w:sz w:val="20"/>
                <w:szCs w:val="22"/>
              </w:rPr>
            </w:pPr>
            <w:r>
              <w:rPr>
                <w:sz w:val="20"/>
                <w:szCs w:val="22"/>
              </w:rPr>
              <w:t>Varennes-Blanche</w:t>
            </w:r>
          </w:p>
        </w:tc>
      </w:tr>
      <w:tr w:rsidR="009B1897" w:rsidRPr="004B58F3" w14:paraId="375F0FE7" w14:textId="3B373E2D" w:rsidTr="00097055">
        <w:trPr>
          <w:trHeight w:val="227"/>
        </w:trPr>
        <w:tc>
          <w:tcPr>
            <w:tcW w:w="3411" w:type="dxa"/>
            <w:shd w:val="clear" w:color="auto" w:fill="D9D9D9" w:themeFill="background1" w:themeFillShade="D9"/>
            <w:vAlign w:val="center"/>
          </w:tcPr>
          <w:p w14:paraId="648B13B6" w14:textId="6D1D1B54" w:rsidR="009B1897" w:rsidRPr="004B58F3" w:rsidRDefault="009B1897" w:rsidP="00D47581">
            <w:pPr>
              <w:jc w:val="left"/>
              <w:rPr>
                <w:sz w:val="20"/>
                <w:szCs w:val="22"/>
              </w:rPr>
            </w:pPr>
            <w:r>
              <w:rPr>
                <w:sz w:val="20"/>
                <w:szCs w:val="22"/>
              </w:rPr>
              <w:t>Clientèle</w:t>
            </w:r>
          </w:p>
        </w:tc>
        <w:tc>
          <w:tcPr>
            <w:tcW w:w="2169" w:type="dxa"/>
            <w:shd w:val="clear" w:color="auto" w:fill="D9D9D9" w:themeFill="background1" w:themeFillShade="D9"/>
            <w:vAlign w:val="center"/>
          </w:tcPr>
          <w:p w14:paraId="46800BAD" w14:textId="77777777" w:rsidR="009B1897" w:rsidRPr="004B58F3" w:rsidRDefault="009B1897" w:rsidP="00D47581">
            <w:pPr>
              <w:jc w:val="center"/>
              <w:rPr>
                <w:sz w:val="20"/>
                <w:szCs w:val="22"/>
              </w:rPr>
            </w:pPr>
          </w:p>
        </w:tc>
        <w:tc>
          <w:tcPr>
            <w:tcW w:w="1800" w:type="dxa"/>
            <w:shd w:val="clear" w:color="auto" w:fill="D9D9D9" w:themeFill="background1" w:themeFillShade="D9"/>
          </w:tcPr>
          <w:p w14:paraId="24908761" w14:textId="77777777" w:rsidR="009B1897" w:rsidRPr="004B58F3" w:rsidRDefault="009B1897" w:rsidP="00D47581">
            <w:pPr>
              <w:jc w:val="center"/>
              <w:rPr>
                <w:sz w:val="20"/>
                <w:szCs w:val="22"/>
              </w:rPr>
            </w:pPr>
          </w:p>
        </w:tc>
        <w:tc>
          <w:tcPr>
            <w:tcW w:w="1877" w:type="dxa"/>
            <w:shd w:val="clear" w:color="auto" w:fill="D9D9D9" w:themeFill="background1" w:themeFillShade="D9"/>
          </w:tcPr>
          <w:p w14:paraId="2BE07701" w14:textId="77777777" w:rsidR="009B1897" w:rsidRPr="004B58F3" w:rsidRDefault="009B1897" w:rsidP="00D47581">
            <w:pPr>
              <w:jc w:val="center"/>
              <w:rPr>
                <w:sz w:val="20"/>
                <w:szCs w:val="22"/>
              </w:rPr>
            </w:pPr>
          </w:p>
        </w:tc>
      </w:tr>
      <w:tr w:rsidR="009B1897" w:rsidRPr="004B58F3" w14:paraId="74F73FC6" w14:textId="600DC9F5" w:rsidTr="00097055">
        <w:trPr>
          <w:trHeight w:val="227"/>
        </w:trPr>
        <w:tc>
          <w:tcPr>
            <w:tcW w:w="3411" w:type="dxa"/>
            <w:vAlign w:val="center"/>
          </w:tcPr>
          <w:p w14:paraId="54F1E8A8" w14:textId="4D5525CA" w:rsidR="009B1897" w:rsidRPr="004B58F3" w:rsidRDefault="009B1897" w:rsidP="00D47581">
            <w:pPr>
              <w:jc w:val="left"/>
              <w:rPr>
                <w:sz w:val="20"/>
                <w:szCs w:val="22"/>
              </w:rPr>
            </w:pPr>
            <w:r w:rsidRPr="004B58F3">
              <w:rPr>
                <w:sz w:val="20"/>
                <w:szCs w:val="22"/>
              </w:rPr>
              <w:t xml:space="preserve">Nb </w:t>
            </w:r>
            <w:r>
              <w:rPr>
                <w:sz w:val="20"/>
                <w:szCs w:val="22"/>
              </w:rPr>
              <w:t>d’abonnés</w:t>
            </w:r>
          </w:p>
        </w:tc>
        <w:tc>
          <w:tcPr>
            <w:tcW w:w="2169" w:type="dxa"/>
            <w:vAlign w:val="center"/>
          </w:tcPr>
          <w:p w14:paraId="5F7769C5" w14:textId="466ED608" w:rsidR="009B1897" w:rsidRPr="004B58F3" w:rsidRDefault="009B1897" w:rsidP="005819C6">
            <w:pPr>
              <w:jc w:val="center"/>
              <w:rPr>
                <w:sz w:val="20"/>
                <w:szCs w:val="22"/>
              </w:rPr>
            </w:pPr>
            <w:r>
              <w:rPr>
                <w:sz w:val="20"/>
                <w:szCs w:val="22"/>
              </w:rPr>
              <w:t>2033</w:t>
            </w:r>
          </w:p>
        </w:tc>
        <w:tc>
          <w:tcPr>
            <w:tcW w:w="1800" w:type="dxa"/>
            <w:vAlign w:val="center"/>
          </w:tcPr>
          <w:p w14:paraId="253BD990" w14:textId="2066E024" w:rsidR="009B1897" w:rsidRPr="004B58F3" w:rsidRDefault="009B1897" w:rsidP="005819C6">
            <w:pPr>
              <w:jc w:val="center"/>
              <w:rPr>
                <w:sz w:val="20"/>
                <w:szCs w:val="22"/>
              </w:rPr>
            </w:pPr>
            <w:r>
              <w:rPr>
                <w:sz w:val="20"/>
                <w:szCs w:val="22"/>
              </w:rPr>
              <w:t>713</w:t>
            </w:r>
          </w:p>
        </w:tc>
        <w:tc>
          <w:tcPr>
            <w:tcW w:w="1877" w:type="dxa"/>
            <w:vAlign w:val="center"/>
          </w:tcPr>
          <w:p w14:paraId="4C991D18" w14:textId="53CD7733" w:rsidR="009B1897" w:rsidRDefault="009B1897" w:rsidP="005819C6">
            <w:pPr>
              <w:jc w:val="center"/>
              <w:rPr>
                <w:sz w:val="20"/>
                <w:szCs w:val="22"/>
              </w:rPr>
            </w:pPr>
            <w:r>
              <w:rPr>
                <w:sz w:val="20"/>
                <w:szCs w:val="22"/>
              </w:rPr>
              <w:t>561</w:t>
            </w:r>
          </w:p>
        </w:tc>
      </w:tr>
      <w:tr w:rsidR="009B1897" w:rsidRPr="004B58F3" w14:paraId="5F3EB003" w14:textId="615B8C58" w:rsidTr="00097055">
        <w:trPr>
          <w:trHeight w:val="227"/>
        </w:trPr>
        <w:tc>
          <w:tcPr>
            <w:tcW w:w="3411" w:type="dxa"/>
            <w:shd w:val="clear" w:color="auto" w:fill="D9D9D9" w:themeFill="background1" w:themeFillShade="D9"/>
            <w:vAlign w:val="center"/>
          </w:tcPr>
          <w:p w14:paraId="19FFC1ED" w14:textId="77777777" w:rsidR="009B1897" w:rsidRPr="004B58F3" w:rsidRDefault="009B1897" w:rsidP="00855282">
            <w:pPr>
              <w:jc w:val="left"/>
              <w:rPr>
                <w:sz w:val="20"/>
                <w:szCs w:val="22"/>
              </w:rPr>
            </w:pPr>
            <w:r>
              <w:rPr>
                <w:sz w:val="20"/>
                <w:szCs w:val="22"/>
              </w:rPr>
              <w:t>Distribution</w:t>
            </w:r>
          </w:p>
        </w:tc>
        <w:tc>
          <w:tcPr>
            <w:tcW w:w="2169" w:type="dxa"/>
            <w:shd w:val="clear" w:color="auto" w:fill="D9D9D9" w:themeFill="background1" w:themeFillShade="D9"/>
            <w:vAlign w:val="center"/>
          </w:tcPr>
          <w:p w14:paraId="03BF5C25" w14:textId="77777777" w:rsidR="009B1897" w:rsidRPr="004B58F3" w:rsidRDefault="009B1897" w:rsidP="005819C6">
            <w:pPr>
              <w:jc w:val="center"/>
              <w:rPr>
                <w:sz w:val="20"/>
                <w:szCs w:val="22"/>
              </w:rPr>
            </w:pPr>
          </w:p>
        </w:tc>
        <w:tc>
          <w:tcPr>
            <w:tcW w:w="1800" w:type="dxa"/>
            <w:shd w:val="clear" w:color="auto" w:fill="D9D9D9" w:themeFill="background1" w:themeFillShade="D9"/>
            <w:vAlign w:val="center"/>
          </w:tcPr>
          <w:p w14:paraId="350426FB" w14:textId="77777777" w:rsidR="009B1897" w:rsidRPr="004B58F3" w:rsidRDefault="009B1897" w:rsidP="005819C6">
            <w:pPr>
              <w:jc w:val="center"/>
              <w:rPr>
                <w:sz w:val="20"/>
                <w:szCs w:val="22"/>
              </w:rPr>
            </w:pPr>
          </w:p>
        </w:tc>
        <w:tc>
          <w:tcPr>
            <w:tcW w:w="1877" w:type="dxa"/>
            <w:shd w:val="clear" w:color="auto" w:fill="D9D9D9" w:themeFill="background1" w:themeFillShade="D9"/>
            <w:vAlign w:val="center"/>
          </w:tcPr>
          <w:p w14:paraId="0DB76497" w14:textId="77777777" w:rsidR="009B1897" w:rsidRPr="004B58F3" w:rsidRDefault="009B1897" w:rsidP="005819C6">
            <w:pPr>
              <w:jc w:val="center"/>
              <w:rPr>
                <w:sz w:val="20"/>
                <w:szCs w:val="22"/>
              </w:rPr>
            </w:pPr>
          </w:p>
        </w:tc>
      </w:tr>
      <w:tr w:rsidR="009B1897" w:rsidRPr="004B58F3" w14:paraId="1DE31D70" w14:textId="4CEBFF98" w:rsidTr="00097055">
        <w:trPr>
          <w:trHeight w:val="227"/>
        </w:trPr>
        <w:tc>
          <w:tcPr>
            <w:tcW w:w="3411" w:type="dxa"/>
            <w:vAlign w:val="center"/>
          </w:tcPr>
          <w:p w14:paraId="4C6DD0DA" w14:textId="687CBE51" w:rsidR="009B1897" w:rsidRPr="004B58F3" w:rsidRDefault="009B1897" w:rsidP="00855282">
            <w:pPr>
              <w:jc w:val="left"/>
              <w:rPr>
                <w:sz w:val="20"/>
                <w:szCs w:val="22"/>
              </w:rPr>
            </w:pPr>
            <w:r>
              <w:rPr>
                <w:sz w:val="20"/>
                <w:szCs w:val="22"/>
              </w:rPr>
              <w:t>Linéaire de réseaux AEP (km)</w:t>
            </w:r>
          </w:p>
        </w:tc>
        <w:tc>
          <w:tcPr>
            <w:tcW w:w="2169" w:type="dxa"/>
            <w:vAlign w:val="center"/>
          </w:tcPr>
          <w:p w14:paraId="2BF229F1" w14:textId="24579E0C" w:rsidR="009B1897" w:rsidRPr="004B58F3" w:rsidRDefault="009B1897" w:rsidP="005819C6">
            <w:pPr>
              <w:jc w:val="center"/>
              <w:rPr>
                <w:sz w:val="20"/>
                <w:szCs w:val="22"/>
              </w:rPr>
            </w:pPr>
            <w:r>
              <w:rPr>
                <w:sz w:val="20"/>
                <w:szCs w:val="22"/>
              </w:rPr>
              <w:t>47,9</w:t>
            </w:r>
          </w:p>
        </w:tc>
        <w:tc>
          <w:tcPr>
            <w:tcW w:w="1800" w:type="dxa"/>
            <w:vAlign w:val="center"/>
          </w:tcPr>
          <w:p w14:paraId="043FC7DD" w14:textId="4F9B8734" w:rsidR="009B1897" w:rsidRDefault="009B1897" w:rsidP="005819C6">
            <w:pPr>
              <w:jc w:val="center"/>
              <w:rPr>
                <w:sz w:val="20"/>
                <w:szCs w:val="22"/>
              </w:rPr>
            </w:pPr>
            <w:r>
              <w:rPr>
                <w:sz w:val="20"/>
                <w:szCs w:val="22"/>
              </w:rPr>
              <w:t>65,1</w:t>
            </w:r>
          </w:p>
        </w:tc>
        <w:tc>
          <w:tcPr>
            <w:tcW w:w="1877" w:type="dxa"/>
            <w:vAlign w:val="center"/>
          </w:tcPr>
          <w:p w14:paraId="792A8E37" w14:textId="59A0B21A" w:rsidR="009B1897" w:rsidRDefault="009B1897" w:rsidP="005819C6">
            <w:pPr>
              <w:jc w:val="center"/>
              <w:rPr>
                <w:sz w:val="20"/>
                <w:szCs w:val="22"/>
              </w:rPr>
            </w:pPr>
            <w:r>
              <w:rPr>
                <w:sz w:val="20"/>
                <w:szCs w:val="22"/>
              </w:rPr>
              <w:t>26,8</w:t>
            </w:r>
          </w:p>
        </w:tc>
      </w:tr>
      <w:tr w:rsidR="009B1897" w:rsidRPr="004B58F3" w14:paraId="5DD2E443" w14:textId="77777777" w:rsidTr="00097055">
        <w:trPr>
          <w:trHeight w:val="227"/>
        </w:trPr>
        <w:tc>
          <w:tcPr>
            <w:tcW w:w="3411" w:type="dxa"/>
            <w:vAlign w:val="center"/>
          </w:tcPr>
          <w:p w14:paraId="5C2A4BF8" w14:textId="0002775E" w:rsidR="009B1897" w:rsidRDefault="009B1897" w:rsidP="00EF7F6A">
            <w:pPr>
              <w:jc w:val="left"/>
              <w:rPr>
                <w:sz w:val="20"/>
                <w:szCs w:val="22"/>
              </w:rPr>
            </w:pPr>
            <w:r>
              <w:rPr>
                <w:sz w:val="20"/>
                <w:szCs w:val="22"/>
              </w:rPr>
              <w:t>Rendement du réseau</w:t>
            </w:r>
          </w:p>
        </w:tc>
        <w:tc>
          <w:tcPr>
            <w:tcW w:w="2169" w:type="dxa"/>
            <w:vAlign w:val="center"/>
          </w:tcPr>
          <w:p w14:paraId="5DB14208" w14:textId="55B56423" w:rsidR="009B1897" w:rsidRPr="004B58F3" w:rsidRDefault="009B1897" w:rsidP="00EF7F6A">
            <w:pPr>
              <w:jc w:val="center"/>
              <w:rPr>
                <w:sz w:val="20"/>
                <w:szCs w:val="22"/>
              </w:rPr>
            </w:pPr>
            <w:r>
              <w:rPr>
                <w:sz w:val="20"/>
                <w:szCs w:val="22"/>
              </w:rPr>
              <w:t>84,6%</w:t>
            </w:r>
          </w:p>
        </w:tc>
        <w:tc>
          <w:tcPr>
            <w:tcW w:w="1800" w:type="dxa"/>
            <w:vAlign w:val="center"/>
          </w:tcPr>
          <w:p w14:paraId="743F1E0C" w14:textId="1FE131C3" w:rsidR="009B1897" w:rsidRDefault="009B1897" w:rsidP="00EF7F6A">
            <w:pPr>
              <w:jc w:val="center"/>
              <w:rPr>
                <w:sz w:val="20"/>
                <w:szCs w:val="22"/>
              </w:rPr>
            </w:pPr>
            <w:r>
              <w:rPr>
                <w:sz w:val="20"/>
                <w:szCs w:val="22"/>
              </w:rPr>
              <w:t>74,0%</w:t>
            </w:r>
          </w:p>
        </w:tc>
        <w:tc>
          <w:tcPr>
            <w:tcW w:w="1877" w:type="dxa"/>
            <w:vAlign w:val="center"/>
          </w:tcPr>
          <w:p w14:paraId="347096D7" w14:textId="6CAAF0CD" w:rsidR="009B1897" w:rsidRDefault="009B1897" w:rsidP="00EF7F6A">
            <w:pPr>
              <w:jc w:val="center"/>
              <w:rPr>
                <w:sz w:val="20"/>
                <w:szCs w:val="22"/>
              </w:rPr>
            </w:pPr>
            <w:r>
              <w:rPr>
                <w:sz w:val="20"/>
                <w:szCs w:val="22"/>
              </w:rPr>
              <w:t>75,1%</w:t>
            </w:r>
          </w:p>
        </w:tc>
      </w:tr>
      <w:tr w:rsidR="009B1897" w:rsidRPr="004B58F3" w14:paraId="26D28CC4" w14:textId="35861B38" w:rsidTr="00097055">
        <w:trPr>
          <w:trHeight w:val="227"/>
        </w:trPr>
        <w:tc>
          <w:tcPr>
            <w:tcW w:w="3411" w:type="dxa"/>
            <w:shd w:val="clear" w:color="auto" w:fill="D9D9D9" w:themeFill="background1" w:themeFillShade="D9"/>
            <w:vAlign w:val="center"/>
          </w:tcPr>
          <w:p w14:paraId="5A8DA87C" w14:textId="60216C5F" w:rsidR="009B1897" w:rsidRPr="004B58F3" w:rsidRDefault="009B1897" w:rsidP="00EF7F6A">
            <w:pPr>
              <w:jc w:val="left"/>
              <w:rPr>
                <w:sz w:val="20"/>
                <w:szCs w:val="22"/>
              </w:rPr>
            </w:pPr>
            <w:r>
              <w:rPr>
                <w:sz w:val="20"/>
                <w:szCs w:val="22"/>
              </w:rPr>
              <w:t>Volumes m3</w:t>
            </w:r>
          </w:p>
        </w:tc>
        <w:tc>
          <w:tcPr>
            <w:tcW w:w="2169" w:type="dxa"/>
            <w:shd w:val="clear" w:color="auto" w:fill="D9D9D9" w:themeFill="background1" w:themeFillShade="D9"/>
            <w:vAlign w:val="center"/>
          </w:tcPr>
          <w:p w14:paraId="07857B29" w14:textId="3AB893CC" w:rsidR="009B1897" w:rsidRPr="004B58F3" w:rsidRDefault="009B1897" w:rsidP="00EF7F6A">
            <w:pPr>
              <w:jc w:val="center"/>
              <w:rPr>
                <w:sz w:val="20"/>
                <w:szCs w:val="22"/>
              </w:rPr>
            </w:pPr>
          </w:p>
        </w:tc>
        <w:tc>
          <w:tcPr>
            <w:tcW w:w="1800" w:type="dxa"/>
            <w:shd w:val="clear" w:color="auto" w:fill="D9D9D9" w:themeFill="background1" w:themeFillShade="D9"/>
            <w:vAlign w:val="center"/>
          </w:tcPr>
          <w:p w14:paraId="29210BD8" w14:textId="2247E212" w:rsidR="009B1897" w:rsidRPr="004B58F3" w:rsidRDefault="009B1897" w:rsidP="00EF7F6A">
            <w:pPr>
              <w:jc w:val="center"/>
              <w:rPr>
                <w:sz w:val="20"/>
                <w:szCs w:val="22"/>
              </w:rPr>
            </w:pPr>
          </w:p>
        </w:tc>
        <w:tc>
          <w:tcPr>
            <w:tcW w:w="1877" w:type="dxa"/>
            <w:shd w:val="clear" w:color="auto" w:fill="D9D9D9" w:themeFill="background1" w:themeFillShade="D9"/>
            <w:vAlign w:val="center"/>
          </w:tcPr>
          <w:p w14:paraId="1601E7AD" w14:textId="77777777" w:rsidR="009B1897" w:rsidRDefault="009B1897" w:rsidP="00EF7F6A">
            <w:pPr>
              <w:jc w:val="center"/>
              <w:rPr>
                <w:sz w:val="20"/>
                <w:szCs w:val="22"/>
              </w:rPr>
            </w:pPr>
          </w:p>
        </w:tc>
      </w:tr>
      <w:tr w:rsidR="009B1897" w:rsidRPr="004B58F3" w14:paraId="3BAD832B" w14:textId="77777777" w:rsidTr="00097055">
        <w:trPr>
          <w:trHeight w:val="227"/>
        </w:trPr>
        <w:tc>
          <w:tcPr>
            <w:tcW w:w="3411" w:type="dxa"/>
            <w:vAlign w:val="center"/>
          </w:tcPr>
          <w:p w14:paraId="2ADB8E7A" w14:textId="3C7E66A6" w:rsidR="009B1897" w:rsidRDefault="009B1897" w:rsidP="00EF7F6A">
            <w:pPr>
              <w:jc w:val="left"/>
              <w:rPr>
                <w:sz w:val="20"/>
                <w:szCs w:val="22"/>
              </w:rPr>
            </w:pPr>
            <w:r>
              <w:rPr>
                <w:sz w:val="20"/>
                <w:szCs w:val="22"/>
              </w:rPr>
              <w:t>Volumes distribués</w:t>
            </w:r>
          </w:p>
        </w:tc>
        <w:tc>
          <w:tcPr>
            <w:tcW w:w="2169" w:type="dxa"/>
            <w:vAlign w:val="center"/>
          </w:tcPr>
          <w:p w14:paraId="43F59C23" w14:textId="13696F12" w:rsidR="009B1897" w:rsidRPr="004B58F3" w:rsidRDefault="009B1897" w:rsidP="00EF7F6A">
            <w:pPr>
              <w:jc w:val="center"/>
              <w:rPr>
                <w:sz w:val="20"/>
                <w:szCs w:val="22"/>
              </w:rPr>
            </w:pPr>
            <w:r>
              <w:rPr>
                <w:sz w:val="20"/>
                <w:szCs w:val="22"/>
              </w:rPr>
              <w:t>293 482</w:t>
            </w:r>
          </w:p>
        </w:tc>
        <w:tc>
          <w:tcPr>
            <w:tcW w:w="1800" w:type="dxa"/>
            <w:vAlign w:val="center"/>
          </w:tcPr>
          <w:p w14:paraId="4073BEEF" w14:textId="24F1C853" w:rsidR="009B1897" w:rsidRPr="004B58F3" w:rsidRDefault="009B1897" w:rsidP="00EF7F6A">
            <w:pPr>
              <w:jc w:val="center"/>
              <w:rPr>
                <w:sz w:val="20"/>
                <w:szCs w:val="22"/>
              </w:rPr>
            </w:pPr>
            <w:r>
              <w:rPr>
                <w:sz w:val="20"/>
                <w:szCs w:val="22"/>
              </w:rPr>
              <w:t>107 751</w:t>
            </w:r>
          </w:p>
        </w:tc>
        <w:tc>
          <w:tcPr>
            <w:tcW w:w="1877" w:type="dxa"/>
            <w:vAlign w:val="center"/>
          </w:tcPr>
          <w:p w14:paraId="3370B6F5" w14:textId="21C7DE1E" w:rsidR="009B1897" w:rsidRDefault="009B1897" w:rsidP="00EF7F6A">
            <w:pPr>
              <w:jc w:val="center"/>
              <w:rPr>
                <w:sz w:val="20"/>
                <w:szCs w:val="22"/>
              </w:rPr>
            </w:pPr>
            <w:r>
              <w:rPr>
                <w:sz w:val="20"/>
                <w:szCs w:val="22"/>
              </w:rPr>
              <w:t>82 933</w:t>
            </w:r>
          </w:p>
        </w:tc>
      </w:tr>
      <w:tr w:rsidR="009B1897" w:rsidRPr="004B58F3" w14:paraId="60B61274" w14:textId="77777777" w:rsidTr="00097055">
        <w:trPr>
          <w:trHeight w:val="227"/>
        </w:trPr>
        <w:tc>
          <w:tcPr>
            <w:tcW w:w="3411" w:type="dxa"/>
            <w:shd w:val="clear" w:color="auto" w:fill="D9D9D9" w:themeFill="background1" w:themeFillShade="D9"/>
            <w:vAlign w:val="center"/>
          </w:tcPr>
          <w:p w14:paraId="391B8A23" w14:textId="2A5A07CF" w:rsidR="009B1897" w:rsidRDefault="009B1897" w:rsidP="00EF7F6A">
            <w:pPr>
              <w:jc w:val="left"/>
              <w:rPr>
                <w:sz w:val="20"/>
                <w:szCs w:val="22"/>
              </w:rPr>
            </w:pPr>
            <w:r>
              <w:rPr>
                <w:sz w:val="20"/>
                <w:szCs w:val="22"/>
              </w:rPr>
              <w:t>Qualité de l’eau</w:t>
            </w:r>
          </w:p>
        </w:tc>
        <w:tc>
          <w:tcPr>
            <w:tcW w:w="2169" w:type="dxa"/>
            <w:shd w:val="clear" w:color="auto" w:fill="D9D9D9" w:themeFill="background1" w:themeFillShade="D9"/>
            <w:vAlign w:val="center"/>
          </w:tcPr>
          <w:p w14:paraId="708F4005" w14:textId="7F239DF1" w:rsidR="009B1897" w:rsidRPr="004B58F3" w:rsidRDefault="009B1897" w:rsidP="00EF7F6A">
            <w:pPr>
              <w:jc w:val="center"/>
              <w:rPr>
                <w:sz w:val="20"/>
                <w:szCs w:val="22"/>
              </w:rPr>
            </w:pPr>
          </w:p>
        </w:tc>
        <w:tc>
          <w:tcPr>
            <w:tcW w:w="1800" w:type="dxa"/>
            <w:shd w:val="clear" w:color="auto" w:fill="D9D9D9" w:themeFill="background1" w:themeFillShade="D9"/>
            <w:vAlign w:val="center"/>
          </w:tcPr>
          <w:p w14:paraId="429801D1" w14:textId="47937606" w:rsidR="009B1897" w:rsidRPr="004B58F3" w:rsidRDefault="009B1897" w:rsidP="00EF7F6A">
            <w:pPr>
              <w:jc w:val="center"/>
              <w:rPr>
                <w:sz w:val="20"/>
                <w:szCs w:val="22"/>
              </w:rPr>
            </w:pPr>
          </w:p>
        </w:tc>
        <w:tc>
          <w:tcPr>
            <w:tcW w:w="1877" w:type="dxa"/>
            <w:shd w:val="clear" w:color="auto" w:fill="D9D9D9" w:themeFill="background1" w:themeFillShade="D9"/>
            <w:vAlign w:val="center"/>
          </w:tcPr>
          <w:p w14:paraId="5C8A8E75" w14:textId="29A8B0CD" w:rsidR="009B1897" w:rsidRDefault="009B1897" w:rsidP="00EF7F6A">
            <w:pPr>
              <w:jc w:val="center"/>
              <w:rPr>
                <w:sz w:val="20"/>
                <w:szCs w:val="22"/>
              </w:rPr>
            </w:pPr>
          </w:p>
        </w:tc>
      </w:tr>
      <w:tr w:rsidR="009B1897" w:rsidRPr="004B58F3" w14:paraId="0F2350AC" w14:textId="77777777" w:rsidTr="00097055">
        <w:trPr>
          <w:trHeight w:val="227"/>
        </w:trPr>
        <w:tc>
          <w:tcPr>
            <w:tcW w:w="3411" w:type="dxa"/>
            <w:vAlign w:val="center"/>
          </w:tcPr>
          <w:p w14:paraId="1487ADFB" w14:textId="49BD54B6" w:rsidR="009B1897" w:rsidRDefault="009B1897" w:rsidP="00EF7F6A">
            <w:pPr>
              <w:jc w:val="left"/>
              <w:rPr>
                <w:sz w:val="20"/>
                <w:szCs w:val="22"/>
              </w:rPr>
            </w:pPr>
            <w:r>
              <w:rPr>
                <w:sz w:val="20"/>
                <w:szCs w:val="22"/>
              </w:rPr>
              <w:t xml:space="preserve">Taux de conformité en </w:t>
            </w:r>
            <w:proofErr w:type="spellStart"/>
            <w:r>
              <w:rPr>
                <w:sz w:val="20"/>
                <w:szCs w:val="22"/>
              </w:rPr>
              <w:t>bactério</w:t>
            </w:r>
            <w:proofErr w:type="spellEnd"/>
          </w:p>
        </w:tc>
        <w:tc>
          <w:tcPr>
            <w:tcW w:w="2169" w:type="dxa"/>
            <w:vAlign w:val="center"/>
          </w:tcPr>
          <w:p w14:paraId="342A29A9" w14:textId="10A495F5" w:rsidR="009B1897" w:rsidRPr="004B58F3" w:rsidRDefault="009B1897" w:rsidP="00EF7F6A">
            <w:pPr>
              <w:jc w:val="center"/>
              <w:rPr>
                <w:sz w:val="20"/>
                <w:szCs w:val="22"/>
              </w:rPr>
            </w:pPr>
            <w:r>
              <w:rPr>
                <w:sz w:val="20"/>
                <w:szCs w:val="22"/>
              </w:rPr>
              <w:t>97%</w:t>
            </w:r>
          </w:p>
        </w:tc>
        <w:tc>
          <w:tcPr>
            <w:tcW w:w="1800" w:type="dxa"/>
            <w:vAlign w:val="center"/>
          </w:tcPr>
          <w:p w14:paraId="508D0A11" w14:textId="176BF4FE" w:rsidR="009B1897" w:rsidRPr="004B58F3" w:rsidRDefault="009B1897" w:rsidP="00EF7F6A">
            <w:pPr>
              <w:jc w:val="center"/>
              <w:rPr>
                <w:sz w:val="20"/>
                <w:szCs w:val="22"/>
              </w:rPr>
            </w:pPr>
            <w:r>
              <w:rPr>
                <w:sz w:val="20"/>
                <w:szCs w:val="22"/>
              </w:rPr>
              <w:t>100%</w:t>
            </w:r>
          </w:p>
        </w:tc>
        <w:tc>
          <w:tcPr>
            <w:tcW w:w="1877" w:type="dxa"/>
            <w:vAlign w:val="center"/>
          </w:tcPr>
          <w:p w14:paraId="4DC80791" w14:textId="01B45387" w:rsidR="009B1897" w:rsidRDefault="009B1897" w:rsidP="00EF7F6A">
            <w:pPr>
              <w:jc w:val="center"/>
              <w:rPr>
                <w:sz w:val="20"/>
                <w:szCs w:val="22"/>
              </w:rPr>
            </w:pPr>
            <w:r>
              <w:rPr>
                <w:sz w:val="20"/>
                <w:szCs w:val="22"/>
              </w:rPr>
              <w:t>100%</w:t>
            </w:r>
          </w:p>
        </w:tc>
      </w:tr>
      <w:tr w:rsidR="009B1897" w:rsidRPr="004B58F3" w14:paraId="15E113BF" w14:textId="77777777" w:rsidTr="00097055">
        <w:trPr>
          <w:trHeight w:val="227"/>
        </w:trPr>
        <w:tc>
          <w:tcPr>
            <w:tcW w:w="3411" w:type="dxa"/>
            <w:vAlign w:val="center"/>
          </w:tcPr>
          <w:p w14:paraId="52D1CC27" w14:textId="5894E9FF" w:rsidR="009B1897" w:rsidRDefault="009B1897" w:rsidP="00EF7F6A">
            <w:pPr>
              <w:jc w:val="left"/>
              <w:rPr>
                <w:sz w:val="20"/>
                <w:szCs w:val="22"/>
              </w:rPr>
            </w:pPr>
            <w:r>
              <w:rPr>
                <w:sz w:val="20"/>
                <w:szCs w:val="22"/>
              </w:rPr>
              <w:t>Taux de conformité en physico-chimie</w:t>
            </w:r>
          </w:p>
        </w:tc>
        <w:tc>
          <w:tcPr>
            <w:tcW w:w="2169" w:type="dxa"/>
            <w:vAlign w:val="center"/>
          </w:tcPr>
          <w:p w14:paraId="5591D3C7" w14:textId="59FBBBF8" w:rsidR="009B1897" w:rsidRPr="004B58F3" w:rsidRDefault="009B1897" w:rsidP="00EF7F6A">
            <w:pPr>
              <w:jc w:val="center"/>
              <w:rPr>
                <w:sz w:val="20"/>
                <w:szCs w:val="22"/>
              </w:rPr>
            </w:pPr>
            <w:r>
              <w:rPr>
                <w:sz w:val="20"/>
                <w:szCs w:val="22"/>
              </w:rPr>
              <w:t>100%</w:t>
            </w:r>
          </w:p>
        </w:tc>
        <w:tc>
          <w:tcPr>
            <w:tcW w:w="1800" w:type="dxa"/>
            <w:vAlign w:val="center"/>
          </w:tcPr>
          <w:p w14:paraId="56764A70" w14:textId="30F32D60" w:rsidR="009B1897" w:rsidRPr="004B58F3" w:rsidRDefault="009B1897" w:rsidP="00EF7F6A">
            <w:pPr>
              <w:jc w:val="center"/>
              <w:rPr>
                <w:sz w:val="20"/>
                <w:szCs w:val="22"/>
              </w:rPr>
            </w:pPr>
            <w:r>
              <w:rPr>
                <w:sz w:val="20"/>
                <w:szCs w:val="22"/>
              </w:rPr>
              <w:t>100%</w:t>
            </w:r>
          </w:p>
        </w:tc>
        <w:tc>
          <w:tcPr>
            <w:tcW w:w="1877" w:type="dxa"/>
            <w:vAlign w:val="center"/>
          </w:tcPr>
          <w:p w14:paraId="1312A007" w14:textId="0703EFF7" w:rsidR="009B1897" w:rsidRDefault="009B1897" w:rsidP="00EF7F6A">
            <w:pPr>
              <w:jc w:val="center"/>
              <w:rPr>
                <w:sz w:val="20"/>
                <w:szCs w:val="22"/>
              </w:rPr>
            </w:pPr>
            <w:r>
              <w:rPr>
                <w:sz w:val="20"/>
                <w:szCs w:val="22"/>
              </w:rPr>
              <w:t>50%</w:t>
            </w:r>
          </w:p>
        </w:tc>
      </w:tr>
      <w:tr w:rsidR="009B1897" w:rsidRPr="004B58F3" w14:paraId="7A698610" w14:textId="77777777" w:rsidTr="00097055">
        <w:trPr>
          <w:trHeight w:val="227"/>
        </w:trPr>
        <w:tc>
          <w:tcPr>
            <w:tcW w:w="3411" w:type="dxa"/>
            <w:shd w:val="clear" w:color="auto" w:fill="D9D9D9" w:themeFill="background1" w:themeFillShade="D9"/>
            <w:vAlign w:val="center"/>
          </w:tcPr>
          <w:p w14:paraId="2710CD35" w14:textId="4A98A177" w:rsidR="009B1897" w:rsidRDefault="009B1897" w:rsidP="00EF7F6A">
            <w:pPr>
              <w:jc w:val="left"/>
              <w:rPr>
                <w:sz w:val="20"/>
                <w:szCs w:val="22"/>
              </w:rPr>
            </w:pPr>
            <w:r>
              <w:rPr>
                <w:sz w:val="20"/>
                <w:szCs w:val="22"/>
              </w:rPr>
              <w:t>Electricité</w:t>
            </w:r>
          </w:p>
        </w:tc>
        <w:tc>
          <w:tcPr>
            <w:tcW w:w="2169" w:type="dxa"/>
            <w:shd w:val="clear" w:color="auto" w:fill="D9D9D9" w:themeFill="background1" w:themeFillShade="D9"/>
            <w:vAlign w:val="center"/>
          </w:tcPr>
          <w:p w14:paraId="4A9D4238" w14:textId="77777777" w:rsidR="009B1897" w:rsidRDefault="009B1897" w:rsidP="00EF7F6A">
            <w:pPr>
              <w:jc w:val="center"/>
              <w:rPr>
                <w:sz w:val="20"/>
                <w:szCs w:val="22"/>
              </w:rPr>
            </w:pPr>
          </w:p>
        </w:tc>
        <w:tc>
          <w:tcPr>
            <w:tcW w:w="1800" w:type="dxa"/>
            <w:shd w:val="clear" w:color="auto" w:fill="D9D9D9" w:themeFill="background1" w:themeFillShade="D9"/>
            <w:vAlign w:val="center"/>
          </w:tcPr>
          <w:p w14:paraId="0E0241A1" w14:textId="77777777" w:rsidR="009B1897" w:rsidRPr="004B58F3" w:rsidRDefault="009B1897" w:rsidP="00EF7F6A">
            <w:pPr>
              <w:jc w:val="center"/>
              <w:rPr>
                <w:sz w:val="20"/>
                <w:szCs w:val="22"/>
              </w:rPr>
            </w:pPr>
          </w:p>
        </w:tc>
        <w:tc>
          <w:tcPr>
            <w:tcW w:w="1877" w:type="dxa"/>
            <w:shd w:val="clear" w:color="auto" w:fill="D9D9D9" w:themeFill="background1" w:themeFillShade="D9"/>
            <w:vAlign w:val="center"/>
          </w:tcPr>
          <w:p w14:paraId="079C6474" w14:textId="77777777" w:rsidR="009B1897" w:rsidRDefault="009B1897" w:rsidP="00EF7F6A">
            <w:pPr>
              <w:jc w:val="center"/>
              <w:rPr>
                <w:sz w:val="20"/>
                <w:szCs w:val="22"/>
              </w:rPr>
            </w:pPr>
          </w:p>
        </w:tc>
      </w:tr>
      <w:tr w:rsidR="009B1897" w:rsidRPr="004B58F3" w14:paraId="74A9EB29" w14:textId="77777777" w:rsidTr="00097055">
        <w:trPr>
          <w:trHeight w:val="227"/>
        </w:trPr>
        <w:tc>
          <w:tcPr>
            <w:tcW w:w="3411" w:type="dxa"/>
            <w:vAlign w:val="center"/>
          </w:tcPr>
          <w:p w14:paraId="07A426E6" w14:textId="7AF940CD" w:rsidR="009B1897" w:rsidRDefault="009B1897" w:rsidP="00EF7F6A">
            <w:pPr>
              <w:jc w:val="left"/>
              <w:rPr>
                <w:sz w:val="20"/>
                <w:szCs w:val="22"/>
              </w:rPr>
            </w:pPr>
            <w:r>
              <w:rPr>
                <w:sz w:val="20"/>
                <w:szCs w:val="22"/>
              </w:rPr>
              <w:t>Consommation kWh</w:t>
            </w:r>
          </w:p>
        </w:tc>
        <w:tc>
          <w:tcPr>
            <w:tcW w:w="2169" w:type="dxa"/>
            <w:vAlign w:val="center"/>
          </w:tcPr>
          <w:p w14:paraId="3F7504CB" w14:textId="63FF755F" w:rsidR="009B1897" w:rsidRDefault="009B1897" w:rsidP="00EF7F6A">
            <w:pPr>
              <w:jc w:val="center"/>
              <w:rPr>
                <w:sz w:val="20"/>
                <w:szCs w:val="22"/>
              </w:rPr>
            </w:pPr>
            <w:r>
              <w:rPr>
                <w:sz w:val="20"/>
                <w:szCs w:val="22"/>
              </w:rPr>
              <w:t>146 962</w:t>
            </w:r>
          </w:p>
        </w:tc>
        <w:tc>
          <w:tcPr>
            <w:tcW w:w="1800" w:type="dxa"/>
            <w:vAlign w:val="center"/>
          </w:tcPr>
          <w:p w14:paraId="0745C547" w14:textId="580A99A8" w:rsidR="009B1897" w:rsidRPr="004B58F3" w:rsidRDefault="009B1897" w:rsidP="00EF7F6A">
            <w:pPr>
              <w:jc w:val="center"/>
              <w:rPr>
                <w:sz w:val="20"/>
                <w:szCs w:val="22"/>
              </w:rPr>
            </w:pPr>
            <w:r>
              <w:rPr>
                <w:sz w:val="20"/>
                <w:szCs w:val="22"/>
              </w:rPr>
              <w:t>146 745</w:t>
            </w:r>
          </w:p>
        </w:tc>
        <w:tc>
          <w:tcPr>
            <w:tcW w:w="1877" w:type="dxa"/>
            <w:vAlign w:val="center"/>
          </w:tcPr>
          <w:p w14:paraId="1AADECFE" w14:textId="7C2FD022" w:rsidR="009B1897" w:rsidRDefault="009B1897" w:rsidP="00EF7F6A">
            <w:pPr>
              <w:jc w:val="center"/>
              <w:rPr>
                <w:sz w:val="20"/>
                <w:szCs w:val="22"/>
              </w:rPr>
            </w:pPr>
            <w:r>
              <w:rPr>
                <w:sz w:val="20"/>
                <w:szCs w:val="22"/>
              </w:rPr>
              <w:t>129540</w:t>
            </w:r>
          </w:p>
        </w:tc>
      </w:tr>
    </w:tbl>
    <w:p w14:paraId="1EE10830" w14:textId="77777777" w:rsidR="002804D0" w:rsidRDefault="002804D0" w:rsidP="002804D0">
      <w:bookmarkStart w:id="22" w:name="_Toc101791778"/>
    </w:p>
    <w:p w14:paraId="1A2C2C43" w14:textId="05B27782" w:rsidR="009B1897" w:rsidRDefault="009B1897" w:rsidP="002804D0">
      <w:r>
        <w:t>Les principales caractéristiques des communes du secteur Ignon et Oze sont les suivantes :</w:t>
      </w:r>
    </w:p>
    <w:p w14:paraId="542DC47A" w14:textId="77777777" w:rsidR="009B1897" w:rsidRDefault="009B1897" w:rsidP="002804D0"/>
    <w:tbl>
      <w:tblPr>
        <w:tblW w:w="6645"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70" w:type="dxa"/>
          <w:right w:w="70" w:type="dxa"/>
        </w:tblCellMar>
        <w:tblLook w:val="04A0" w:firstRow="1" w:lastRow="0" w:firstColumn="1" w:lastColumn="0" w:noHBand="0" w:noVBand="1"/>
      </w:tblPr>
      <w:tblGrid>
        <w:gridCol w:w="3335"/>
        <w:gridCol w:w="1274"/>
        <w:gridCol w:w="1198"/>
        <w:gridCol w:w="838"/>
      </w:tblGrid>
      <w:tr w:rsidR="00097055" w:rsidRPr="000315D5" w14:paraId="70847C85" w14:textId="77777777" w:rsidTr="00097055">
        <w:trPr>
          <w:trHeight w:val="20"/>
        </w:trPr>
        <w:tc>
          <w:tcPr>
            <w:tcW w:w="3335" w:type="dxa"/>
            <w:shd w:val="clear" w:color="000000" w:fill="FFFFFF"/>
            <w:noWrap/>
            <w:vAlign w:val="center"/>
            <w:hideMark/>
          </w:tcPr>
          <w:p w14:paraId="658B6943" w14:textId="7A91E214" w:rsidR="00097055" w:rsidRPr="00B84C99" w:rsidRDefault="00097055" w:rsidP="000315D5">
            <w:pPr>
              <w:jc w:val="center"/>
              <w:rPr>
                <w:rFonts w:cs="Calibri"/>
                <w:color w:val="000000"/>
                <w:sz w:val="20"/>
                <w:szCs w:val="20"/>
              </w:rPr>
            </w:pPr>
            <w:r w:rsidRPr="00B84C99">
              <w:rPr>
                <w:rFonts w:cs="Calibri"/>
                <w:sz w:val="20"/>
                <w:szCs w:val="20"/>
              </w:rPr>
              <w:t>Chiffres clés secteur Ig</w:t>
            </w:r>
            <w:r w:rsidR="00EC19A8" w:rsidRPr="00B84C99">
              <w:rPr>
                <w:rFonts w:cs="Calibri"/>
                <w:sz w:val="20"/>
                <w:szCs w:val="20"/>
              </w:rPr>
              <w:t>n</w:t>
            </w:r>
            <w:r w:rsidRPr="00B84C99">
              <w:rPr>
                <w:rFonts w:cs="Calibri"/>
                <w:sz w:val="20"/>
                <w:szCs w:val="20"/>
              </w:rPr>
              <w:t>on et Oze</w:t>
            </w:r>
          </w:p>
        </w:tc>
        <w:tc>
          <w:tcPr>
            <w:tcW w:w="1274" w:type="dxa"/>
            <w:shd w:val="clear" w:color="000000" w:fill="B8CCE4"/>
            <w:noWrap/>
            <w:vAlign w:val="center"/>
            <w:hideMark/>
          </w:tcPr>
          <w:p w14:paraId="30521FF5" w14:textId="0F2F7C76" w:rsidR="00097055" w:rsidRPr="000315D5" w:rsidRDefault="00097055" w:rsidP="000315D5">
            <w:pPr>
              <w:jc w:val="center"/>
              <w:rPr>
                <w:rFonts w:cs="Calibri"/>
                <w:color w:val="000000"/>
                <w:sz w:val="20"/>
                <w:szCs w:val="20"/>
              </w:rPr>
            </w:pPr>
            <w:r w:rsidRPr="000315D5">
              <w:rPr>
                <w:rFonts w:cs="Calibri"/>
                <w:color w:val="000000"/>
                <w:sz w:val="20"/>
                <w:szCs w:val="20"/>
              </w:rPr>
              <w:t>Bligny</w:t>
            </w:r>
            <w:r>
              <w:rPr>
                <w:rFonts w:cs="Calibri"/>
                <w:color w:val="000000"/>
                <w:sz w:val="20"/>
                <w:szCs w:val="20"/>
              </w:rPr>
              <w:t>-</w:t>
            </w:r>
            <w:r w:rsidRPr="000315D5">
              <w:rPr>
                <w:rFonts w:cs="Calibri"/>
                <w:color w:val="000000"/>
                <w:sz w:val="20"/>
                <w:szCs w:val="20"/>
              </w:rPr>
              <w:t>le</w:t>
            </w:r>
            <w:r>
              <w:rPr>
                <w:rFonts w:cs="Calibri"/>
                <w:color w:val="000000"/>
                <w:sz w:val="20"/>
                <w:szCs w:val="20"/>
              </w:rPr>
              <w:t>-S</w:t>
            </w:r>
            <w:r w:rsidRPr="000315D5">
              <w:rPr>
                <w:rFonts w:cs="Calibri"/>
                <w:color w:val="000000"/>
                <w:sz w:val="20"/>
                <w:szCs w:val="20"/>
              </w:rPr>
              <w:t>ec</w:t>
            </w:r>
          </w:p>
        </w:tc>
        <w:tc>
          <w:tcPr>
            <w:tcW w:w="1198" w:type="dxa"/>
            <w:shd w:val="clear" w:color="000000" w:fill="B8CCE4"/>
            <w:noWrap/>
            <w:vAlign w:val="center"/>
            <w:hideMark/>
          </w:tcPr>
          <w:p w14:paraId="59A0D411" w14:textId="77777777" w:rsidR="00097055" w:rsidRPr="000315D5" w:rsidRDefault="00097055" w:rsidP="000315D5">
            <w:pPr>
              <w:jc w:val="center"/>
              <w:rPr>
                <w:rFonts w:cs="Calibri"/>
                <w:color w:val="000000"/>
                <w:sz w:val="20"/>
                <w:szCs w:val="20"/>
              </w:rPr>
            </w:pPr>
            <w:r w:rsidRPr="000315D5">
              <w:rPr>
                <w:rFonts w:cs="Calibri"/>
                <w:color w:val="000000"/>
                <w:sz w:val="20"/>
                <w:szCs w:val="20"/>
              </w:rPr>
              <w:t>Champagny</w:t>
            </w:r>
          </w:p>
        </w:tc>
        <w:tc>
          <w:tcPr>
            <w:tcW w:w="838" w:type="dxa"/>
            <w:shd w:val="clear" w:color="000000" w:fill="B8CCE4"/>
            <w:noWrap/>
            <w:vAlign w:val="center"/>
            <w:hideMark/>
          </w:tcPr>
          <w:p w14:paraId="09F476C2" w14:textId="77777777" w:rsidR="00097055" w:rsidRPr="000315D5" w:rsidRDefault="00097055" w:rsidP="000315D5">
            <w:pPr>
              <w:jc w:val="center"/>
              <w:rPr>
                <w:rFonts w:cs="Calibri"/>
                <w:color w:val="000000"/>
                <w:sz w:val="20"/>
                <w:szCs w:val="20"/>
              </w:rPr>
            </w:pPr>
            <w:r w:rsidRPr="000315D5">
              <w:rPr>
                <w:rFonts w:cs="Calibri"/>
                <w:color w:val="000000"/>
                <w:sz w:val="20"/>
                <w:szCs w:val="20"/>
              </w:rPr>
              <w:t>Léry</w:t>
            </w:r>
          </w:p>
        </w:tc>
      </w:tr>
      <w:tr w:rsidR="00097055" w:rsidRPr="000315D5" w14:paraId="1D4F4F3D" w14:textId="77777777" w:rsidTr="00097055">
        <w:trPr>
          <w:trHeight w:val="20"/>
        </w:trPr>
        <w:tc>
          <w:tcPr>
            <w:tcW w:w="3335" w:type="dxa"/>
            <w:shd w:val="clear" w:color="000000" w:fill="D9D9D9"/>
            <w:noWrap/>
            <w:vAlign w:val="center"/>
            <w:hideMark/>
          </w:tcPr>
          <w:p w14:paraId="25A9DCC6" w14:textId="77777777" w:rsidR="00097055" w:rsidRPr="000315D5" w:rsidRDefault="00097055" w:rsidP="000315D5">
            <w:pPr>
              <w:jc w:val="left"/>
              <w:rPr>
                <w:rFonts w:cs="Calibri"/>
                <w:color w:val="000000"/>
                <w:sz w:val="20"/>
                <w:szCs w:val="20"/>
              </w:rPr>
            </w:pPr>
            <w:r w:rsidRPr="000315D5">
              <w:rPr>
                <w:rFonts w:cs="Calibri"/>
                <w:sz w:val="20"/>
                <w:szCs w:val="20"/>
              </w:rPr>
              <w:t>Clientèle</w:t>
            </w:r>
          </w:p>
        </w:tc>
        <w:tc>
          <w:tcPr>
            <w:tcW w:w="1274" w:type="dxa"/>
            <w:shd w:val="clear" w:color="000000" w:fill="D9D9D9"/>
            <w:noWrap/>
            <w:vAlign w:val="center"/>
            <w:hideMark/>
          </w:tcPr>
          <w:p w14:paraId="0087657C" w14:textId="77777777" w:rsidR="00097055" w:rsidRPr="000315D5" w:rsidRDefault="00097055" w:rsidP="000315D5">
            <w:pPr>
              <w:jc w:val="center"/>
              <w:rPr>
                <w:rFonts w:cs="Calibri"/>
                <w:color w:val="000000"/>
                <w:sz w:val="20"/>
                <w:szCs w:val="20"/>
              </w:rPr>
            </w:pPr>
            <w:r w:rsidRPr="000315D5">
              <w:rPr>
                <w:rFonts w:cs="Calibri"/>
                <w:color w:val="000000"/>
                <w:sz w:val="20"/>
                <w:szCs w:val="20"/>
              </w:rPr>
              <w:t> </w:t>
            </w:r>
          </w:p>
        </w:tc>
        <w:tc>
          <w:tcPr>
            <w:tcW w:w="1198" w:type="dxa"/>
            <w:shd w:val="clear" w:color="000000" w:fill="D9D9D9"/>
            <w:noWrap/>
            <w:vAlign w:val="center"/>
            <w:hideMark/>
          </w:tcPr>
          <w:p w14:paraId="654CF972" w14:textId="77777777" w:rsidR="00097055" w:rsidRPr="000315D5" w:rsidRDefault="00097055" w:rsidP="000315D5">
            <w:pPr>
              <w:jc w:val="center"/>
              <w:rPr>
                <w:rFonts w:cs="Calibri"/>
                <w:color w:val="000000"/>
                <w:sz w:val="20"/>
                <w:szCs w:val="20"/>
              </w:rPr>
            </w:pPr>
            <w:r w:rsidRPr="000315D5">
              <w:rPr>
                <w:rFonts w:cs="Calibri"/>
                <w:color w:val="000000"/>
                <w:sz w:val="20"/>
                <w:szCs w:val="20"/>
              </w:rPr>
              <w:t> </w:t>
            </w:r>
          </w:p>
        </w:tc>
        <w:tc>
          <w:tcPr>
            <w:tcW w:w="838" w:type="dxa"/>
            <w:shd w:val="clear" w:color="000000" w:fill="D9D9D9"/>
            <w:noWrap/>
            <w:vAlign w:val="center"/>
            <w:hideMark/>
          </w:tcPr>
          <w:p w14:paraId="550A7B7B" w14:textId="77777777" w:rsidR="00097055" w:rsidRPr="000315D5" w:rsidRDefault="00097055" w:rsidP="000315D5">
            <w:pPr>
              <w:jc w:val="center"/>
              <w:rPr>
                <w:rFonts w:cs="Calibri"/>
                <w:color w:val="000000"/>
                <w:sz w:val="20"/>
                <w:szCs w:val="20"/>
              </w:rPr>
            </w:pPr>
            <w:r w:rsidRPr="000315D5">
              <w:rPr>
                <w:rFonts w:cs="Calibri"/>
                <w:color w:val="000000"/>
                <w:sz w:val="20"/>
                <w:szCs w:val="20"/>
              </w:rPr>
              <w:t> </w:t>
            </w:r>
          </w:p>
        </w:tc>
      </w:tr>
      <w:tr w:rsidR="00097055" w:rsidRPr="000315D5" w14:paraId="01F22D50" w14:textId="77777777" w:rsidTr="00097055">
        <w:trPr>
          <w:trHeight w:val="20"/>
        </w:trPr>
        <w:tc>
          <w:tcPr>
            <w:tcW w:w="3335" w:type="dxa"/>
            <w:noWrap/>
            <w:vAlign w:val="center"/>
            <w:hideMark/>
          </w:tcPr>
          <w:p w14:paraId="069F9368" w14:textId="77777777" w:rsidR="00097055" w:rsidRPr="000315D5" w:rsidRDefault="00097055" w:rsidP="000315D5">
            <w:pPr>
              <w:jc w:val="left"/>
              <w:rPr>
                <w:rFonts w:cs="Calibri"/>
                <w:color w:val="000000"/>
                <w:sz w:val="20"/>
                <w:szCs w:val="20"/>
              </w:rPr>
            </w:pPr>
            <w:r w:rsidRPr="000315D5">
              <w:rPr>
                <w:rFonts w:cs="Calibri"/>
                <w:color w:val="000000"/>
                <w:sz w:val="20"/>
                <w:szCs w:val="20"/>
              </w:rPr>
              <w:t>Nb d’abonnés</w:t>
            </w:r>
          </w:p>
        </w:tc>
        <w:tc>
          <w:tcPr>
            <w:tcW w:w="1274" w:type="dxa"/>
            <w:noWrap/>
            <w:vAlign w:val="center"/>
            <w:hideMark/>
          </w:tcPr>
          <w:p w14:paraId="32E6BD42" w14:textId="77777777" w:rsidR="00097055" w:rsidRPr="000315D5" w:rsidRDefault="00097055" w:rsidP="000315D5">
            <w:pPr>
              <w:jc w:val="center"/>
              <w:rPr>
                <w:rFonts w:cs="Calibri"/>
                <w:color w:val="000000"/>
                <w:sz w:val="20"/>
                <w:szCs w:val="20"/>
              </w:rPr>
            </w:pPr>
            <w:r w:rsidRPr="000315D5">
              <w:rPr>
                <w:rFonts w:cs="Calibri"/>
                <w:color w:val="000000"/>
                <w:sz w:val="20"/>
                <w:szCs w:val="20"/>
              </w:rPr>
              <w:t>104</w:t>
            </w:r>
          </w:p>
        </w:tc>
        <w:tc>
          <w:tcPr>
            <w:tcW w:w="1198" w:type="dxa"/>
            <w:noWrap/>
            <w:vAlign w:val="center"/>
            <w:hideMark/>
          </w:tcPr>
          <w:p w14:paraId="58F75F36" w14:textId="77777777" w:rsidR="00097055" w:rsidRPr="000315D5" w:rsidRDefault="00097055" w:rsidP="000315D5">
            <w:pPr>
              <w:jc w:val="center"/>
              <w:rPr>
                <w:rFonts w:cs="Calibri"/>
                <w:color w:val="000000"/>
                <w:sz w:val="20"/>
                <w:szCs w:val="20"/>
              </w:rPr>
            </w:pPr>
            <w:r w:rsidRPr="000315D5">
              <w:rPr>
                <w:rFonts w:cs="Calibri"/>
                <w:color w:val="000000"/>
                <w:sz w:val="20"/>
                <w:szCs w:val="20"/>
              </w:rPr>
              <w:t>16</w:t>
            </w:r>
          </w:p>
        </w:tc>
        <w:tc>
          <w:tcPr>
            <w:tcW w:w="838" w:type="dxa"/>
            <w:noWrap/>
            <w:vAlign w:val="center"/>
            <w:hideMark/>
          </w:tcPr>
          <w:p w14:paraId="250C6EBA" w14:textId="77777777" w:rsidR="00097055" w:rsidRPr="000315D5" w:rsidRDefault="00097055" w:rsidP="000315D5">
            <w:pPr>
              <w:jc w:val="center"/>
              <w:rPr>
                <w:rFonts w:cs="Calibri"/>
                <w:color w:val="000000"/>
                <w:sz w:val="20"/>
                <w:szCs w:val="20"/>
              </w:rPr>
            </w:pPr>
            <w:r w:rsidRPr="000315D5">
              <w:rPr>
                <w:rFonts w:cs="Calibri"/>
                <w:color w:val="000000"/>
                <w:sz w:val="20"/>
                <w:szCs w:val="20"/>
              </w:rPr>
              <w:t>135</w:t>
            </w:r>
          </w:p>
        </w:tc>
      </w:tr>
      <w:tr w:rsidR="00097055" w:rsidRPr="000315D5" w14:paraId="610ABC40" w14:textId="77777777" w:rsidTr="00097055">
        <w:trPr>
          <w:trHeight w:val="20"/>
        </w:trPr>
        <w:tc>
          <w:tcPr>
            <w:tcW w:w="3335" w:type="dxa"/>
            <w:shd w:val="clear" w:color="000000" w:fill="D9D9D9"/>
            <w:noWrap/>
            <w:vAlign w:val="center"/>
            <w:hideMark/>
          </w:tcPr>
          <w:p w14:paraId="42C10977" w14:textId="77777777" w:rsidR="00097055" w:rsidRPr="000315D5" w:rsidRDefault="00097055" w:rsidP="000315D5">
            <w:pPr>
              <w:jc w:val="left"/>
              <w:rPr>
                <w:rFonts w:cs="Calibri"/>
                <w:color w:val="000000"/>
                <w:sz w:val="20"/>
                <w:szCs w:val="20"/>
              </w:rPr>
            </w:pPr>
            <w:r w:rsidRPr="000315D5">
              <w:rPr>
                <w:rFonts w:cs="Calibri"/>
                <w:sz w:val="20"/>
                <w:szCs w:val="20"/>
              </w:rPr>
              <w:lastRenderedPageBreak/>
              <w:t>Distribution</w:t>
            </w:r>
          </w:p>
        </w:tc>
        <w:tc>
          <w:tcPr>
            <w:tcW w:w="1274" w:type="dxa"/>
            <w:shd w:val="clear" w:color="000000" w:fill="D9D9D9"/>
            <w:noWrap/>
            <w:vAlign w:val="center"/>
            <w:hideMark/>
          </w:tcPr>
          <w:p w14:paraId="0294E4F1" w14:textId="77777777" w:rsidR="00097055" w:rsidRPr="000315D5" w:rsidRDefault="00097055" w:rsidP="000315D5">
            <w:pPr>
              <w:jc w:val="center"/>
              <w:rPr>
                <w:rFonts w:cs="Calibri"/>
                <w:color w:val="000000"/>
                <w:sz w:val="20"/>
                <w:szCs w:val="20"/>
              </w:rPr>
            </w:pPr>
            <w:r w:rsidRPr="000315D5">
              <w:rPr>
                <w:rFonts w:cs="Calibri"/>
                <w:color w:val="000000"/>
                <w:sz w:val="20"/>
                <w:szCs w:val="20"/>
              </w:rPr>
              <w:t> </w:t>
            </w:r>
          </w:p>
        </w:tc>
        <w:tc>
          <w:tcPr>
            <w:tcW w:w="1198" w:type="dxa"/>
            <w:shd w:val="clear" w:color="000000" w:fill="D9D9D9"/>
            <w:noWrap/>
            <w:vAlign w:val="center"/>
            <w:hideMark/>
          </w:tcPr>
          <w:p w14:paraId="251F9957" w14:textId="77777777" w:rsidR="00097055" w:rsidRPr="000315D5" w:rsidRDefault="00097055" w:rsidP="000315D5">
            <w:pPr>
              <w:jc w:val="center"/>
              <w:rPr>
                <w:rFonts w:cs="Calibri"/>
                <w:color w:val="000000"/>
                <w:sz w:val="20"/>
                <w:szCs w:val="20"/>
              </w:rPr>
            </w:pPr>
            <w:r w:rsidRPr="000315D5">
              <w:rPr>
                <w:rFonts w:cs="Calibri"/>
                <w:color w:val="000000"/>
                <w:sz w:val="20"/>
                <w:szCs w:val="20"/>
              </w:rPr>
              <w:t> </w:t>
            </w:r>
          </w:p>
        </w:tc>
        <w:tc>
          <w:tcPr>
            <w:tcW w:w="838" w:type="dxa"/>
            <w:shd w:val="clear" w:color="000000" w:fill="D9D9D9"/>
            <w:noWrap/>
            <w:vAlign w:val="center"/>
            <w:hideMark/>
          </w:tcPr>
          <w:p w14:paraId="484A6364" w14:textId="77777777" w:rsidR="00097055" w:rsidRPr="000315D5" w:rsidRDefault="00097055" w:rsidP="000315D5">
            <w:pPr>
              <w:jc w:val="center"/>
              <w:rPr>
                <w:rFonts w:cs="Calibri"/>
                <w:color w:val="000000"/>
                <w:sz w:val="20"/>
                <w:szCs w:val="20"/>
              </w:rPr>
            </w:pPr>
            <w:r w:rsidRPr="000315D5">
              <w:rPr>
                <w:rFonts w:cs="Calibri"/>
                <w:color w:val="000000"/>
                <w:sz w:val="20"/>
                <w:szCs w:val="20"/>
              </w:rPr>
              <w:t> </w:t>
            </w:r>
          </w:p>
        </w:tc>
      </w:tr>
      <w:tr w:rsidR="00097055" w:rsidRPr="000315D5" w14:paraId="37287B69" w14:textId="77777777" w:rsidTr="00097055">
        <w:trPr>
          <w:trHeight w:val="20"/>
        </w:trPr>
        <w:tc>
          <w:tcPr>
            <w:tcW w:w="3335" w:type="dxa"/>
            <w:noWrap/>
            <w:vAlign w:val="center"/>
            <w:hideMark/>
          </w:tcPr>
          <w:p w14:paraId="73E4DCC8" w14:textId="77777777" w:rsidR="00097055" w:rsidRPr="000315D5" w:rsidRDefault="00097055" w:rsidP="000315D5">
            <w:pPr>
              <w:jc w:val="left"/>
              <w:rPr>
                <w:rFonts w:cs="Calibri"/>
                <w:color w:val="000000"/>
                <w:sz w:val="20"/>
                <w:szCs w:val="20"/>
              </w:rPr>
            </w:pPr>
            <w:r w:rsidRPr="000315D5">
              <w:rPr>
                <w:rFonts w:cs="Calibri"/>
                <w:color w:val="000000"/>
                <w:sz w:val="20"/>
                <w:szCs w:val="20"/>
              </w:rPr>
              <w:t>Linéaire de réseaux AEP (km)</w:t>
            </w:r>
          </w:p>
        </w:tc>
        <w:tc>
          <w:tcPr>
            <w:tcW w:w="1274" w:type="dxa"/>
            <w:noWrap/>
            <w:vAlign w:val="center"/>
            <w:hideMark/>
          </w:tcPr>
          <w:p w14:paraId="2DF6D653" w14:textId="77777777" w:rsidR="00097055" w:rsidRPr="000315D5" w:rsidRDefault="00097055" w:rsidP="000315D5">
            <w:pPr>
              <w:jc w:val="center"/>
              <w:rPr>
                <w:rFonts w:cs="Calibri"/>
                <w:color w:val="000000"/>
                <w:sz w:val="20"/>
                <w:szCs w:val="20"/>
              </w:rPr>
            </w:pPr>
            <w:r w:rsidRPr="000315D5">
              <w:rPr>
                <w:rFonts w:cs="Calibri"/>
                <w:color w:val="000000"/>
                <w:sz w:val="20"/>
                <w:szCs w:val="20"/>
              </w:rPr>
              <w:t>3,1</w:t>
            </w:r>
          </w:p>
        </w:tc>
        <w:tc>
          <w:tcPr>
            <w:tcW w:w="1198" w:type="dxa"/>
            <w:noWrap/>
            <w:vAlign w:val="center"/>
            <w:hideMark/>
          </w:tcPr>
          <w:p w14:paraId="7188F6C1" w14:textId="77777777" w:rsidR="00097055" w:rsidRPr="000315D5" w:rsidRDefault="00097055" w:rsidP="000315D5">
            <w:pPr>
              <w:jc w:val="center"/>
              <w:rPr>
                <w:rFonts w:cs="Calibri"/>
                <w:color w:val="000000"/>
                <w:sz w:val="20"/>
                <w:szCs w:val="20"/>
              </w:rPr>
            </w:pPr>
            <w:r w:rsidRPr="000315D5">
              <w:rPr>
                <w:rFonts w:cs="Calibri"/>
                <w:color w:val="000000"/>
                <w:sz w:val="20"/>
                <w:szCs w:val="20"/>
              </w:rPr>
              <w:t>1,1</w:t>
            </w:r>
          </w:p>
        </w:tc>
        <w:tc>
          <w:tcPr>
            <w:tcW w:w="838" w:type="dxa"/>
            <w:noWrap/>
            <w:vAlign w:val="center"/>
            <w:hideMark/>
          </w:tcPr>
          <w:p w14:paraId="2E6F4AB1" w14:textId="77777777" w:rsidR="00097055" w:rsidRPr="000315D5" w:rsidRDefault="00097055" w:rsidP="000315D5">
            <w:pPr>
              <w:jc w:val="center"/>
              <w:rPr>
                <w:rFonts w:cs="Calibri"/>
                <w:color w:val="000000"/>
                <w:sz w:val="20"/>
                <w:szCs w:val="20"/>
              </w:rPr>
            </w:pPr>
            <w:r w:rsidRPr="000315D5">
              <w:rPr>
                <w:rFonts w:cs="Calibri"/>
                <w:color w:val="000000"/>
                <w:sz w:val="20"/>
                <w:szCs w:val="20"/>
              </w:rPr>
              <w:t>2,8</w:t>
            </w:r>
          </w:p>
        </w:tc>
      </w:tr>
      <w:tr w:rsidR="00097055" w:rsidRPr="000315D5" w14:paraId="6E17B860" w14:textId="77777777" w:rsidTr="00097055">
        <w:trPr>
          <w:trHeight w:val="20"/>
        </w:trPr>
        <w:tc>
          <w:tcPr>
            <w:tcW w:w="3335" w:type="dxa"/>
            <w:noWrap/>
            <w:vAlign w:val="center"/>
            <w:hideMark/>
          </w:tcPr>
          <w:p w14:paraId="2713345A" w14:textId="77777777" w:rsidR="00097055" w:rsidRPr="000315D5" w:rsidRDefault="00097055" w:rsidP="000315D5">
            <w:pPr>
              <w:jc w:val="left"/>
              <w:rPr>
                <w:rFonts w:cs="Calibri"/>
                <w:color w:val="000000"/>
                <w:sz w:val="20"/>
                <w:szCs w:val="20"/>
              </w:rPr>
            </w:pPr>
            <w:r w:rsidRPr="000315D5">
              <w:rPr>
                <w:rFonts w:cs="Calibri"/>
                <w:color w:val="000000"/>
                <w:sz w:val="20"/>
                <w:szCs w:val="20"/>
              </w:rPr>
              <w:t>Rendement du réseau</w:t>
            </w:r>
          </w:p>
        </w:tc>
        <w:tc>
          <w:tcPr>
            <w:tcW w:w="1274" w:type="dxa"/>
            <w:noWrap/>
            <w:vAlign w:val="center"/>
            <w:hideMark/>
          </w:tcPr>
          <w:p w14:paraId="26CC25EE" w14:textId="77777777" w:rsidR="00097055" w:rsidRPr="000315D5" w:rsidRDefault="00097055" w:rsidP="000315D5">
            <w:pPr>
              <w:jc w:val="center"/>
              <w:rPr>
                <w:rFonts w:cs="Calibri"/>
                <w:color w:val="000000"/>
                <w:sz w:val="20"/>
                <w:szCs w:val="20"/>
              </w:rPr>
            </w:pPr>
            <w:r w:rsidRPr="000315D5">
              <w:rPr>
                <w:rFonts w:cs="Calibri"/>
                <w:color w:val="000000"/>
                <w:sz w:val="20"/>
                <w:szCs w:val="20"/>
              </w:rPr>
              <w:t>87,8%</w:t>
            </w:r>
          </w:p>
        </w:tc>
        <w:tc>
          <w:tcPr>
            <w:tcW w:w="1198" w:type="dxa"/>
            <w:noWrap/>
            <w:vAlign w:val="center"/>
            <w:hideMark/>
          </w:tcPr>
          <w:p w14:paraId="00D7EF03" w14:textId="77777777" w:rsidR="00097055" w:rsidRPr="000315D5" w:rsidRDefault="00097055" w:rsidP="000315D5">
            <w:pPr>
              <w:jc w:val="center"/>
              <w:rPr>
                <w:rFonts w:cs="Calibri"/>
                <w:color w:val="000000"/>
                <w:sz w:val="20"/>
                <w:szCs w:val="20"/>
              </w:rPr>
            </w:pPr>
            <w:r w:rsidRPr="000315D5">
              <w:rPr>
                <w:rFonts w:cs="Calibri"/>
                <w:color w:val="000000"/>
                <w:sz w:val="20"/>
                <w:szCs w:val="20"/>
              </w:rPr>
              <w:t>94,00%</w:t>
            </w:r>
          </w:p>
        </w:tc>
        <w:tc>
          <w:tcPr>
            <w:tcW w:w="838" w:type="dxa"/>
            <w:noWrap/>
            <w:vAlign w:val="center"/>
            <w:hideMark/>
          </w:tcPr>
          <w:p w14:paraId="76F8E781" w14:textId="77777777" w:rsidR="00097055" w:rsidRPr="000315D5" w:rsidRDefault="00097055" w:rsidP="000315D5">
            <w:pPr>
              <w:jc w:val="center"/>
              <w:rPr>
                <w:rFonts w:cs="Calibri"/>
                <w:color w:val="000000"/>
                <w:sz w:val="20"/>
                <w:szCs w:val="20"/>
              </w:rPr>
            </w:pPr>
            <w:r w:rsidRPr="000315D5">
              <w:rPr>
                <w:rFonts w:cs="Calibri"/>
                <w:color w:val="000000"/>
                <w:sz w:val="20"/>
                <w:szCs w:val="20"/>
              </w:rPr>
              <w:t>45,00%</w:t>
            </w:r>
          </w:p>
        </w:tc>
      </w:tr>
      <w:tr w:rsidR="00097055" w:rsidRPr="000315D5" w14:paraId="7AD9C2F2" w14:textId="77777777" w:rsidTr="00097055">
        <w:trPr>
          <w:trHeight w:val="20"/>
        </w:trPr>
        <w:tc>
          <w:tcPr>
            <w:tcW w:w="3335" w:type="dxa"/>
            <w:shd w:val="clear" w:color="000000" w:fill="D9D9D9"/>
            <w:noWrap/>
            <w:vAlign w:val="center"/>
            <w:hideMark/>
          </w:tcPr>
          <w:p w14:paraId="1F091D55" w14:textId="77777777" w:rsidR="00097055" w:rsidRPr="000315D5" w:rsidRDefault="00097055" w:rsidP="000315D5">
            <w:pPr>
              <w:jc w:val="left"/>
              <w:rPr>
                <w:rFonts w:cs="Calibri"/>
                <w:color w:val="000000"/>
                <w:sz w:val="20"/>
                <w:szCs w:val="20"/>
              </w:rPr>
            </w:pPr>
            <w:r w:rsidRPr="000315D5">
              <w:rPr>
                <w:rFonts w:cs="Calibri"/>
                <w:sz w:val="20"/>
                <w:szCs w:val="20"/>
              </w:rPr>
              <w:t>Volumes m3</w:t>
            </w:r>
          </w:p>
        </w:tc>
        <w:tc>
          <w:tcPr>
            <w:tcW w:w="1274" w:type="dxa"/>
            <w:shd w:val="clear" w:color="000000" w:fill="D9D9D9"/>
            <w:noWrap/>
            <w:vAlign w:val="center"/>
            <w:hideMark/>
          </w:tcPr>
          <w:p w14:paraId="3BB7136E" w14:textId="77777777" w:rsidR="00097055" w:rsidRPr="000315D5" w:rsidRDefault="00097055" w:rsidP="000315D5">
            <w:pPr>
              <w:jc w:val="center"/>
              <w:rPr>
                <w:rFonts w:cs="Calibri"/>
                <w:color w:val="000000"/>
                <w:sz w:val="20"/>
                <w:szCs w:val="20"/>
              </w:rPr>
            </w:pPr>
            <w:r w:rsidRPr="000315D5">
              <w:rPr>
                <w:rFonts w:cs="Calibri"/>
                <w:color w:val="000000"/>
                <w:sz w:val="20"/>
                <w:szCs w:val="20"/>
              </w:rPr>
              <w:t> </w:t>
            </w:r>
          </w:p>
        </w:tc>
        <w:tc>
          <w:tcPr>
            <w:tcW w:w="1198" w:type="dxa"/>
            <w:shd w:val="clear" w:color="000000" w:fill="D9D9D9"/>
            <w:noWrap/>
            <w:vAlign w:val="center"/>
            <w:hideMark/>
          </w:tcPr>
          <w:p w14:paraId="79713CB9" w14:textId="77777777" w:rsidR="00097055" w:rsidRPr="000315D5" w:rsidRDefault="00097055" w:rsidP="000315D5">
            <w:pPr>
              <w:jc w:val="center"/>
              <w:rPr>
                <w:rFonts w:cs="Calibri"/>
                <w:color w:val="000000"/>
                <w:sz w:val="20"/>
                <w:szCs w:val="20"/>
              </w:rPr>
            </w:pPr>
            <w:r w:rsidRPr="000315D5">
              <w:rPr>
                <w:rFonts w:cs="Calibri"/>
                <w:color w:val="000000"/>
                <w:sz w:val="20"/>
                <w:szCs w:val="20"/>
              </w:rPr>
              <w:t> </w:t>
            </w:r>
          </w:p>
        </w:tc>
        <w:tc>
          <w:tcPr>
            <w:tcW w:w="838" w:type="dxa"/>
            <w:shd w:val="clear" w:color="000000" w:fill="D9D9D9"/>
            <w:noWrap/>
            <w:vAlign w:val="center"/>
            <w:hideMark/>
          </w:tcPr>
          <w:p w14:paraId="08337647" w14:textId="77777777" w:rsidR="00097055" w:rsidRPr="000315D5" w:rsidRDefault="00097055" w:rsidP="000315D5">
            <w:pPr>
              <w:jc w:val="center"/>
              <w:rPr>
                <w:rFonts w:cs="Calibri"/>
                <w:color w:val="000000"/>
                <w:sz w:val="20"/>
                <w:szCs w:val="20"/>
              </w:rPr>
            </w:pPr>
            <w:r w:rsidRPr="000315D5">
              <w:rPr>
                <w:rFonts w:cs="Calibri"/>
                <w:color w:val="000000"/>
                <w:sz w:val="20"/>
                <w:szCs w:val="20"/>
              </w:rPr>
              <w:t> </w:t>
            </w:r>
          </w:p>
        </w:tc>
      </w:tr>
      <w:tr w:rsidR="00097055" w:rsidRPr="000315D5" w14:paraId="78F0BE8A" w14:textId="77777777" w:rsidTr="00097055">
        <w:trPr>
          <w:trHeight w:val="20"/>
        </w:trPr>
        <w:tc>
          <w:tcPr>
            <w:tcW w:w="3335" w:type="dxa"/>
            <w:noWrap/>
            <w:vAlign w:val="center"/>
            <w:hideMark/>
          </w:tcPr>
          <w:p w14:paraId="0F18A77E" w14:textId="77777777" w:rsidR="00097055" w:rsidRPr="000315D5" w:rsidRDefault="00097055" w:rsidP="000315D5">
            <w:pPr>
              <w:jc w:val="left"/>
              <w:rPr>
                <w:rFonts w:cs="Calibri"/>
                <w:color w:val="000000"/>
                <w:sz w:val="20"/>
                <w:szCs w:val="20"/>
              </w:rPr>
            </w:pPr>
            <w:r w:rsidRPr="000315D5">
              <w:rPr>
                <w:rFonts w:cs="Calibri"/>
                <w:color w:val="000000"/>
                <w:sz w:val="20"/>
                <w:szCs w:val="20"/>
              </w:rPr>
              <w:t>Volumes distribués</w:t>
            </w:r>
          </w:p>
        </w:tc>
        <w:tc>
          <w:tcPr>
            <w:tcW w:w="1274" w:type="dxa"/>
            <w:noWrap/>
            <w:vAlign w:val="center"/>
            <w:hideMark/>
          </w:tcPr>
          <w:p w14:paraId="3FDE3DB4" w14:textId="77777777" w:rsidR="00097055" w:rsidRPr="000315D5" w:rsidRDefault="00097055" w:rsidP="000315D5">
            <w:pPr>
              <w:jc w:val="center"/>
              <w:rPr>
                <w:rFonts w:cs="Calibri"/>
                <w:color w:val="000000"/>
                <w:sz w:val="20"/>
                <w:szCs w:val="20"/>
              </w:rPr>
            </w:pPr>
            <w:r w:rsidRPr="000315D5">
              <w:rPr>
                <w:rFonts w:cs="Calibri"/>
                <w:color w:val="000000"/>
                <w:sz w:val="20"/>
                <w:szCs w:val="20"/>
              </w:rPr>
              <w:t>18 597</w:t>
            </w:r>
          </w:p>
        </w:tc>
        <w:tc>
          <w:tcPr>
            <w:tcW w:w="1198" w:type="dxa"/>
            <w:noWrap/>
            <w:vAlign w:val="center"/>
            <w:hideMark/>
          </w:tcPr>
          <w:p w14:paraId="4BF1ED52" w14:textId="77777777" w:rsidR="00097055" w:rsidRPr="000315D5" w:rsidRDefault="00097055" w:rsidP="000315D5">
            <w:pPr>
              <w:jc w:val="center"/>
              <w:rPr>
                <w:rFonts w:cs="Calibri"/>
                <w:color w:val="000000"/>
                <w:sz w:val="20"/>
                <w:szCs w:val="20"/>
              </w:rPr>
            </w:pPr>
            <w:r w:rsidRPr="000315D5">
              <w:rPr>
                <w:rFonts w:cs="Calibri"/>
                <w:color w:val="000000"/>
                <w:sz w:val="20"/>
                <w:szCs w:val="20"/>
              </w:rPr>
              <w:t>3 675</w:t>
            </w:r>
          </w:p>
        </w:tc>
        <w:tc>
          <w:tcPr>
            <w:tcW w:w="838" w:type="dxa"/>
            <w:noWrap/>
            <w:vAlign w:val="center"/>
            <w:hideMark/>
          </w:tcPr>
          <w:p w14:paraId="1B2A2ED8" w14:textId="77777777" w:rsidR="00097055" w:rsidRPr="000315D5" w:rsidRDefault="00097055" w:rsidP="000315D5">
            <w:pPr>
              <w:jc w:val="center"/>
              <w:rPr>
                <w:rFonts w:cs="Calibri"/>
                <w:color w:val="000000"/>
                <w:sz w:val="20"/>
                <w:szCs w:val="20"/>
              </w:rPr>
            </w:pPr>
            <w:r w:rsidRPr="000315D5">
              <w:rPr>
                <w:rFonts w:cs="Calibri"/>
                <w:color w:val="000000"/>
                <w:sz w:val="20"/>
                <w:szCs w:val="20"/>
              </w:rPr>
              <w:t>24 765</w:t>
            </w:r>
          </w:p>
        </w:tc>
      </w:tr>
      <w:tr w:rsidR="00097055" w:rsidRPr="000315D5" w14:paraId="25AACDD7" w14:textId="77777777" w:rsidTr="00097055">
        <w:trPr>
          <w:trHeight w:val="20"/>
        </w:trPr>
        <w:tc>
          <w:tcPr>
            <w:tcW w:w="3335" w:type="dxa"/>
            <w:shd w:val="clear" w:color="000000" w:fill="D9D9D9"/>
            <w:noWrap/>
            <w:vAlign w:val="center"/>
            <w:hideMark/>
          </w:tcPr>
          <w:p w14:paraId="46CAA816" w14:textId="77777777" w:rsidR="00097055" w:rsidRPr="000315D5" w:rsidRDefault="00097055" w:rsidP="000315D5">
            <w:pPr>
              <w:jc w:val="left"/>
              <w:rPr>
                <w:rFonts w:cs="Calibri"/>
                <w:color w:val="000000"/>
                <w:sz w:val="20"/>
                <w:szCs w:val="20"/>
              </w:rPr>
            </w:pPr>
            <w:r w:rsidRPr="000315D5">
              <w:rPr>
                <w:rFonts w:cs="Calibri"/>
                <w:sz w:val="20"/>
                <w:szCs w:val="20"/>
              </w:rPr>
              <w:t>Qualité de l’eau</w:t>
            </w:r>
          </w:p>
        </w:tc>
        <w:tc>
          <w:tcPr>
            <w:tcW w:w="1274" w:type="dxa"/>
            <w:shd w:val="clear" w:color="000000" w:fill="D9D9D9"/>
            <w:noWrap/>
            <w:vAlign w:val="center"/>
            <w:hideMark/>
          </w:tcPr>
          <w:p w14:paraId="679F1E18" w14:textId="77777777" w:rsidR="00097055" w:rsidRPr="000315D5" w:rsidRDefault="00097055" w:rsidP="000315D5">
            <w:pPr>
              <w:jc w:val="center"/>
              <w:rPr>
                <w:rFonts w:cs="Calibri"/>
                <w:color w:val="000000"/>
                <w:sz w:val="20"/>
                <w:szCs w:val="20"/>
              </w:rPr>
            </w:pPr>
            <w:r w:rsidRPr="000315D5">
              <w:rPr>
                <w:rFonts w:cs="Calibri"/>
                <w:color w:val="000000"/>
                <w:sz w:val="20"/>
                <w:szCs w:val="20"/>
              </w:rPr>
              <w:t> </w:t>
            </w:r>
          </w:p>
        </w:tc>
        <w:tc>
          <w:tcPr>
            <w:tcW w:w="1198" w:type="dxa"/>
            <w:shd w:val="clear" w:color="000000" w:fill="D9D9D9"/>
            <w:noWrap/>
            <w:vAlign w:val="center"/>
            <w:hideMark/>
          </w:tcPr>
          <w:p w14:paraId="5E527135" w14:textId="77777777" w:rsidR="00097055" w:rsidRPr="000315D5" w:rsidRDefault="00097055" w:rsidP="000315D5">
            <w:pPr>
              <w:jc w:val="center"/>
              <w:rPr>
                <w:rFonts w:cs="Calibri"/>
                <w:color w:val="000000"/>
                <w:sz w:val="20"/>
                <w:szCs w:val="20"/>
              </w:rPr>
            </w:pPr>
            <w:r w:rsidRPr="000315D5">
              <w:rPr>
                <w:rFonts w:cs="Calibri"/>
                <w:color w:val="000000"/>
                <w:sz w:val="20"/>
                <w:szCs w:val="20"/>
              </w:rPr>
              <w:t> </w:t>
            </w:r>
          </w:p>
        </w:tc>
        <w:tc>
          <w:tcPr>
            <w:tcW w:w="838" w:type="dxa"/>
            <w:shd w:val="clear" w:color="000000" w:fill="D9D9D9"/>
            <w:noWrap/>
            <w:vAlign w:val="center"/>
            <w:hideMark/>
          </w:tcPr>
          <w:p w14:paraId="1BCDED13" w14:textId="77777777" w:rsidR="00097055" w:rsidRPr="000315D5" w:rsidRDefault="00097055" w:rsidP="000315D5">
            <w:pPr>
              <w:jc w:val="center"/>
              <w:rPr>
                <w:rFonts w:cs="Calibri"/>
                <w:color w:val="000000"/>
                <w:sz w:val="20"/>
                <w:szCs w:val="20"/>
              </w:rPr>
            </w:pPr>
            <w:r w:rsidRPr="000315D5">
              <w:rPr>
                <w:rFonts w:cs="Calibri"/>
                <w:color w:val="000000"/>
                <w:sz w:val="20"/>
                <w:szCs w:val="20"/>
              </w:rPr>
              <w:t> </w:t>
            </w:r>
          </w:p>
        </w:tc>
      </w:tr>
      <w:tr w:rsidR="00097055" w:rsidRPr="000315D5" w14:paraId="4A12444D" w14:textId="77777777" w:rsidTr="00097055">
        <w:trPr>
          <w:trHeight w:val="20"/>
        </w:trPr>
        <w:tc>
          <w:tcPr>
            <w:tcW w:w="3335" w:type="dxa"/>
            <w:noWrap/>
            <w:vAlign w:val="center"/>
            <w:hideMark/>
          </w:tcPr>
          <w:p w14:paraId="24A771EC" w14:textId="77777777" w:rsidR="00097055" w:rsidRPr="000315D5" w:rsidRDefault="00097055" w:rsidP="000315D5">
            <w:pPr>
              <w:jc w:val="left"/>
              <w:rPr>
                <w:rFonts w:cs="Calibri"/>
                <w:color w:val="000000"/>
                <w:sz w:val="20"/>
                <w:szCs w:val="20"/>
              </w:rPr>
            </w:pPr>
            <w:r w:rsidRPr="000315D5">
              <w:rPr>
                <w:rFonts w:cs="Calibri"/>
                <w:color w:val="000000"/>
                <w:sz w:val="20"/>
                <w:szCs w:val="20"/>
              </w:rPr>
              <w:t xml:space="preserve">Taux de conformité en </w:t>
            </w:r>
            <w:proofErr w:type="spellStart"/>
            <w:r w:rsidRPr="000315D5">
              <w:rPr>
                <w:rFonts w:cs="Calibri"/>
                <w:color w:val="000000"/>
                <w:sz w:val="20"/>
                <w:szCs w:val="20"/>
              </w:rPr>
              <w:t>bactério</w:t>
            </w:r>
            <w:proofErr w:type="spellEnd"/>
          </w:p>
        </w:tc>
        <w:tc>
          <w:tcPr>
            <w:tcW w:w="1274" w:type="dxa"/>
            <w:noWrap/>
            <w:vAlign w:val="center"/>
            <w:hideMark/>
          </w:tcPr>
          <w:p w14:paraId="46CA22C8" w14:textId="77777777" w:rsidR="00097055" w:rsidRPr="000315D5" w:rsidRDefault="00097055" w:rsidP="000315D5">
            <w:pPr>
              <w:jc w:val="center"/>
              <w:rPr>
                <w:rFonts w:cs="Calibri"/>
                <w:color w:val="000000"/>
                <w:sz w:val="20"/>
                <w:szCs w:val="20"/>
              </w:rPr>
            </w:pPr>
            <w:r w:rsidRPr="000315D5">
              <w:rPr>
                <w:rFonts w:cs="Calibri"/>
                <w:color w:val="000000"/>
                <w:sz w:val="20"/>
                <w:szCs w:val="20"/>
              </w:rPr>
              <w:t>100,0%</w:t>
            </w:r>
          </w:p>
        </w:tc>
        <w:tc>
          <w:tcPr>
            <w:tcW w:w="1198" w:type="dxa"/>
            <w:noWrap/>
            <w:vAlign w:val="center"/>
            <w:hideMark/>
          </w:tcPr>
          <w:p w14:paraId="53A52766" w14:textId="77777777" w:rsidR="00097055" w:rsidRPr="000315D5" w:rsidRDefault="00097055" w:rsidP="000315D5">
            <w:pPr>
              <w:jc w:val="center"/>
              <w:rPr>
                <w:rFonts w:cs="Calibri"/>
                <w:color w:val="000000"/>
                <w:sz w:val="20"/>
                <w:szCs w:val="20"/>
              </w:rPr>
            </w:pPr>
            <w:r w:rsidRPr="000315D5">
              <w:rPr>
                <w:rFonts w:cs="Calibri"/>
                <w:color w:val="000000"/>
                <w:sz w:val="20"/>
                <w:szCs w:val="20"/>
              </w:rPr>
              <w:t>100,0%</w:t>
            </w:r>
          </w:p>
        </w:tc>
        <w:tc>
          <w:tcPr>
            <w:tcW w:w="838" w:type="dxa"/>
            <w:noWrap/>
            <w:vAlign w:val="center"/>
            <w:hideMark/>
          </w:tcPr>
          <w:p w14:paraId="01E55E9B" w14:textId="77777777" w:rsidR="00097055" w:rsidRPr="000315D5" w:rsidRDefault="00097055" w:rsidP="000315D5">
            <w:pPr>
              <w:jc w:val="center"/>
              <w:rPr>
                <w:rFonts w:cs="Calibri"/>
                <w:color w:val="000000"/>
                <w:sz w:val="20"/>
                <w:szCs w:val="20"/>
              </w:rPr>
            </w:pPr>
            <w:r w:rsidRPr="000315D5">
              <w:rPr>
                <w:rFonts w:cs="Calibri"/>
                <w:color w:val="000000"/>
                <w:sz w:val="20"/>
                <w:szCs w:val="20"/>
              </w:rPr>
              <w:t>100%</w:t>
            </w:r>
          </w:p>
        </w:tc>
      </w:tr>
      <w:tr w:rsidR="00097055" w:rsidRPr="000315D5" w14:paraId="59F328E9" w14:textId="77777777" w:rsidTr="00097055">
        <w:trPr>
          <w:trHeight w:val="20"/>
        </w:trPr>
        <w:tc>
          <w:tcPr>
            <w:tcW w:w="3335" w:type="dxa"/>
            <w:noWrap/>
            <w:vAlign w:val="center"/>
            <w:hideMark/>
          </w:tcPr>
          <w:p w14:paraId="39D32453" w14:textId="77777777" w:rsidR="00097055" w:rsidRPr="000315D5" w:rsidRDefault="00097055" w:rsidP="000315D5">
            <w:pPr>
              <w:jc w:val="left"/>
              <w:rPr>
                <w:rFonts w:cs="Calibri"/>
                <w:color w:val="000000"/>
                <w:sz w:val="20"/>
                <w:szCs w:val="20"/>
              </w:rPr>
            </w:pPr>
            <w:r w:rsidRPr="000315D5">
              <w:rPr>
                <w:rFonts w:cs="Calibri"/>
                <w:color w:val="000000"/>
                <w:sz w:val="20"/>
                <w:szCs w:val="20"/>
              </w:rPr>
              <w:t>Taux de conformité en physico-chimie</w:t>
            </w:r>
          </w:p>
        </w:tc>
        <w:tc>
          <w:tcPr>
            <w:tcW w:w="1274" w:type="dxa"/>
            <w:noWrap/>
            <w:vAlign w:val="center"/>
            <w:hideMark/>
          </w:tcPr>
          <w:p w14:paraId="742562A2" w14:textId="77777777" w:rsidR="00097055" w:rsidRPr="000315D5" w:rsidRDefault="00097055" w:rsidP="000315D5">
            <w:pPr>
              <w:jc w:val="center"/>
              <w:rPr>
                <w:rFonts w:cs="Calibri"/>
                <w:color w:val="000000"/>
                <w:sz w:val="20"/>
                <w:szCs w:val="20"/>
              </w:rPr>
            </w:pPr>
            <w:r w:rsidRPr="000315D5">
              <w:rPr>
                <w:rFonts w:cs="Calibri"/>
                <w:color w:val="000000"/>
                <w:sz w:val="20"/>
                <w:szCs w:val="20"/>
              </w:rPr>
              <w:t>66,7%</w:t>
            </w:r>
          </w:p>
        </w:tc>
        <w:tc>
          <w:tcPr>
            <w:tcW w:w="1198" w:type="dxa"/>
            <w:noWrap/>
            <w:vAlign w:val="center"/>
            <w:hideMark/>
          </w:tcPr>
          <w:p w14:paraId="5945E2ED" w14:textId="77777777" w:rsidR="00097055" w:rsidRPr="000315D5" w:rsidRDefault="00097055" w:rsidP="000315D5">
            <w:pPr>
              <w:jc w:val="center"/>
              <w:rPr>
                <w:rFonts w:cs="Calibri"/>
                <w:color w:val="000000"/>
                <w:sz w:val="20"/>
                <w:szCs w:val="20"/>
              </w:rPr>
            </w:pPr>
            <w:r w:rsidRPr="000315D5">
              <w:rPr>
                <w:rFonts w:cs="Calibri"/>
                <w:color w:val="000000"/>
                <w:sz w:val="20"/>
                <w:szCs w:val="20"/>
              </w:rPr>
              <w:t>98,7%</w:t>
            </w:r>
          </w:p>
        </w:tc>
        <w:tc>
          <w:tcPr>
            <w:tcW w:w="838" w:type="dxa"/>
            <w:noWrap/>
            <w:vAlign w:val="center"/>
            <w:hideMark/>
          </w:tcPr>
          <w:p w14:paraId="691F8486" w14:textId="77777777" w:rsidR="00097055" w:rsidRPr="000315D5" w:rsidRDefault="00097055" w:rsidP="000315D5">
            <w:pPr>
              <w:jc w:val="center"/>
              <w:rPr>
                <w:rFonts w:cs="Calibri"/>
                <w:color w:val="000000"/>
                <w:sz w:val="20"/>
                <w:szCs w:val="20"/>
              </w:rPr>
            </w:pPr>
            <w:r w:rsidRPr="000315D5">
              <w:rPr>
                <w:rFonts w:cs="Calibri"/>
                <w:color w:val="000000"/>
                <w:sz w:val="20"/>
                <w:szCs w:val="20"/>
              </w:rPr>
              <w:t>100%</w:t>
            </w:r>
          </w:p>
        </w:tc>
      </w:tr>
      <w:tr w:rsidR="00097055" w:rsidRPr="000315D5" w14:paraId="5696A91A" w14:textId="77777777" w:rsidTr="00097055">
        <w:trPr>
          <w:trHeight w:val="20"/>
        </w:trPr>
        <w:tc>
          <w:tcPr>
            <w:tcW w:w="3335" w:type="dxa"/>
            <w:shd w:val="clear" w:color="000000" w:fill="D9D9D9"/>
            <w:noWrap/>
            <w:vAlign w:val="center"/>
            <w:hideMark/>
          </w:tcPr>
          <w:p w14:paraId="6075466A" w14:textId="77777777" w:rsidR="00097055" w:rsidRPr="000315D5" w:rsidRDefault="00097055" w:rsidP="000315D5">
            <w:pPr>
              <w:jc w:val="left"/>
              <w:rPr>
                <w:rFonts w:cs="Calibri"/>
                <w:color w:val="000000"/>
                <w:sz w:val="20"/>
                <w:szCs w:val="20"/>
              </w:rPr>
            </w:pPr>
            <w:r w:rsidRPr="000315D5">
              <w:rPr>
                <w:rFonts w:cs="Calibri"/>
                <w:sz w:val="20"/>
                <w:szCs w:val="20"/>
              </w:rPr>
              <w:t>Electricité</w:t>
            </w:r>
          </w:p>
        </w:tc>
        <w:tc>
          <w:tcPr>
            <w:tcW w:w="1274" w:type="dxa"/>
            <w:shd w:val="clear" w:color="000000" w:fill="D9D9D9"/>
            <w:noWrap/>
            <w:vAlign w:val="center"/>
            <w:hideMark/>
          </w:tcPr>
          <w:p w14:paraId="0E1B2D33" w14:textId="77777777" w:rsidR="00097055" w:rsidRPr="000315D5" w:rsidRDefault="00097055" w:rsidP="000315D5">
            <w:pPr>
              <w:jc w:val="center"/>
              <w:rPr>
                <w:rFonts w:cs="Calibri"/>
                <w:color w:val="000000"/>
                <w:sz w:val="20"/>
                <w:szCs w:val="20"/>
              </w:rPr>
            </w:pPr>
            <w:r w:rsidRPr="000315D5">
              <w:rPr>
                <w:rFonts w:cs="Calibri"/>
                <w:color w:val="000000"/>
                <w:sz w:val="20"/>
                <w:szCs w:val="20"/>
              </w:rPr>
              <w:t> </w:t>
            </w:r>
          </w:p>
        </w:tc>
        <w:tc>
          <w:tcPr>
            <w:tcW w:w="1198" w:type="dxa"/>
            <w:shd w:val="clear" w:color="000000" w:fill="D9D9D9"/>
            <w:noWrap/>
            <w:vAlign w:val="center"/>
            <w:hideMark/>
          </w:tcPr>
          <w:p w14:paraId="43A1A517" w14:textId="77777777" w:rsidR="00097055" w:rsidRPr="000315D5" w:rsidRDefault="00097055" w:rsidP="000315D5">
            <w:pPr>
              <w:jc w:val="center"/>
              <w:rPr>
                <w:rFonts w:cs="Calibri"/>
                <w:color w:val="000000"/>
                <w:sz w:val="20"/>
                <w:szCs w:val="20"/>
              </w:rPr>
            </w:pPr>
            <w:r w:rsidRPr="000315D5">
              <w:rPr>
                <w:rFonts w:cs="Calibri"/>
                <w:color w:val="000000"/>
                <w:sz w:val="20"/>
                <w:szCs w:val="20"/>
              </w:rPr>
              <w:t> </w:t>
            </w:r>
          </w:p>
        </w:tc>
        <w:tc>
          <w:tcPr>
            <w:tcW w:w="838" w:type="dxa"/>
            <w:shd w:val="clear" w:color="000000" w:fill="D9D9D9"/>
            <w:noWrap/>
            <w:vAlign w:val="center"/>
            <w:hideMark/>
          </w:tcPr>
          <w:p w14:paraId="2B473999" w14:textId="77777777" w:rsidR="00097055" w:rsidRPr="000315D5" w:rsidRDefault="00097055" w:rsidP="000315D5">
            <w:pPr>
              <w:jc w:val="center"/>
              <w:rPr>
                <w:rFonts w:cs="Calibri"/>
                <w:color w:val="000000"/>
                <w:sz w:val="20"/>
                <w:szCs w:val="20"/>
              </w:rPr>
            </w:pPr>
            <w:r w:rsidRPr="000315D5">
              <w:rPr>
                <w:rFonts w:cs="Calibri"/>
                <w:color w:val="000000"/>
                <w:sz w:val="20"/>
                <w:szCs w:val="20"/>
              </w:rPr>
              <w:t> </w:t>
            </w:r>
          </w:p>
        </w:tc>
      </w:tr>
      <w:tr w:rsidR="00097055" w:rsidRPr="000315D5" w14:paraId="3861D19B" w14:textId="77777777" w:rsidTr="00097055">
        <w:trPr>
          <w:trHeight w:val="20"/>
        </w:trPr>
        <w:tc>
          <w:tcPr>
            <w:tcW w:w="3335" w:type="dxa"/>
            <w:noWrap/>
            <w:vAlign w:val="center"/>
            <w:hideMark/>
          </w:tcPr>
          <w:p w14:paraId="6CE21B71" w14:textId="77777777" w:rsidR="00097055" w:rsidRPr="000315D5" w:rsidRDefault="00097055" w:rsidP="000315D5">
            <w:pPr>
              <w:jc w:val="left"/>
              <w:rPr>
                <w:rFonts w:cs="Calibri"/>
                <w:color w:val="000000"/>
                <w:sz w:val="20"/>
                <w:szCs w:val="20"/>
              </w:rPr>
            </w:pPr>
            <w:r w:rsidRPr="000315D5">
              <w:rPr>
                <w:rFonts w:cs="Calibri"/>
                <w:color w:val="000000"/>
                <w:sz w:val="20"/>
                <w:szCs w:val="20"/>
              </w:rPr>
              <w:t>Consommation kWh</w:t>
            </w:r>
          </w:p>
        </w:tc>
        <w:tc>
          <w:tcPr>
            <w:tcW w:w="1274" w:type="dxa"/>
            <w:noWrap/>
            <w:vAlign w:val="center"/>
            <w:hideMark/>
          </w:tcPr>
          <w:p w14:paraId="3943A574" w14:textId="77777777" w:rsidR="00097055" w:rsidRPr="000315D5" w:rsidRDefault="00097055" w:rsidP="000315D5">
            <w:pPr>
              <w:jc w:val="center"/>
              <w:rPr>
                <w:rFonts w:cs="Calibri"/>
                <w:color w:val="000000"/>
                <w:sz w:val="20"/>
                <w:szCs w:val="20"/>
              </w:rPr>
            </w:pPr>
            <w:r w:rsidRPr="000315D5">
              <w:rPr>
                <w:rFonts w:cs="Calibri"/>
                <w:color w:val="000000"/>
                <w:sz w:val="20"/>
                <w:szCs w:val="20"/>
              </w:rPr>
              <w:t>2 504</w:t>
            </w:r>
          </w:p>
        </w:tc>
        <w:tc>
          <w:tcPr>
            <w:tcW w:w="1198" w:type="dxa"/>
            <w:noWrap/>
            <w:vAlign w:val="center"/>
            <w:hideMark/>
          </w:tcPr>
          <w:p w14:paraId="732F2017" w14:textId="77777777" w:rsidR="00097055" w:rsidRPr="000315D5" w:rsidRDefault="00097055" w:rsidP="000315D5">
            <w:pPr>
              <w:jc w:val="center"/>
              <w:rPr>
                <w:rFonts w:cs="Calibri"/>
                <w:color w:val="000000"/>
                <w:sz w:val="20"/>
                <w:szCs w:val="20"/>
              </w:rPr>
            </w:pPr>
            <w:r w:rsidRPr="000315D5">
              <w:rPr>
                <w:rFonts w:cs="Calibri"/>
                <w:color w:val="000000"/>
                <w:sz w:val="20"/>
                <w:szCs w:val="20"/>
              </w:rPr>
              <w:t>11</w:t>
            </w:r>
          </w:p>
        </w:tc>
        <w:tc>
          <w:tcPr>
            <w:tcW w:w="838" w:type="dxa"/>
            <w:noWrap/>
            <w:vAlign w:val="center"/>
            <w:hideMark/>
          </w:tcPr>
          <w:p w14:paraId="71EF0119" w14:textId="77777777" w:rsidR="00097055" w:rsidRPr="000315D5" w:rsidRDefault="00097055" w:rsidP="000315D5">
            <w:pPr>
              <w:jc w:val="center"/>
              <w:rPr>
                <w:rFonts w:cs="Calibri"/>
                <w:color w:val="000000"/>
                <w:sz w:val="20"/>
                <w:szCs w:val="20"/>
              </w:rPr>
            </w:pPr>
            <w:r w:rsidRPr="000315D5">
              <w:rPr>
                <w:rFonts w:cs="Calibri"/>
                <w:color w:val="000000"/>
                <w:sz w:val="20"/>
                <w:szCs w:val="20"/>
              </w:rPr>
              <w:t>0</w:t>
            </w:r>
          </w:p>
        </w:tc>
      </w:tr>
    </w:tbl>
    <w:p w14:paraId="277EB87A" w14:textId="77777777" w:rsidR="009B1897" w:rsidRDefault="009B1897" w:rsidP="002804D0"/>
    <w:p w14:paraId="0B5DA9B6" w14:textId="77777777" w:rsidR="00097055" w:rsidRDefault="00097055" w:rsidP="002804D0"/>
    <w:tbl>
      <w:tblPr>
        <w:tblW w:w="9267"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70" w:type="dxa"/>
          <w:right w:w="70" w:type="dxa"/>
        </w:tblCellMar>
        <w:tblLook w:val="04A0" w:firstRow="1" w:lastRow="0" w:firstColumn="1" w:lastColumn="0" w:noHBand="0" w:noVBand="1"/>
      </w:tblPr>
      <w:tblGrid>
        <w:gridCol w:w="3335"/>
        <w:gridCol w:w="829"/>
        <w:gridCol w:w="787"/>
        <w:gridCol w:w="1149"/>
        <w:gridCol w:w="1149"/>
        <w:gridCol w:w="991"/>
        <w:gridCol w:w="1027"/>
      </w:tblGrid>
      <w:tr w:rsidR="00097055" w:rsidRPr="000315D5" w14:paraId="7DE5B560" w14:textId="77777777" w:rsidTr="00097055">
        <w:trPr>
          <w:trHeight w:val="20"/>
        </w:trPr>
        <w:tc>
          <w:tcPr>
            <w:tcW w:w="3335" w:type="dxa"/>
            <w:shd w:val="clear" w:color="000000" w:fill="FFFFFF"/>
            <w:noWrap/>
            <w:vAlign w:val="center"/>
            <w:hideMark/>
          </w:tcPr>
          <w:bookmarkEnd w:id="22"/>
          <w:p w14:paraId="47CDB62F" w14:textId="499B06A9" w:rsidR="00097055" w:rsidRPr="000315D5" w:rsidRDefault="00097055" w:rsidP="00846242">
            <w:pPr>
              <w:jc w:val="center"/>
              <w:rPr>
                <w:rFonts w:cs="Calibri"/>
                <w:b/>
                <w:bCs/>
                <w:color w:val="000000"/>
                <w:sz w:val="20"/>
                <w:szCs w:val="20"/>
              </w:rPr>
            </w:pPr>
            <w:r w:rsidRPr="000315D5">
              <w:rPr>
                <w:rFonts w:cs="Calibri"/>
                <w:b/>
                <w:bCs/>
                <w:sz w:val="20"/>
                <w:szCs w:val="20"/>
              </w:rPr>
              <w:t>Chiffres clés secteur Ig</w:t>
            </w:r>
            <w:r w:rsidR="00EC19A8">
              <w:rPr>
                <w:rFonts w:cs="Calibri"/>
                <w:b/>
                <w:bCs/>
                <w:sz w:val="20"/>
                <w:szCs w:val="20"/>
              </w:rPr>
              <w:t>n</w:t>
            </w:r>
            <w:r w:rsidRPr="000315D5">
              <w:rPr>
                <w:rFonts w:cs="Calibri"/>
                <w:b/>
                <w:bCs/>
                <w:sz w:val="20"/>
                <w:szCs w:val="20"/>
              </w:rPr>
              <w:t>on et Oze</w:t>
            </w:r>
          </w:p>
        </w:tc>
        <w:tc>
          <w:tcPr>
            <w:tcW w:w="829" w:type="dxa"/>
            <w:shd w:val="clear" w:color="000000" w:fill="C6E0B4"/>
            <w:noWrap/>
            <w:vAlign w:val="center"/>
            <w:hideMark/>
          </w:tcPr>
          <w:p w14:paraId="268C29B7" w14:textId="77777777" w:rsidR="00097055" w:rsidRPr="000315D5" w:rsidRDefault="00097055" w:rsidP="00846242">
            <w:pPr>
              <w:jc w:val="center"/>
              <w:rPr>
                <w:rFonts w:cs="Calibri"/>
                <w:color w:val="000000"/>
                <w:sz w:val="20"/>
                <w:szCs w:val="20"/>
              </w:rPr>
            </w:pPr>
            <w:proofErr w:type="spellStart"/>
            <w:r w:rsidRPr="000315D5">
              <w:rPr>
                <w:rFonts w:cs="Calibri"/>
                <w:color w:val="000000"/>
                <w:sz w:val="20"/>
                <w:szCs w:val="20"/>
              </w:rPr>
              <w:t>Poncey</w:t>
            </w:r>
            <w:proofErr w:type="spellEnd"/>
          </w:p>
        </w:tc>
        <w:tc>
          <w:tcPr>
            <w:tcW w:w="787" w:type="dxa"/>
            <w:shd w:val="clear" w:color="000000" w:fill="C6E0B4"/>
            <w:noWrap/>
            <w:vAlign w:val="center"/>
            <w:hideMark/>
          </w:tcPr>
          <w:p w14:paraId="6A290F72" w14:textId="77777777" w:rsidR="00097055" w:rsidRPr="000315D5" w:rsidRDefault="00097055" w:rsidP="00846242">
            <w:pPr>
              <w:jc w:val="center"/>
              <w:rPr>
                <w:rFonts w:cs="Calibri"/>
                <w:color w:val="000000"/>
                <w:sz w:val="20"/>
                <w:szCs w:val="20"/>
              </w:rPr>
            </w:pPr>
            <w:r w:rsidRPr="000315D5">
              <w:rPr>
                <w:rFonts w:cs="Calibri"/>
                <w:color w:val="000000"/>
                <w:sz w:val="20"/>
                <w:szCs w:val="20"/>
              </w:rPr>
              <w:t>Turcey</w:t>
            </w:r>
          </w:p>
        </w:tc>
        <w:tc>
          <w:tcPr>
            <w:tcW w:w="1149" w:type="dxa"/>
            <w:shd w:val="clear" w:color="000000" w:fill="C6E0B4"/>
            <w:vAlign w:val="center"/>
          </w:tcPr>
          <w:p w14:paraId="30B7D075" w14:textId="2AEC21D6" w:rsidR="00097055" w:rsidRPr="000315D5" w:rsidRDefault="00097055" w:rsidP="00097055">
            <w:pPr>
              <w:jc w:val="center"/>
              <w:rPr>
                <w:rFonts w:cs="Calibri"/>
                <w:color w:val="000000"/>
                <w:sz w:val="20"/>
                <w:szCs w:val="20"/>
              </w:rPr>
            </w:pPr>
            <w:r>
              <w:rPr>
                <w:rFonts w:cs="Calibri"/>
                <w:color w:val="000000"/>
                <w:sz w:val="20"/>
                <w:szCs w:val="20"/>
              </w:rPr>
              <w:t>Lamargelle</w:t>
            </w:r>
          </w:p>
        </w:tc>
        <w:tc>
          <w:tcPr>
            <w:tcW w:w="1149" w:type="dxa"/>
            <w:shd w:val="clear" w:color="000000" w:fill="C6E0B4"/>
            <w:noWrap/>
            <w:vAlign w:val="center"/>
            <w:hideMark/>
          </w:tcPr>
          <w:p w14:paraId="44426A92" w14:textId="63A0F3DA" w:rsidR="00097055" w:rsidRPr="000315D5" w:rsidRDefault="00097055" w:rsidP="00846242">
            <w:pPr>
              <w:jc w:val="center"/>
              <w:rPr>
                <w:rFonts w:cs="Calibri"/>
                <w:color w:val="000000"/>
                <w:sz w:val="20"/>
                <w:szCs w:val="20"/>
              </w:rPr>
            </w:pPr>
            <w:proofErr w:type="spellStart"/>
            <w:r w:rsidRPr="000315D5">
              <w:rPr>
                <w:rFonts w:cs="Calibri"/>
                <w:color w:val="000000"/>
                <w:sz w:val="20"/>
                <w:szCs w:val="20"/>
              </w:rPr>
              <w:t>Saint-Seine</w:t>
            </w:r>
            <w:proofErr w:type="spellEnd"/>
          </w:p>
        </w:tc>
        <w:tc>
          <w:tcPr>
            <w:tcW w:w="991" w:type="dxa"/>
            <w:shd w:val="clear" w:color="000000" w:fill="C6E0B4"/>
            <w:noWrap/>
            <w:vAlign w:val="center"/>
            <w:hideMark/>
          </w:tcPr>
          <w:p w14:paraId="42FF3AEE" w14:textId="77777777" w:rsidR="00097055" w:rsidRPr="000315D5" w:rsidRDefault="00097055" w:rsidP="00846242">
            <w:pPr>
              <w:jc w:val="center"/>
              <w:rPr>
                <w:rFonts w:cs="Calibri"/>
                <w:color w:val="000000"/>
                <w:sz w:val="20"/>
                <w:szCs w:val="20"/>
              </w:rPr>
            </w:pPr>
            <w:r w:rsidRPr="000315D5">
              <w:rPr>
                <w:rFonts w:cs="Calibri"/>
                <w:color w:val="000000"/>
                <w:sz w:val="20"/>
                <w:szCs w:val="20"/>
              </w:rPr>
              <w:t>Trouhaut</w:t>
            </w:r>
          </w:p>
        </w:tc>
        <w:tc>
          <w:tcPr>
            <w:tcW w:w="1027" w:type="dxa"/>
            <w:shd w:val="clear" w:color="000000" w:fill="C6E0B4"/>
            <w:noWrap/>
            <w:vAlign w:val="center"/>
            <w:hideMark/>
          </w:tcPr>
          <w:p w14:paraId="548498C6" w14:textId="77777777" w:rsidR="00097055" w:rsidRPr="000315D5" w:rsidRDefault="00097055" w:rsidP="00846242">
            <w:pPr>
              <w:jc w:val="center"/>
              <w:rPr>
                <w:rFonts w:cs="Calibri"/>
                <w:color w:val="000000"/>
                <w:sz w:val="20"/>
                <w:szCs w:val="20"/>
              </w:rPr>
            </w:pPr>
            <w:r w:rsidRPr="000315D5">
              <w:rPr>
                <w:rFonts w:cs="Calibri"/>
                <w:color w:val="000000"/>
                <w:sz w:val="20"/>
                <w:szCs w:val="20"/>
              </w:rPr>
              <w:t>Val</w:t>
            </w:r>
            <w:r>
              <w:rPr>
                <w:rFonts w:cs="Calibri"/>
                <w:color w:val="000000"/>
                <w:sz w:val="20"/>
                <w:szCs w:val="20"/>
              </w:rPr>
              <w:t>-</w:t>
            </w:r>
            <w:r w:rsidRPr="000315D5">
              <w:rPr>
                <w:rFonts w:cs="Calibri"/>
                <w:color w:val="000000"/>
                <w:sz w:val="20"/>
                <w:szCs w:val="20"/>
              </w:rPr>
              <w:t>Suzon</w:t>
            </w:r>
          </w:p>
        </w:tc>
      </w:tr>
      <w:tr w:rsidR="00097055" w:rsidRPr="000315D5" w14:paraId="325E4AF0" w14:textId="77777777" w:rsidTr="00097055">
        <w:trPr>
          <w:trHeight w:val="20"/>
        </w:trPr>
        <w:tc>
          <w:tcPr>
            <w:tcW w:w="3335" w:type="dxa"/>
            <w:shd w:val="clear" w:color="000000" w:fill="D9D9D9"/>
            <w:noWrap/>
            <w:vAlign w:val="center"/>
            <w:hideMark/>
          </w:tcPr>
          <w:p w14:paraId="706C0EB8" w14:textId="77777777" w:rsidR="00097055" w:rsidRPr="000315D5" w:rsidRDefault="00097055" w:rsidP="00846242">
            <w:pPr>
              <w:jc w:val="left"/>
              <w:rPr>
                <w:rFonts w:cs="Calibri"/>
                <w:color w:val="000000"/>
                <w:sz w:val="20"/>
                <w:szCs w:val="20"/>
              </w:rPr>
            </w:pPr>
            <w:r w:rsidRPr="000315D5">
              <w:rPr>
                <w:rFonts w:cs="Calibri"/>
                <w:sz w:val="20"/>
                <w:szCs w:val="20"/>
              </w:rPr>
              <w:t>Clientèle</w:t>
            </w:r>
          </w:p>
        </w:tc>
        <w:tc>
          <w:tcPr>
            <w:tcW w:w="829" w:type="dxa"/>
            <w:shd w:val="clear" w:color="000000" w:fill="D9D9D9"/>
            <w:noWrap/>
            <w:vAlign w:val="center"/>
            <w:hideMark/>
          </w:tcPr>
          <w:p w14:paraId="6B73F51A" w14:textId="77777777" w:rsidR="00097055" w:rsidRPr="000315D5" w:rsidRDefault="00097055" w:rsidP="00846242">
            <w:pPr>
              <w:jc w:val="center"/>
              <w:rPr>
                <w:rFonts w:cs="Calibri"/>
                <w:color w:val="000000"/>
                <w:sz w:val="20"/>
                <w:szCs w:val="20"/>
              </w:rPr>
            </w:pPr>
            <w:r w:rsidRPr="000315D5">
              <w:rPr>
                <w:rFonts w:cs="Calibri"/>
                <w:color w:val="000000"/>
                <w:sz w:val="20"/>
                <w:szCs w:val="20"/>
              </w:rPr>
              <w:t> </w:t>
            </w:r>
          </w:p>
        </w:tc>
        <w:tc>
          <w:tcPr>
            <w:tcW w:w="787" w:type="dxa"/>
            <w:shd w:val="clear" w:color="000000" w:fill="D9D9D9"/>
            <w:noWrap/>
            <w:vAlign w:val="center"/>
            <w:hideMark/>
          </w:tcPr>
          <w:p w14:paraId="5A8ED7E3" w14:textId="77777777" w:rsidR="00097055" w:rsidRPr="000315D5" w:rsidRDefault="00097055" w:rsidP="00846242">
            <w:pPr>
              <w:jc w:val="center"/>
              <w:rPr>
                <w:rFonts w:cs="Calibri"/>
                <w:color w:val="000000"/>
                <w:sz w:val="20"/>
                <w:szCs w:val="20"/>
              </w:rPr>
            </w:pPr>
            <w:r w:rsidRPr="000315D5">
              <w:rPr>
                <w:rFonts w:cs="Calibri"/>
                <w:color w:val="000000"/>
                <w:sz w:val="20"/>
                <w:szCs w:val="20"/>
              </w:rPr>
              <w:t> </w:t>
            </w:r>
          </w:p>
        </w:tc>
        <w:tc>
          <w:tcPr>
            <w:tcW w:w="1149" w:type="dxa"/>
            <w:shd w:val="clear" w:color="000000" w:fill="D9D9D9"/>
          </w:tcPr>
          <w:p w14:paraId="19B7CC7E" w14:textId="77777777" w:rsidR="00097055" w:rsidRPr="000315D5" w:rsidRDefault="00097055" w:rsidP="00846242">
            <w:pPr>
              <w:jc w:val="center"/>
              <w:rPr>
                <w:rFonts w:cs="Calibri"/>
                <w:color w:val="000000"/>
                <w:sz w:val="20"/>
                <w:szCs w:val="20"/>
              </w:rPr>
            </w:pPr>
          </w:p>
        </w:tc>
        <w:tc>
          <w:tcPr>
            <w:tcW w:w="1149" w:type="dxa"/>
            <w:shd w:val="clear" w:color="000000" w:fill="D9D9D9"/>
            <w:noWrap/>
            <w:vAlign w:val="center"/>
            <w:hideMark/>
          </w:tcPr>
          <w:p w14:paraId="34FCF99B" w14:textId="16C4DF50" w:rsidR="00097055" w:rsidRPr="000315D5" w:rsidRDefault="00097055" w:rsidP="00846242">
            <w:pPr>
              <w:jc w:val="center"/>
              <w:rPr>
                <w:rFonts w:cs="Calibri"/>
                <w:color w:val="000000"/>
                <w:sz w:val="20"/>
                <w:szCs w:val="20"/>
              </w:rPr>
            </w:pPr>
            <w:r w:rsidRPr="000315D5">
              <w:rPr>
                <w:rFonts w:cs="Calibri"/>
                <w:color w:val="000000"/>
                <w:sz w:val="20"/>
                <w:szCs w:val="20"/>
              </w:rPr>
              <w:t> </w:t>
            </w:r>
          </w:p>
        </w:tc>
        <w:tc>
          <w:tcPr>
            <w:tcW w:w="991" w:type="dxa"/>
            <w:shd w:val="clear" w:color="000000" w:fill="D9D9D9"/>
            <w:noWrap/>
            <w:vAlign w:val="center"/>
            <w:hideMark/>
          </w:tcPr>
          <w:p w14:paraId="6800767D" w14:textId="77777777" w:rsidR="00097055" w:rsidRPr="000315D5" w:rsidRDefault="00097055" w:rsidP="00846242">
            <w:pPr>
              <w:jc w:val="center"/>
              <w:rPr>
                <w:rFonts w:cs="Calibri"/>
                <w:color w:val="000000"/>
                <w:sz w:val="20"/>
                <w:szCs w:val="20"/>
              </w:rPr>
            </w:pPr>
            <w:r w:rsidRPr="000315D5">
              <w:rPr>
                <w:rFonts w:cs="Calibri"/>
                <w:color w:val="000000"/>
                <w:sz w:val="20"/>
                <w:szCs w:val="20"/>
              </w:rPr>
              <w:t> </w:t>
            </w:r>
          </w:p>
        </w:tc>
        <w:tc>
          <w:tcPr>
            <w:tcW w:w="1027" w:type="dxa"/>
            <w:shd w:val="clear" w:color="000000" w:fill="D9D9D9"/>
            <w:noWrap/>
            <w:vAlign w:val="center"/>
            <w:hideMark/>
          </w:tcPr>
          <w:p w14:paraId="74CE88AD" w14:textId="77777777" w:rsidR="00097055" w:rsidRPr="000315D5" w:rsidRDefault="00097055" w:rsidP="00846242">
            <w:pPr>
              <w:jc w:val="center"/>
              <w:rPr>
                <w:rFonts w:cs="Calibri"/>
                <w:color w:val="000000"/>
                <w:sz w:val="20"/>
                <w:szCs w:val="20"/>
              </w:rPr>
            </w:pPr>
            <w:r w:rsidRPr="000315D5">
              <w:rPr>
                <w:rFonts w:cs="Calibri"/>
                <w:color w:val="000000"/>
                <w:sz w:val="20"/>
                <w:szCs w:val="20"/>
              </w:rPr>
              <w:t> </w:t>
            </w:r>
          </w:p>
        </w:tc>
      </w:tr>
      <w:tr w:rsidR="00097055" w:rsidRPr="000315D5" w14:paraId="2EB3946A" w14:textId="77777777" w:rsidTr="00097055">
        <w:trPr>
          <w:trHeight w:val="20"/>
        </w:trPr>
        <w:tc>
          <w:tcPr>
            <w:tcW w:w="3335" w:type="dxa"/>
            <w:noWrap/>
            <w:vAlign w:val="center"/>
            <w:hideMark/>
          </w:tcPr>
          <w:p w14:paraId="666D96DA" w14:textId="77777777" w:rsidR="00097055" w:rsidRPr="000315D5" w:rsidRDefault="00097055" w:rsidP="00846242">
            <w:pPr>
              <w:jc w:val="left"/>
              <w:rPr>
                <w:rFonts w:cs="Calibri"/>
                <w:color w:val="000000"/>
                <w:sz w:val="20"/>
                <w:szCs w:val="20"/>
              </w:rPr>
            </w:pPr>
            <w:r w:rsidRPr="000315D5">
              <w:rPr>
                <w:rFonts w:cs="Calibri"/>
                <w:color w:val="000000"/>
                <w:sz w:val="20"/>
                <w:szCs w:val="20"/>
              </w:rPr>
              <w:t>Nb d’abonnés</w:t>
            </w:r>
          </w:p>
        </w:tc>
        <w:tc>
          <w:tcPr>
            <w:tcW w:w="829" w:type="dxa"/>
            <w:noWrap/>
            <w:vAlign w:val="center"/>
            <w:hideMark/>
          </w:tcPr>
          <w:p w14:paraId="330EF5AC" w14:textId="77777777" w:rsidR="00097055" w:rsidRPr="000315D5" w:rsidRDefault="00097055" w:rsidP="00846242">
            <w:pPr>
              <w:jc w:val="center"/>
              <w:rPr>
                <w:rFonts w:cs="Calibri"/>
                <w:color w:val="000000"/>
                <w:sz w:val="20"/>
                <w:szCs w:val="20"/>
              </w:rPr>
            </w:pPr>
            <w:r w:rsidRPr="000315D5">
              <w:rPr>
                <w:rFonts w:cs="Calibri"/>
                <w:color w:val="000000"/>
                <w:sz w:val="20"/>
                <w:szCs w:val="20"/>
              </w:rPr>
              <w:t>57</w:t>
            </w:r>
          </w:p>
        </w:tc>
        <w:tc>
          <w:tcPr>
            <w:tcW w:w="787" w:type="dxa"/>
            <w:noWrap/>
            <w:vAlign w:val="center"/>
            <w:hideMark/>
          </w:tcPr>
          <w:p w14:paraId="5FF391A9" w14:textId="77777777" w:rsidR="00097055" w:rsidRPr="000315D5" w:rsidRDefault="00097055" w:rsidP="00846242">
            <w:pPr>
              <w:jc w:val="center"/>
              <w:rPr>
                <w:rFonts w:cs="Calibri"/>
                <w:color w:val="000000"/>
                <w:sz w:val="20"/>
                <w:szCs w:val="20"/>
              </w:rPr>
            </w:pPr>
            <w:r w:rsidRPr="000315D5">
              <w:rPr>
                <w:rFonts w:cs="Calibri"/>
                <w:color w:val="000000"/>
                <w:sz w:val="20"/>
                <w:szCs w:val="20"/>
              </w:rPr>
              <w:t>120</w:t>
            </w:r>
          </w:p>
        </w:tc>
        <w:tc>
          <w:tcPr>
            <w:tcW w:w="1149" w:type="dxa"/>
          </w:tcPr>
          <w:p w14:paraId="3E2B23D1" w14:textId="6D2A14F7" w:rsidR="00097055" w:rsidRPr="000315D5" w:rsidRDefault="00097055" w:rsidP="00846242">
            <w:pPr>
              <w:jc w:val="center"/>
              <w:rPr>
                <w:rFonts w:cs="Calibri"/>
                <w:color w:val="000000"/>
                <w:sz w:val="20"/>
                <w:szCs w:val="20"/>
              </w:rPr>
            </w:pPr>
            <w:r>
              <w:rPr>
                <w:rFonts w:cs="Calibri"/>
                <w:color w:val="000000"/>
                <w:sz w:val="20"/>
                <w:szCs w:val="20"/>
              </w:rPr>
              <w:t>107</w:t>
            </w:r>
          </w:p>
        </w:tc>
        <w:tc>
          <w:tcPr>
            <w:tcW w:w="1149" w:type="dxa"/>
            <w:noWrap/>
            <w:vAlign w:val="center"/>
            <w:hideMark/>
          </w:tcPr>
          <w:p w14:paraId="1E27F9DB" w14:textId="3B2CBBBD" w:rsidR="00097055" w:rsidRPr="000315D5" w:rsidRDefault="00097055" w:rsidP="00846242">
            <w:pPr>
              <w:jc w:val="center"/>
              <w:rPr>
                <w:rFonts w:cs="Calibri"/>
                <w:color w:val="000000"/>
                <w:sz w:val="20"/>
                <w:szCs w:val="20"/>
              </w:rPr>
            </w:pPr>
            <w:r w:rsidRPr="000315D5">
              <w:rPr>
                <w:rFonts w:cs="Calibri"/>
                <w:color w:val="000000"/>
                <w:sz w:val="20"/>
                <w:szCs w:val="20"/>
              </w:rPr>
              <w:t>190</w:t>
            </w:r>
          </w:p>
        </w:tc>
        <w:tc>
          <w:tcPr>
            <w:tcW w:w="991" w:type="dxa"/>
            <w:noWrap/>
            <w:vAlign w:val="center"/>
            <w:hideMark/>
          </w:tcPr>
          <w:p w14:paraId="7EA90AE4" w14:textId="77777777" w:rsidR="00097055" w:rsidRPr="000315D5" w:rsidRDefault="00097055" w:rsidP="00846242">
            <w:pPr>
              <w:jc w:val="center"/>
              <w:rPr>
                <w:rFonts w:cs="Calibri"/>
                <w:color w:val="000000"/>
                <w:sz w:val="20"/>
                <w:szCs w:val="20"/>
              </w:rPr>
            </w:pPr>
            <w:r w:rsidRPr="000315D5">
              <w:rPr>
                <w:rFonts w:cs="Calibri"/>
                <w:color w:val="000000"/>
                <w:sz w:val="20"/>
                <w:szCs w:val="20"/>
              </w:rPr>
              <w:t>109</w:t>
            </w:r>
          </w:p>
        </w:tc>
        <w:tc>
          <w:tcPr>
            <w:tcW w:w="1027" w:type="dxa"/>
            <w:noWrap/>
            <w:vAlign w:val="center"/>
            <w:hideMark/>
          </w:tcPr>
          <w:p w14:paraId="3613BFD8" w14:textId="77777777" w:rsidR="00097055" w:rsidRPr="000315D5" w:rsidRDefault="00097055" w:rsidP="00846242">
            <w:pPr>
              <w:jc w:val="center"/>
              <w:rPr>
                <w:rFonts w:cs="Calibri"/>
                <w:color w:val="000000"/>
                <w:sz w:val="20"/>
                <w:szCs w:val="20"/>
              </w:rPr>
            </w:pPr>
            <w:r w:rsidRPr="000315D5">
              <w:rPr>
                <w:rFonts w:cs="Calibri"/>
                <w:color w:val="000000"/>
                <w:sz w:val="20"/>
                <w:szCs w:val="20"/>
              </w:rPr>
              <w:t>145</w:t>
            </w:r>
          </w:p>
        </w:tc>
      </w:tr>
      <w:tr w:rsidR="00097055" w:rsidRPr="000315D5" w14:paraId="1A30DE8C" w14:textId="77777777" w:rsidTr="00097055">
        <w:trPr>
          <w:trHeight w:val="20"/>
        </w:trPr>
        <w:tc>
          <w:tcPr>
            <w:tcW w:w="3335" w:type="dxa"/>
            <w:shd w:val="clear" w:color="000000" w:fill="D9D9D9"/>
            <w:noWrap/>
            <w:vAlign w:val="center"/>
            <w:hideMark/>
          </w:tcPr>
          <w:p w14:paraId="3A518345" w14:textId="77777777" w:rsidR="00097055" w:rsidRPr="000315D5" w:rsidRDefault="00097055" w:rsidP="00846242">
            <w:pPr>
              <w:jc w:val="left"/>
              <w:rPr>
                <w:rFonts w:cs="Calibri"/>
                <w:color w:val="000000"/>
                <w:sz w:val="20"/>
                <w:szCs w:val="20"/>
              </w:rPr>
            </w:pPr>
            <w:r w:rsidRPr="000315D5">
              <w:rPr>
                <w:rFonts w:cs="Calibri"/>
                <w:sz w:val="20"/>
                <w:szCs w:val="20"/>
              </w:rPr>
              <w:t>Distribution</w:t>
            </w:r>
          </w:p>
        </w:tc>
        <w:tc>
          <w:tcPr>
            <w:tcW w:w="829" w:type="dxa"/>
            <w:shd w:val="clear" w:color="000000" w:fill="D9D9D9"/>
            <w:noWrap/>
            <w:vAlign w:val="center"/>
            <w:hideMark/>
          </w:tcPr>
          <w:p w14:paraId="19A2B5C0" w14:textId="77777777" w:rsidR="00097055" w:rsidRPr="000315D5" w:rsidRDefault="00097055" w:rsidP="00846242">
            <w:pPr>
              <w:jc w:val="center"/>
              <w:rPr>
                <w:rFonts w:cs="Calibri"/>
                <w:color w:val="000000"/>
                <w:sz w:val="20"/>
                <w:szCs w:val="20"/>
              </w:rPr>
            </w:pPr>
            <w:r w:rsidRPr="000315D5">
              <w:rPr>
                <w:rFonts w:cs="Calibri"/>
                <w:color w:val="000000"/>
                <w:sz w:val="20"/>
                <w:szCs w:val="20"/>
              </w:rPr>
              <w:t> </w:t>
            </w:r>
          </w:p>
        </w:tc>
        <w:tc>
          <w:tcPr>
            <w:tcW w:w="787" w:type="dxa"/>
            <w:shd w:val="clear" w:color="000000" w:fill="D9D9D9"/>
            <w:noWrap/>
            <w:vAlign w:val="center"/>
            <w:hideMark/>
          </w:tcPr>
          <w:p w14:paraId="122354C1" w14:textId="77777777" w:rsidR="00097055" w:rsidRPr="000315D5" w:rsidRDefault="00097055" w:rsidP="00846242">
            <w:pPr>
              <w:jc w:val="center"/>
              <w:rPr>
                <w:rFonts w:cs="Calibri"/>
                <w:color w:val="000000"/>
                <w:sz w:val="20"/>
                <w:szCs w:val="20"/>
              </w:rPr>
            </w:pPr>
            <w:r w:rsidRPr="000315D5">
              <w:rPr>
                <w:rFonts w:cs="Calibri"/>
                <w:color w:val="000000"/>
                <w:sz w:val="20"/>
                <w:szCs w:val="20"/>
              </w:rPr>
              <w:t> </w:t>
            </w:r>
          </w:p>
        </w:tc>
        <w:tc>
          <w:tcPr>
            <w:tcW w:w="1149" w:type="dxa"/>
            <w:shd w:val="clear" w:color="000000" w:fill="D9D9D9"/>
          </w:tcPr>
          <w:p w14:paraId="4E028E3D" w14:textId="77777777" w:rsidR="00097055" w:rsidRPr="000315D5" w:rsidRDefault="00097055" w:rsidP="00846242">
            <w:pPr>
              <w:jc w:val="center"/>
              <w:rPr>
                <w:rFonts w:cs="Calibri"/>
                <w:color w:val="000000"/>
                <w:sz w:val="20"/>
                <w:szCs w:val="20"/>
              </w:rPr>
            </w:pPr>
          </w:p>
        </w:tc>
        <w:tc>
          <w:tcPr>
            <w:tcW w:w="1149" w:type="dxa"/>
            <w:shd w:val="clear" w:color="000000" w:fill="D9D9D9"/>
            <w:noWrap/>
            <w:vAlign w:val="center"/>
            <w:hideMark/>
          </w:tcPr>
          <w:p w14:paraId="707726F5" w14:textId="1809E0D2" w:rsidR="00097055" w:rsidRPr="000315D5" w:rsidRDefault="00097055" w:rsidP="00846242">
            <w:pPr>
              <w:jc w:val="center"/>
              <w:rPr>
                <w:rFonts w:cs="Calibri"/>
                <w:color w:val="000000"/>
                <w:sz w:val="20"/>
                <w:szCs w:val="20"/>
              </w:rPr>
            </w:pPr>
            <w:r w:rsidRPr="000315D5">
              <w:rPr>
                <w:rFonts w:cs="Calibri"/>
                <w:color w:val="000000"/>
                <w:sz w:val="20"/>
                <w:szCs w:val="20"/>
              </w:rPr>
              <w:t> </w:t>
            </w:r>
          </w:p>
        </w:tc>
        <w:tc>
          <w:tcPr>
            <w:tcW w:w="991" w:type="dxa"/>
            <w:shd w:val="clear" w:color="000000" w:fill="D9D9D9"/>
            <w:noWrap/>
            <w:vAlign w:val="center"/>
            <w:hideMark/>
          </w:tcPr>
          <w:p w14:paraId="261E83B6" w14:textId="77777777" w:rsidR="00097055" w:rsidRPr="000315D5" w:rsidRDefault="00097055" w:rsidP="00846242">
            <w:pPr>
              <w:jc w:val="center"/>
              <w:rPr>
                <w:rFonts w:cs="Calibri"/>
                <w:color w:val="000000"/>
                <w:sz w:val="20"/>
                <w:szCs w:val="20"/>
              </w:rPr>
            </w:pPr>
            <w:r w:rsidRPr="000315D5">
              <w:rPr>
                <w:rFonts w:cs="Calibri"/>
                <w:color w:val="000000"/>
                <w:sz w:val="20"/>
                <w:szCs w:val="20"/>
              </w:rPr>
              <w:t> </w:t>
            </w:r>
          </w:p>
        </w:tc>
        <w:tc>
          <w:tcPr>
            <w:tcW w:w="1027" w:type="dxa"/>
            <w:shd w:val="clear" w:color="000000" w:fill="D9D9D9"/>
            <w:noWrap/>
            <w:vAlign w:val="center"/>
            <w:hideMark/>
          </w:tcPr>
          <w:p w14:paraId="7BAF9695" w14:textId="77777777" w:rsidR="00097055" w:rsidRPr="000315D5" w:rsidRDefault="00097055" w:rsidP="00846242">
            <w:pPr>
              <w:jc w:val="center"/>
              <w:rPr>
                <w:rFonts w:cs="Calibri"/>
                <w:color w:val="000000"/>
                <w:sz w:val="20"/>
                <w:szCs w:val="20"/>
              </w:rPr>
            </w:pPr>
            <w:r w:rsidRPr="000315D5">
              <w:rPr>
                <w:rFonts w:cs="Calibri"/>
                <w:color w:val="000000"/>
                <w:sz w:val="20"/>
                <w:szCs w:val="20"/>
              </w:rPr>
              <w:t> </w:t>
            </w:r>
          </w:p>
        </w:tc>
      </w:tr>
      <w:tr w:rsidR="00097055" w:rsidRPr="000315D5" w14:paraId="553183A7" w14:textId="77777777" w:rsidTr="00097055">
        <w:trPr>
          <w:trHeight w:val="20"/>
        </w:trPr>
        <w:tc>
          <w:tcPr>
            <w:tcW w:w="3335" w:type="dxa"/>
            <w:noWrap/>
            <w:vAlign w:val="center"/>
            <w:hideMark/>
          </w:tcPr>
          <w:p w14:paraId="5FD6639E" w14:textId="77777777" w:rsidR="00097055" w:rsidRPr="000315D5" w:rsidRDefault="00097055" w:rsidP="00846242">
            <w:pPr>
              <w:jc w:val="left"/>
              <w:rPr>
                <w:rFonts w:cs="Calibri"/>
                <w:color w:val="000000"/>
                <w:sz w:val="20"/>
                <w:szCs w:val="20"/>
              </w:rPr>
            </w:pPr>
            <w:r w:rsidRPr="000315D5">
              <w:rPr>
                <w:rFonts w:cs="Calibri"/>
                <w:color w:val="000000"/>
                <w:sz w:val="20"/>
                <w:szCs w:val="20"/>
              </w:rPr>
              <w:t>Linéaire de réseaux AEP (km)</w:t>
            </w:r>
          </w:p>
        </w:tc>
        <w:tc>
          <w:tcPr>
            <w:tcW w:w="829" w:type="dxa"/>
            <w:noWrap/>
            <w:vAlign w:val="center"/>
            <w:hideMark/>
          </w:tcPr>
          <w:p w14:paraId="28296230" w14:textId="77777777" w:rsidR="00097055" w:rsidRPr="000315D5" w:rsidRDefault="00097055" w:rsidP="00097055">
            <w:pPr>
              <w:jc w:val="center"/>
              <w:rPr>
                <w:rFonts w:cs="Calibri"/>
                <w:color w:val="000000"/>
                <w:sz w:val="20"/>
                <w:szCs w:val="20"/>
              </w:rPr>
            </w:pPr>
            <w:r w:rsidRPr="000315D5">
              <w:rPr>
                <w:rFonts w:cs="Calibri"/>
                <w:color w:val="000000"/>
                <w:sz w:val="20"/>
                <w:szCs w:val="20"/>
              </w:rPr>
              <w:t>2,07</w:t>
            </w:r>
          </w:p>
        </w:tc>
        <w:tc>
          <w:tcPr>
            <w:tcW w:w="787" w:type="dxa"/>
            <w:noWrap/>
            <w:vAlign w:val="center"/>
            <w:hideMark/>
          </w:tcPr>
          <w:p w14:paraId="56A88189" w14:textId="77777777" w:rsidR="00097055" w:rsidRPr="000315D5" w:rsidRDefault="00097055" w:rsidP="00097055">
            <w:pPr>
              <w:jc w:val="center"/>
              <w:rPr>
                <w:rFonts w:cs="Calibri"/>
                <w:color w:val="000000"/>
                <w:sz w:val="20"/>
                <w:szCs w:val="20"/>
              </w:rPr>
            </w:pPr>
            <w:r w:rsidRPr="000315D5">
              <w:rPr>
                <w:rFonts w:cs="Calibri"/>
                <w:color w:val="000000"/>
                <w:sz w:val="20"/>
                <w:szCs w:val="20"/>
              </w:rPr>
              <w:t>8</w:t>
            </w:r>
          </w:p>
        </w:tc>
        <w:tc>
          <w:tcPr>
            <w:tcW w:w="1149" w:type="dxa"/>
            <w:vAlign w:val="center"/>
          </w:tcPr>
          <w:p w14:paraId="4953A428" w14:textId="262BF200" w:rsidR="00097055" w:rsidRPr="000315D5" w:rsidRDefault="00097055" w:rsidP="00097055">
            <w:pPr>
              <w:jc w:val="center"/>
              <w:rPr>
                <w:rFonts w:cs="Calibri"/>
                <w:color w:val="000000"/>
                <w:sz w:val="20"/>
                <w:szCs w:val="20"/>
              </w:rPr>
            </w:pPr>
            <w:r>
              <w:rPr>
                <w:rFonts w:cs="Calibri"/>
                <w:color w:val="000000"/>
                <w:sz w:val="20"/>
                <w:szCs w:val="20"/>
              </w:rPr>
              <w:t>6,57</w:t>
            </w:r>
          </w:p>
        </w:tc>
        <w:tc>
          <w:tcPr>
            <w:tcW w:w="1149" w:type="dxa"/>
            <w:noWrap/>
            <w:vAlign w:val="center"/>
            <w:hideMark/>
          </w:tcPr>
          <w:p w14:paraId="197E4428" w14:textId="53178B9B" w:rsidR="00097055" w:rsidRPr="000315D5" w:rsidRDefault="00097055" w:rsidP="00097055">
            <w:pPr>
              <w:jc w:val="center"/>
              <w:rPr>
                <w:rFonts w:cs="Calibri"/>
                <w:color w:val="000000"/>
                <w:sz w:val="20"/>
                <w:szCs w:val="20"/>
              </w:rPr>
            </w:pPr>
            <w:r w:rsidRPr="000315D5">
              <w:rPr>
                <w:rFonts w:cs="Calibri"/>
                <w:color w:val="000000"/>
                <w:sz w:val="20"/>
                <w:szCs w:val="20"/>
              </w:rPr>
              <w:t>3,6</w:t>
            </w:r>
          </w:p>
        </w:tc>
        <w:tc>
          <w:tcPr>
            <w:tcW w:w="991" w:type="dxa"/>
            <w:noWrap/>
            <w:vAlign w:val="center"/>
            <w:hideMark/>
          </w:tcPr>
          <w:p w14:paraId="1C096EC7" w14:textId="77777777" w:rsidR="00097055" w:rsidRPr="000315D5" w:rsidRDefault="00097055" w:rsidP="00097055">
            <w:pPr>
              <w:jc w:val="center"/>
              <w:rPr>
                <w:rFonts w:cs="Calibri"/>
                <w:color w:val="000000"/>
                <w:sz w:val="20"/>
                <w:szCs w:val="20"/>
              </w:rPr>
            </w:pPr>
            <w:r w:rsidRPr="000315D5">
              <w:rPr>
                <w:rFonts w:cs="Calibri"/>
                <w:color w:val="000000"/>
                <w:sz w:val="20"/>
                <w:szCs w:val="20"/>
              </w:rPr>
              <w:t>3,45</w:t>
            </w:r>
          </w:p>
        </w:tc>
        <w:tc>
          <w:tcPr>
            <w:tcW w:w="1027" w:type="dxa"/>
            <w:noWrap/>
            <w:vAlign w:val="center"/>
            <w:hideMark/>
          </w:tcPr>
          <w:p w14:paraId="30EB7D45" w14:textId="77777777" w:rsidR="00097055" w:rsidRPr="000315D5" w:rsidRDefault="00097055" w:rsidP="00097055">
            <w:pPr>
              <w:jc w:val="center"/>
              <w:rPr>
                <w:rFonts w:cs="Calibri"/>
                <w:color w:val="000000"/>
                <w:sz w:val="20"/>
                <w:szCs w:val="20"/>
              </w:rPr>
            </w:pPr>
            <w:r w:rsidRPr="000315D5">
              <w:rPr>
                <w:rFonts w:cs="Calibri"/>
                <w:color w:val="000000"/>
                <w:sz w:val="20"/>
                <w:szCs w:val="20"/>
              </w:rPr>
              <w:t>5,22</w:t>
            </w:r>
          </w:p>
        </w:tc>
      </w:tr>
      <w:tr w:rsidR="00097055" w:rsidRPr="000315D5" w14:paraId="2240602C" w14:textId="77777777" w:rsidTr="00097055">
        <w:trPr>
          <w:trHeight w:val="20"/>
        </w:trPr>
        <w:tc>
          <w:tcPr>
            <w:tcW w:w="3335" w:type="dxa"/>
            <w:noWrap/>
            <w:vAlign w:val="center"/>
            <w:hideMark/>
          </w:tcPr>
          <w:p w14:paraId="6794715C" w14:textId="77777777" w:rsidR="00097055" w:rsidRPr="000315D5" w:rsidRDefault="00097055" w:rsidP="00846242">
            <w:pPr>
              <w:jc w:val="left"/>
              <w:rPr>
                <w:rFonts w:cs="Calibri"/>
                <w:color w:val="000000"/>
                <w:sz w:val="20"/>
                <w:szCs w:val="20"/>
              </w:rPr>
            </w:pPr>
            <w:r w:rsidRPr="000315D5">
              <w:rPr>
                <w:rFonts w:cs="Calibri"/>
                <w:color w:val="000000"/>
                <w:sz w:val="20"/>
                <w:szCs w:val="20"/>
              </w:rPr>
              <w:t>Rendement du réseau</w:t>
            </w:r>
          </w:p>
        </w:tc>
        <w:tc>
          <w:tcPr>
            <w:tcW w:w="829" w:type="dxa"/>
            <w:noWrap/>
            <w:vAlign w:val="center"/>
            <w:hideMark/>
          </w:tcPr>
          <w:p w14:paraId="2E5A3193" w14:textId="77777777" w:rsidR="00097055" w:rsidRPr="000315D5" w:rsidRDefault="00097055" w:rsidP="00097055">
            <w:pPr>
              <w:jc w:val="center"/>
              <w:rPr>
                <w:rFonts w:cs="Calibri"/>
                <w:color w:val="000000"/>
                <w:sz w:val="20"/>
                <w:szCs w:val="20"/>
              </w:rPr>
            </w:pPr>
            <w:r w:rsidRPr="000315D5">
              <w:rPr>
                <w:rFonts w:cs="Calibri"/>
                <w:color w:val="000000"/>
                <w:sz w:val="20"/>
                <w:szCs w:val="20"/>
              </w:rPr>
              <w:t>57%</w:t>
            </w:r>
          </w:p>
        </w:tc>
        <w:tc>
          <w:tcPr>
            <w:tcW w:w="787" w:type="dxa"/>
            <w:noWrap/>
            <w:vAlign w:val="center"/>
            <w:hideMark/>
          </w:tcPr>
          <w:p w14:paraId="552CA207" w14:textId="77777777" w:rsidR="00097055" w:rsidRPr="000315D5" w:rsidRDefault="00097055" w:rsidP="00097055">
            <w:pPr>
              <w:jc w:val="center"/>
              <w:rPr>
                <w:rFonts w:cs="Calibri"/>
                <w:color w:val="000000"/>
                <w:sz w:val="20"/>
                <w:szCs w:val="20"/>
              </w:rPr>
            </w:pPr>
            <w:r w:rsidRPr="000315D5">
              <w:rPr>
                <w:rFonts w:cs="Calibri"/>
                <w:color w:val="000000"/>
                <w:sz w:val="20"/>
                <w:szCs w:val="20"/>
              </w:rPr>
              <w:t>87%</w:t>
            </w:r>
          </w:p>
        </w:tc>
        <w:tc>
          <w:tcPr>
            <w:tcW w:w="1149" w:type="dxa"/>
            <w:vAlign w:val="center"/>
          </w:tcPr>
          <w:p w14:paraId="6BE008E3" w14:textId="79CB735B" w:rsidR="00097055" w:rsidRPr="000315D5" w:rsidRDefault="00097055" w:rsidP="00097055">
            <w:pPr>
              <w:jc w:val="center"/>
              <w:rPr>
                <w:rFonts w:cs="Calibri"/>
                <w:color w:val="000000"/>
                <w:sz w:val="20"/>
                <w:szCs w:val="20"/>
              </w:rPr>
            </w:pPr>
            <w:r>
              <w:rPr>
                <w:rFonts w:cs="Calibri"/>
                <w:color w:val="000000"/>
                <w:sz w:val="20"/>
                <w:szCs w:val="20"/>
              </w:rPr>
              <w:t>65%</w:t>
            </w:r>
          </w:p>
        </w:tc>
        <w:tc>
          <w:tcPr>
            <w:tcW w:w="1149" w:type="dxa"/>
            <w:noWrap/>
            <w:vAlign w:val="center"/>
            <w:hideMark/>
          </w:tcPr>
          <w:p w14:paraId="2C50C747" w14:textId="28CD6D1F" w:rsidR="00097055" w:rsidRPr="000315D5" w:rsidRDefault="00097055" w:rsidP="00097055">
            <w:pPr>
              <w:jc w:val="center"/>
              <w:rPr>
                <w:rFonts w:cs="Calibri"/>
                <w:color w:val="000000"/>
                <w:sz w:val="20"/>
                <w:szCs w:val="20"/>
              </w:rPr>
            </w:pPr>
            <w:r w:rsidRPr="000315D5">
              <w:rPr>
                <w:rFonts w:cs="Calibri"/>
                <w:color w:val="000000"/>
                <w:sz w:val="20"/>
                <w:szCs w:val="20"/>
              </w:rPr>
              <w:t>76%</w:t>
            </w:r>
          </w:p>
        </w:tc>
        <w:tc>
          <w:tcPr>
            <w:tcW w:w="991" w:type="dxa"/>
            <w:noWrap/>
            <w:vAlign w:val="center"/>
            <w:hideMark/>
          </w:tcPr>
          <w:p w14:paraId="31F9B560" w14:textId="77777777" w:rsidR="00097055" w:rsidRPr="000315D5" w:rsidRDefault="00097055" w:rsidP="00097055">
            <w:pPr>
              <w:jc w:val="center"/>
              <w:rPr>
                <w:rFonts w:cs="Calibri"/>
                <w:color w:val="000000"/>
                <w:sz w:val="20"/>
                <w:szCs w:val="20"/>
              </w:rPr>
            </w:pPr>
            <w:r w:rsidRPr="000315D5">
              <w:rPr>
                <w:rFonts w:cs="Calibri"/>
                <w:color w:val="000000"/>
                <w:sz w:val="20"/>
                <w:szCs w:val="20"/>
              </w:rPr>
              <w:t>80%</w:t>
            </w:r>
          </w:p>
        </w:tc>
        <w:tc>
          <w:tcPr>
            <w:tcW w:w="1027" w:type="dxa"/>
            <w:noWrap/>
            <w:vAlign w:val="center"/>
            <w:hideMark/>
          </w:tcPr>
          <w:p w14:paraId="53B001C2" w14:textId="77777777" w:rsidR="00097055" w:rsidRPr="000315D5" w:rsidRDefault="00097055" w:rsidP="00097055">
            <w:pPr>
              <w:jc w:val="center"/>
              <w:rPr>
                <w:rFonts w:cs="Calibri"/>
                <w:color w:val="000000"/>
                <w:sz w:val="20"/>
                <w:szCs w:val="20"/>
              </w:rPr>
            </w:pPr>
            <w:r w:rsidRPr="000315D5">
              <w:rPr>
                <w:rFonts w:cs="Calibri"/>
                <w:color w:val="000000"/>
                <w:sz w:val="20"/>
                <w:szCs w:val="20"/>
              </w:rPr>
              <w:t>43%</w:t>
            </w:r>
          </w:p>
        </w:tc>
      </w:tr>
      <w:tr w:rsidR="00097055" w:rsidRPr="000315D5" w14:paraId="1876EB57" w14:textId="77777777" w:rsidTr="00097055">
        <w:trPr>
          <w:trHeight w:val="20"/>
        </w:trPr>
        <w:tc>
          <w:tcPr>
            <w:tcW w:w="3335" w:type="dxa"/>
            <w:shd w:val="clear" w:color="000000" w:fill="D9D9D9"/>
            <w:noWrap/>
            <w:vAlign w:val="center"/>
            <w:hideMark/>
          </w:tcPr>
          <w:p w14:paraId="1AB632A8" w14:textId="77777777" w:rsidR="00097055" w:rsidRPr="000315D5" w:rsidRDefault="00097055" w:rsidP="00846242">
            <w:pPr>
              <w:jc w:val="left"/>
              <w:rPr>
                <w:rFonts w:cs="Calibri"/>
                <w:color w:val="000000"/>
                <w:sz w:val="20"/>
                <w:szCs w:val="20"/>
              </w:rPr>
            </w:pPr>
            <w:r w:rsidRPr="000315D5">
              <w:rPr>
                <w:rFonts w:cs="Calibri"/>
                <w:sz w:val="20"/>
                <w:szCs w:val="20"/>
              </w:rPr>
              <w:t>Volumes m3</w:t>
            </w:r>
          </w:p>
        </w:tc>
        <w:tc>
          <w:tcPr>
            <w:tcW w:w="829" w:type="dxa"/>
            <w:shd w:val="clear" w:color="000000" w:fill="D9D9D9"/>
            <w:noWrap/>
            <w:vAlign w:val="center"/>
            <w:hideMark/>
          </w:tcPr>
          <w:p w14:paraId="709B0774" w14:textId="77777777" w:rsidR="00097055" w:rsidRPr="000315D5" w:rsidRDefault="00097055" w:rsidP="00846242">
            <w:pPr>
              <w:jc w:val="center"/>
              <w:rPr>
                <w:rFonts w:cs="Calibri"/>
                <w:color w:val="000000"/>
                <w:sz w:val="20"/>
                <w:szCs w:val="20"/>
              </w:rPr>
            </w:pPr>
            <w:r w:rsidRPr="000315D5">
              <w:rPr>
                <w:rFonts w:cs="Calibri"/>
                <w:color w:val="000000"/>
                <w:sz w:val="20"/>
                <w:szCs w:val="20"/>
              </w:rPr>
              <w:t> </w:t>
            </w:r>
          </w:p>
        </w:tc>
        <w:tc>
          <w:tcPr>
            <w:tcW w:w="787" w:type="dxa"/>
            <w:shd w:val="clear" w:color="000000" w:fill="D9D9D9"/>
            <w:noWrap/>
            <w:vAlign w:val="center"/>
            <w:hideMark/>
          </w:tcPr>
          <w:p w14:paraId="0679F045" w14:textId="77777777" w:rsidR="00097055" w:rsidRPr="000315D5" w:rsidRDefault="00097055" w:rsidP="00846242">
            <w:pPr>
              <w:jc w:val="center"/>
              <w:rPr>
                <w:rFonts w:cs="Calibri"/>
                <w:color w:val="000000"/>
                <w:sz w:val="20"/>
                <w:szCs w:val="20"/>
              </w:rPr>
            </w:pPr>
            <w:r w:rsidRPr="000315D5">
              <w:rPr>
                <w:rFonts w:cs="Calibri"/>
                <w:color w:val="000000"/>
                <w:sz w:val="20"/>
                <w:szCs w:val="20"/>
              </w:rPr>
              <w:t> </w:t>
            </w:r>
          </w:p>
        </w:tc>
        <w:tc>
          <w:tcPr>
            <w:tcW w:w="1149" w:type="dxa"/>
            <w:shd w:val="clear" w:color="000000" w:fill="D9D9D9"/>
          </w:tcPr>
          <w:p w14:paraId="0622B390" w14:textId="77777777" w:rsidR="00097055" w:rsidRPr="000315D5" w:rsidRDefault="00097055" w:rsidP="00846242">
            <w:pPr>
              <w:jc w:val="center"/>
              <w:rPr>
                <w:rFonts w:cs="Calibri"/>
                <w:color w:val="000000"/>
                <w:sz w:val="20"/>
                <w:szCs w:val="20"/>
              </w:rPr>
            </w:pPr>
          </w:p>
        </w:tc>
        <w:tc>
          <w:tcPr>
            <w:tcW w:w="1149" w:type="dxa"/>
            <w:shd w:val="clear" w:color="000000" w:fill="D9D9D9"/>
            <w:noWrap/>
            <w:vAlign w:val="center"/>
            <w:hideMark/>
          </w:tcPr>
          <w:p w14:paraId="0F0335C0" w14:textId="0CC1E960" w:rsidR="00097055" w:rsidRPr="000315D5" w:rsidRDefault="00097055" w:rsidP="00846242">
            <w:pPr>
              <w:jc w:val="center"/>
              <w:rPr>
                <w:rFonts w:cs="Calibri"/>
                <w:color w:val="000000"/>
                <w:sz w:val="20"/>
                <w:szCs w:val="20"/>
              </w:rPr>
            </w:pPr>
            <w:r w:rsidRPr="000315D5">
              <w:rPr>
                <w:rFonts w:cs="Calibri"/>
                <w:color w:val="000000"/>
                <w:sz w:val="20"/>
                <w:szCs w:val="20"/>
              </w:rPr>
              <w:t> </w:t>
            </w:r>
          </w:p>
        </w:tc>
        <w:tc>
          <w:tcPr>
            <w:tcW w:w="991" w:type="dxa"/>
            <w:shd w:val="clear" w:color="000000" w:fill="D9D9D9"/>
            <w:noWrap/>
            <w:vAlign w:val="center"/>
            <w:hideMark/>
          </w:tcPr>
          <w:p w14:paraId="0931C073" w14:textId="77777777" w:rsidR="00097055" w:rsidRPr="000315D5" w:rsidRDefault="00097055" w:rsidP="00846242">
            <w:pPr>
              <w:jc w:val="center"/>
              <w:rPr>
                <w:rFonts w:cs="Calibri"/>
                <w:color w:val="000000"/>
                <w:sz w:val="20"/>
                <w:szCs w:val="20"/>
              </w:rPr>
            </w:pPr>
            <w:r w:rsidRPr="000315D5">
              <w:rPr>
                <w:rFonts w:cs="Calibri"/>
                <w:color w:val="000000"/>
                <w:sz w:val="20"/>
                <w:szCs w:val="20"/>
              </w:rPr>
              <w:t> </w:t>
            </w:r>
          </w:p>
        </w:tc>
        <w:tc>
          <w:tcPr>
            <w:tcW w:w="1027" w:type="dxa"/>
            <w:shd w:val="clear" w:color="000000" w:fill="D9D9D9"/>
            <w:noWrap/>
            <w:vAlign w:val="center"/>
            <w:hideMark/>
          </w:tcPr>
          <w:p w14:paraId="54B0AA02" w14:textId="77777777" w:rsidR="00097055" w:rsidRPr="000315D5" w:rsidRDefault="00097055" w:rsidP="00846242">
            <w:pPr>
              <w:jc w:val="center"/>
              <w:rPr>
                <w:rFonts w:cs="Calibri"/>
                <w:color w:val="000000"/>
                <w:sz w:val="20"/>
                <w:szCs w:val="20"/>
              </w:rPr>
            </w:pPr>
            <w:r w:rsidRPr="000315D5">
              <w:rPr>
                <w:rFonts w:cs="Calibri"/>
                <w:color w:val="000000"/>
                <w:sz w:val="20"/>
                <w:szCs w:val="20"/>
              </w:rPr>
              <w:t> </w:t>
            </w:r>
          </w:p>
        </w:tc>
      </w:tr>
      <w:tr w:rsidR="00097055" w:rsidRPr="000315D5" w14:paraId="2BAE2E8A" w14:textId="77777777" w:rsidTr="0017256D">
        <w:trPr>
          <w:trHeight w:val="20"/>
        </w:trPr>
        <w:tc>
          <w:tcPr>
            <w:tcW w:w="3335" w:type="dxa"/>
            <w:noWrap/>
            <w:vAlign w:val="center"/>
            <w:hideMark/>
          </w:tcPr>
          <w:p w14:paraId="252F2F91" w14:textId="77777777" w:rsidR="00097055" w:rsidRPr="000315D5" w:rsidRDefault="00097055" w:rsidP="00846242">
            <w:pPr>
              <w:jc w:val="left"/>
              <w:rPr>
                <w:rFonts w:cs="Calibri"/>
                <w:color w:val="000000"/>
                <w:sz w:val="20"/>
                <w:szCs w:val="20"/>
              </w:rPr>
            </w:pPr>
            <w:r w:rsidRPr="000315D5">
              <w:rPr>
                <w:rFonts w:cs="Calibri"/>
                <w:color w:val="000000"/>
                <w:sz w:val="20"/>
                <w:szCs w:val="20"/>
              </w:rPr>
              <w:t>Volumes distribués</w:t>
            </w:r>
          </w:p>
        </w:tc>
        <w:tc>
          <w:tcPr>
            <w:tcW w:w="829" w:type="dxa"/>
            <w:noWrap/>
            <w:vAlign w:val="center"/>
            <w:hideMark/>
          </w:tcPr>
          <w:p w14:paraId="30916AC8" w14:textId="77777777" w:rsidR="00097055" w:rsidRPr="000315D5" w:rsidRDefault="00097055" w:rsidP="00846242">
            <w:pPr>
              <w:jc w:val="center"/>
              <w:rPr>
                <w:rFonts w:cs="Calibri"/>
                <w:color w:val="000000"/>
                <w:sz w:val="20"/>
                <w:szCs w:val="20"/>
              </w:rPr>
            </w:pPr>
            <w:r w:rsidRPr="000315D5">
              <w:rPr>
                <w:rFonts w:cs="Calibri"/>
                <w:color w:val="000000"/>
                <w:sz w:val="20"/>
                <w:szCs w:val="20"/>
              </w:rPr>
              <w:t> </w:t>
            </w:r>
          </w:p>
        </w:tc>
        <w:tc>
          <w:tcPr>
            <w:tcW w:w="787" w:type="dxa"/>
            <w:noWrap/>
            <w:vAlign w:val="center"/>
            <w:hideMark/>
          </w:tcPr>
          <w:p w14:paraId="55BA541F" w14:textId="77777777" w:rsidR="00097055" w:rsidRPr="000315D5" w:rsidRDefault="00097055" w:rsidP="00846242">
            <w:pPr>
              <w:jc w:val="center"/>
              <w:rPr>
                <w:rFonts w:cs="Calibri"/>
                <w:color w:val="000000"/>
                <w:sz w:val="20"/>
                <w:szCs w:val="20"/>
              </w:rPr>
            </w:pPr>
            <w:r w:rsidRPr="000315D5">
              <w:rPr>
                <w:rFonts w:cs="Calibri"/>
                <w:color w:val="000000"/>
                <w:sz w:val="20"/>
                <w:szCs w:val="20"/>
              </w:rPr>
              <w:t> </w:t>
            </w:r>
          </w:p>
        </w:tc>
        <w:tc>
          <w:tcPr>
            <w:tcW w:w="1149" w:type="dxa"/>
          </w:tcPr>
          <w:p w14:paraId="08F613EA" w14:textId="77777777" w:rsidR="00097055" w:rsidRPr="000315D5" w:rsidRDefault="00097055" w:rsidP="00846242">
            <w:pPr>
              <w:jc w:val="center"/>
              <w:rPr>
                <w:rFonts w:cs="Calibri"/>
                <w:color w:val="000000"/>
                <w:sz w:val="20"/>
                <w:szCs w:val="20"/>
              </w:rPr>
            </w:pPr>
          </w:p>
        </w:tc>
        <w:tc>
          <w:tcPr>
            <w:tcW w:w="1149" w:type="dxa"/>
            <w:noWrap/>
            <w:vAlign w:val="center"/>
          </w:tcPr>
          <w:p w14:paraId="6839FE74" w14:textId="7FE8AA13" w:rsidR="00097055" w:rsidRPr="000315D5" w:rsidRDefault="0017256D" w:rsidP="00846242">
            <w:pPr>
              <w:jc w:val="center"/>
              <w:rPr>
                <w:rFonts w:cs="Calibri"/>
                <w:color w:val="000000"/>
                <w:sz w:val="20"/>
                <w:szCs w:val="20"/>
              </w:rPr>
            </w:pPr>
            <w:r>
              <w:rPr>
                <w:rFonts w:cs="Calibri"/>
                <w:color w:val="000000"/>
                <w:sz w:val="20"/>
                <w:szCs w:val="20"/>
              </w:rPr>
              <w:t>28 401</w:t>
            </w:r>
          </w:p>
        </w:tc>
        <w:tc>
          <w:tcPr>
            <w:tcW w:w="991" w:type="dxa"/>
            <w:noWrap/>
            <w:vAlign w:val="center"/>
          </w:tcPr>
          <w:p w14:paraId="13E39623" w14:textId="47139367" w:rsidR="00097055" w:rsidRPr="000315D5" w:rsidRDefault="0017256D" w:rsidP="00846242">
            <w:pPr>
              <w:jc w:val="center"/>
              <w:rPr>
                <w:rFonts w:cs="Calibri"/>
                <w:color w:val="000000"/>
                <w:sz w:val="20"/>
                <w:szCs w:val="20"/>
              </w:rPr>
            </w:pPr>
            <w:r>
              <w:rPr>
                <w:rFonts w:cs="Calibri"/>
                <w:color w:val="000000"/>
                <w:sz w:val="20"/>
                <w:szCs w:val="20"/>
              </w:rPr>
              <w:t>12 966</w:t>
            </w:r>
          </w:p>
        </w:tc>
        <w:tc>
          <w:tcPr>
            <w:tcW w:w="1027" w:type="dxa"/>
            <w:noWrap/>
            <w:vAlign w:val="center"/>
            <w:hideMark/>
          </w:tcPr>
          <w:p w14:paraId="1D038912" w14:textId="77777777" w:rsidR="00097055" w:rsidRPr="000315D5" w:rsidRDefault="00097055" w:rsidP="00846242">
            <w:pPr>
              <w:jc w:val="center"/>
              <w:rPr>
                <w:rFonts w:cs="Calibri"/>
                <w:color w:val="000000"/>
                <w:sz w:val="20"/>
                <w:szCs w:val="20"/>
              </w:rPr>
            </w:pPr>
            <w:r w:rsidRPr="000315D5">
              <w:rPr>
                <w:rFonts w:cs="Calibri"/>
                <w:color w:val="000000"/>
                <w:sz w:val="20"/>
                <w:szCs w:val="20"/>
              </w:rPr>
              <w:t>9548</w:t>
            </w:r>
          </w:p>
        </w:tc>
      </w:tr>
      <w:tr w:rsidR="00097055" w:rsidRPr="000315D5" w14:paraId="28D5CA39" w14:textId="77777777" w:rsidTr="00097055">
        <w:trPr>
          <w:trHeight w:val="20"/>
        </w:trPr>
        <w:tc>
          <w:tcPr>
            <w:tcW w:w="3335" w:type="dxa"/>
            <w:shd w:val="clear" w:color="000000" w:fill="D9D9D9"/>
            <w:noWrap/>
            <w:vAlign w:val="center"/>
            <w:hideMark/>
          </w:tcPr>
          <w:p w14:paraId="543C240C" w14:textId="77777777" w:rsidR="00097055" w:rsidRPr="000315D5" w:rsidRDefault="00097055" w:rsidP="00846242">
            <w:pPr>
              <w:jc w:val="left"/>
              <w:rPr>
                <w:rFonts w:cs="Calibri"/>
                <w:color w:val="000000"/>
                <w:sz w:val="20"/>
                <w:szCs w:val="20"/>
              </w:rPr>
            </w:pPr>
            <w:r w:rsidRPr="000315D5">
              <w:rPr>
                <w:rFonts w:cs="Calibri"/>
                <w:sz w:val="20"/>
                <w:szCs w:val="20"/>
              </w:rPr>
              <w:t>Qualité de l’eau</w:t>
            </w:r>
          </w:p>
        </w:tc>
        <w:tc>
          <w:tcPr>
            <w:tcW w:w="829" w:type="dxa"/>
            <w:shd w:val="clear" w:color="000000" w:fill="D9D9D9"/>
            <w:noWrap/>
            <w:vAlign w:val="center"/>
            <w:hideMark/>
          </w:tcPr>
          <w:p w14:paraId="40AF0050" w14:textId="77777777" w:rsidR="00097055" w:rsidRPr="000315D5" w:rsidRDefault="00097055" w:rsidP="00846242">
            <w:pPr>
              <w:jc w:val="center"/>
              <w:rPr>
                <w:rFonts w:cs="Calibri"/>
                <w:color w:val="000000"/>
                <w:sz w:val="20"/>
                <w:szCs w:val="20"/>
              </w:rPr>
            </w:pPr>
            <w:r w:rsidRPr="000315D5">
              <w:rPr>
                <w:rFonts w:cs="Calibri"/>
                <w:color w:val="000000"/>
                <w:sz w:val="20"/>
                <w:szCs w:val="20"/>
              </w:rPr>
              <w:t> </w:t>
            </w:r>
          </w:p>
        </w:tc>
        <w:tc>
          <w:tcPr>
            <w:tcW w:w="787" w:type="dxa"/>
            <w:shd w:val="clear" w:color="000000" w:fill="D9D9D9"/>
            <w:noWrap/>
            <w:vAlign w:val="center"/>
            <w:hideMark/>
          </w:tcPr>
          <w:p w14:paraId="14ABCE5D" w14:textId="77777777" w:rsidR="00097055" w:rsidRPr="000315D5" w:rsidRDefault="00097055" w:rsidP="00846242">
            <w:pPr>
              <w:jc w:val="center"/>
              <w:rPr>
                <w:rFonts w:cs="Calibri"/>
                <w:color w:val="000000"/>
                <w:sz w:val="20"/>
                <w:szCs w:val="20"/>
              </w:rPr>
            </w:pPr>
            <w:r w:rsidRPr="000315D5">
              <w:rPr>
                <w:rFonts w:cs="Calibri"/>
                <w:color w:val="000000"/>
                <w:sz w:val="20"/>
                <w:szCs w:val="20"/>
              </w:rPr>
              <w:t> </w:t>
            </w:r>
          </w:p>
        </w:tc>
        <w:tc>
          <w:tcPr>
            <w:tcW w:w="1149" w:type="dxa"/>
            <w:shd w:val="clear" w:color="000000" w:fill="D9D9D9"/>
          </w:tcPr>
          <w:p w14:paraId="72FBDAAB" w14:textId="77777777" w:rsidR="00097055" w:rsidRPr="000315D5" w:rsidRDefault="00097055" w:rsidP="00846242">
            <w:pPr>
              <w:jc w:val="center"/>
              <w:rPr>
                <w:rFonts w:cs="Calibri"/>
                <w:color w:val="000000"/>
                <w:sz w:val="20"/>
                <w:szCs w:val="20"/>
              </w:rPr>
            </w:pPr>
          </w:p>
        </w:tc>
        <w:tc>
          <w:tcPr>
            <w:tcW w:w="1149" w:type="dxa"/>
            <w:shd w:val="clear" w:color="000000" w:fill="D9D9D9"/>
            <w:noWrap/>
            <w:vAlign w:val="center"/>
            <w:hideMark/>
          </w:tcPr>
          <w:p w14:paraId="1E187C56" w14:textId="63669F58" w:rsidR="00097055" w:rsidRPr="000315D5" w:rsidRDefault="00097055" w:rsidP="00846242">
            <w:pPr>
              <w:jc w:val="center"/>
              <w:rPr>
                <w:rFonts w:cs="Calibri"/>
                <w:color w:val="000000"/>
                <w:sz w:val="20"/>
                <w:szCs w:val="20"/>
              </w:rPr>
            </w:pPr>
            <w:r w:rsidRPr="000315D5">
              <w:rPr>
                <w:rFonts w:cs="Calibri"/>
                <w:color w:val="000000"/>
                <w:sz w:val="20"/>
                <w:szCs w:val="20"/>
              </w:rPr>
              <w:t> </w:t>
            </w:r>
          </w:p>
        </w:tc>
        <w:tc>
          <w:tcPr>
            <w:tcW w:w="991" w:type="dxa"/>
            <w:shd w:val="clear" w:color="000000" w:fill="D9D9D9"/>
            <w:noWrap/>
            <w:vAlign w:val="center"/>
            <w:hideMark/>
          </w:tcPr>
          <w:p w14:paraId="2C66ABB6" w14:textId="77777777" w:rsidR="00097055" w:rsidRPr="000315D5" w:rsidRDefault="00097055" w:rsidP="00846242">
            <w:pPr>
              <w:jc w:val="center"/>
              <w:rPr>
                <w:rFonts w:cs="Calibri"/>
                <w:color w:val="000000"/>
                <w:sz w:val="20"/>
                <w:szCs w:val="20"/>
              </w:rPr>
            </w:pPr>
            <w:r w:rsidRPr="000315D5">
              <w:rPr>
                <w:rFonts w:cs="Calibri"/>
                <w:color w:val="000000"/>
                <w:sz w:val="20"/>
                <w:szCs w:val="20"/>
              </w:rPr>
              <w:t> </w:t>
            </w:r>
          </w:p>
        </w:tc>
        <w:tc>
          <w:tcPr>
            <w:tcW w:w="1027" w:type="dxa"/>
            <w:shd w:val="clear" w:color="000000" w:fill="D9D9D9"/>
            <w:noWrap/>
            <w:vAlign w:val="center"/>
            <w:hideMark/>
          </w:tcPr>
          <w:p w14:paraId="79D62EFE" w14:textId="77777777" w:rsidR="00097055" w:rsidRPr="000315D5" w:rsidRDefault="00097055" w:rsidP="00846242">
            <w:pPr>
              <w:jc w:val="center"/>
              <w:rPr>
                <w:rFonts w:cs="Calibri"/>
                <w:color w:val="000000"/>
                <w:sz w:val="20"/>
                <w:szCs w:val="20"/>
              </w:rPr>
            </w:pPr>
            <w:r w:rsidRPr="000315D5">
              <w:rPr>
                <w:rFonts w:cs="Calibri"/>
                <w:color w:val="000000"/>
                <w:sz w:val="20"/>
                <w:szCs w:val="20"/>
              </w:rPr>
              <w:t> </w:t>
            </w:r>
          </w:p>
        </w:tc>
      </w:tr>
      <w:tr w:rsidR="00097055" w:rsidRPr="000315D5" w14:paraId="657D27F4" w14:textId="77777777" w:rsidTr="00097055">
        <w:trPr>
          <w:trHeight w:val="20"/>
        </w:trPr>
        <w:tc>
          <w:tcPr>
            <w:tcW w:w="3335" w:type="dxa"/>
            <w:noWrap/>
            <w:vAlign w:val="center"/>
            <w:hideMark/>
          </w:tcPr>
          <w:p w14:paraId="2CBBC19A" w14:textId="77777777" w:rsidR="00097055" w:rsidRPr="000315D5" w:rsidRDefault="00097055" w:rsidP="00846242">
            <w:pPr>
              <w:jc w:val="left"/>
              <w:rPr>
                <w:rFonts w:cs="Calibri"/>
                <w:color w:val="000000"/>
                <w:sz w:val="20"/>
                <w:szCs w:val="20"/>
              </w:rPr>
            </w:pPr>
            <w:r w:rsidRPr="000315D5">
              <w:rPr>
                <w:rFonts w:cs="Calibri"/>
                <w:color w:val="000000"/>
                <w:sz w:val="20"/>
                <w:szCs w:val="20"/>
              </w:rPr>
              <w:t xml:space="preserve">Taux de conformité en </w:t>
            </w:r>
            <w:proofErr w:type="spellStart"/>
            <w:r w:rsidRPr="000315D5">
              <w:rPr>
                <w:rFonts w:cs="Calibri"/>
                <w:color w:val="000000"/>
                <w:sz w:val="20"/>
                <w:szCs w:val="20"/>
              </w:rPr>
              <w:t>bactério</w:t>
            </w:r>
            <w:proofErr w:type="spellEnd"/>
          </w:p>
        </w:tc>
        <w:tc>
          <w:tcPr>
            <w:tcW w:w="829" w:type="dxa"/>
            <w:noWrap/>
            <w:vAlign w:val="center"/>
            <w:hideMark/>
          </w:tcPr>
          <w:p w14:paraId="348C34A4" w14:textId="77777777" w:rsidR="00097055" w:rsidRPr="000315D5" w:rsidRDefault="00097055" w:rsidP="00846242">
            <w:pPr>
              <w:jc w:val="center"/>
              <w:rPr>
                <w:rFonts w:cs="Calibri"/>
                <w:color w:val="000000"/>
                <w:sz w:val="20"/>
                <w:szCs w:val="20"/>
              </w:rPr>
            </w:pPr>
            <w:r w:rsidRPr="000315D5">
              <w:rPr>
                <w:rFonts w:cs="Calibri"/>
                <w:color w:val="000000"/>
                <w:sz w:val="20"/>
                <w:szCs w:val="20"/>
              </w:rPr>
              <w:t> </w:t>
            </w:r>
          </w:p>
        </w:tc>
        <w:tc>
          <w:tcPr>
            <w:tcW w:w="787" w:type="dxa"/>
            <w:noWrap/>
            <w:vAlign w:val="center"/>
            <w:hideMark/>
          </w:tcPr>
          <w:p w14:paraId="01CC54CB" w14:textId="77777777" w:rsidR="00097055" w:rsidRPr="000315D5" w:rsidRDefault="00097055" w:rsidP="00846242">
            <w:pPr>
              <w:jc w:val="center"/>
              <w:rPr>
                <w:rFonts w:cs="Calibri"/>
                <w:color w:val="000000"/>
                <w:sz w:val="20"/>
                <w:szCs w:val="20"/>
              </w:rPr>
            </w:pPr>
            <w:r w:rsidRPr="000315D5">
              <w:rPr>
                <w:rFonts w:cs="Calibri"/>
                <w:color w:val="000000"/>
                <w:sz w:val="20"/>
                <w:szCs w:val="20"/>
              </w:rPr>
              <w:t> </w:t>
            </w:r>
          </w:p>
        </w:tc>
        <w:tc>
          <w:tcPr>
            <w:tcW w:w="1149" w:type="dxa"/>
          </w:tcPr>
          <w:p w14:paraId="0E10B441" w14:textId="77777777" w:rsidR="00097055" w:rsidRPr="000315D5" w:rsidRDefault="00097055" w:rsidP="00846242">
            <w:pPr>
              <w:jc w:val="center"/>
              <w:rPr>
                <w:rFonts w:cs="Calibri"/>
                <w:color w:val="000000"/>
                <w:sz w:val="20"/>
                <w:szCs w:val="20"/>
              </w:rPr>
            </w:pPr>
          </w:p>
        </w:tc>
        <w:tc>
          <w:tcPr>
            <w:tcW w:w="1149" w:type="dxa"/>
            <w:noWrap/>
            <w:vAlign w:val="center"/>
            <w:hideMark/>
          </w:tcPr>
          <w:p w14:paraId="16DDA1BA" w14:textId="4300BAF2" w:rsidR="00097055" w:rsidRPr="000315D5" w:rsidRDefault="00097055" w:rsidP="00846242">
            <w:pPr>
              <w:jc w:val="center"/>
              <w:rPr>
                <w:rFonts w:cs="Calibri"/>
                <w:color w:val="000000"/>
                <w:sz w:val="20"/>
                <w:szCs w:val="20"/>
              </w:rPr>
            </w:pPr>
            <w:r w:rsidRPr="000315D5">
              <w:rPr>
                <w:rFonts w:cs="Calibri"/>
                <w:color w:val="000000"/>
                <w:sz w:val="20"/>
                <w:szCs w:val="20"/>
              </w:rPr>
              <w:t> </w:t>
            </w:r>
          </w:p>
        </w:tc>
        <w:tc>
          <w:tcPr>
            <w:tcW w:w="991" w:type="dxa"/>
            <w:noWrap/>
            <w:vAlign w:val="center"/>
            <w:hideMark/>
          </w:tcPr>
          <w:p w14:paraId="4F9215F8" w14:textId="77777777" w:rsidR="00097055" w:rsidRPr="000315D5" w:rsidRDefault="00097055" w:rsidP="00846242">
            <w:pPr>
              <w:jc w:val="center"/>
              <w:rPr>
                <w:rFonts w:cs="Calibri"/>
                <w:color w:val="000000"/>
                <w:sz w:val="20"/>
                <w:szCs w:val="20"/>
              </w:rPr>
            </w:pPr>
            <w:r w:rsidRPr="000315D5">
              <w:rPr>
                <w:rFonts w:cs="Calibri"/>
                <w:color w:val="000000"/>
                <w:sz w:val="20"/>
                <w:szCs w:val="20"/>
              </w:rPr>
              <w:t> </w:t>
            </w:r>
          </w:p>
        </w:tc>
        <w:tc>
          <w:tcPr>
            <w:tcW w:w="1027" w:type="dxa"/>
            <w:noWrap/>
            <w:vAlign w:val="center"/>
            <w:hideMark/>
          </w:tcPr>
          <w:p w14:paraId="32619AD2" w14:textId="77777777" w:rsidR="00097055" w:rsidRPr="000315D5" w:rsidRDefault="00097055" w:rsidP="00846242">
            <w:pPr>
              <w:jc w:val="center"/>
              <w:rPr>
                <w:rFonts w:cs="Calibri"/>
                <w:color w:val="000000"/>
                <w:sz w:val="20"/>
                <w:szCs w:val="20"/>
              </w:rPr>
            </w:pPr>
            <w:r w:rsidRPr="000315D5">
              <w:rPr>
                <w:rFonts w:cs="Calibri"/>
                <w:color w:val="000000"/>
                <w:sz w:val="20"/>
                <w:szCs w:val="20"/>
              </w:rPr>
              <w:t> </w:t>
            </w:r>
          </w:p>
        </w:tc>
      </w:tr>
      <w:tr w:rsidR="00097055" w:rsidRPr="000315D5" w14:paraId="62F5F836" w14:textId="77777777" w:rsidTr="00097055">
        <w:trPr>
          <w:trHeight w:val="20"/>
        </w:trPr>
        <w:tc>
          <w:tcPr>
            <w:tcW w:w="3335" w:type="dxa"/>
            <w:noWrap/>
            <w:vAlign w:val="center"/>
            <w:hideMark/>
          </w:tcPr>
          <w:p w14:paraId="0D72A84A" w14:textId="77777777" w:rsidR="00097055" w:rsidRPr="000315D5" w:rsidRDefault="00097055" w:rsidP="00846242">
            <w:pPr>
              <w:jc w:val="left"/>
              <w:rPr>
                <w:rFonts w:cs="Calibri"/>
                <w:color w:val="000000"/>
                <w:sz w:val="20"/>
                <w:szCs w:val="20"/>
              </w:rPr>
            </w:pPr>
            <w:r w:rsidRPr="000315D5">
              <w:rPr>
                <w:rFonts w:cs="Calibri"/>
                <w:color w:val="000000"/>
                <w:sz w:val="20"/>
                <w:szCs w:val="20"/>
              </w:rPr>
              <w:t>Taux de conformité en physico-chimie</w:t>
            </w:r>
          </w:p>
        </w:tc>
        <w:tc>
          <w:tcPr>
            <w:tcW w:w="829" w:type="dxa"/>
            <w:noWrap/>
            <w:vAlign w:val="center"/>
            <w:hideMark/>
          </w:tcPr>
          <w:p w14:paraId="299815BB" w14:textId="77777777" w:rsidR="00097055" w:rsidRPr="000315D5" w:rsidRDefault="00097055" w:rsidP="00846242">
            <w:pPr>
              <w:jc w:val="center"/>
              <w:rPr>
                <w:rFonts w:cs="Calibri"/>
                <w:color w:val="000000"/>
                <w:sz w:val="20"/>
                <w:szCs w:val="20"/>
              </w:rPr>
            </w:pPr>
            <w:r w:rsidRPr="000315D5">
              <w:rPr>
                <w:rFonts w:cs="Calibri"/>
                <w:color w:val="000000"/>
                <w:sz w:val="20"/>
                <w:szCs w:val="20"/>
              </w:rPr>
              <w:t> </w:t>
            </w:r>
          </w:p>
        </w:tc>
        <w:tc>
          <w:tcPr>
            <w:tcW w:w="787" w:type="dxa"/>
            <w:noWrap/>
            <w:vAlign w:val="center"/>
            <w:hideMark/>
          </w:tcPr>
          <w:p w14:paraId="4A8661AD" w14:textId="77777777" w:rsidR="00097055" w:rsidRPr="000315D5" w:rsidRDefault="00097055" w:rsidP="00846242">
            <w:pPr>
              <w:jc w:val="center"/>
              <w:rPr>
                <w:rFonts w:cs="Calibri"/>
                <w:color w:val="000000"/>
                <w:sz w:val="20"/>
                <w:szCs w:val="20"/>
              </w:rPr>
            </w:pPr>
            <w:r w:rsidRPr="000315D5">
              <w:rPr>
                <w:rFonts w:cs="Calibri"/>
                <w:color w:val="000000"/>
                <w:sz w:val="20"/>
                <w:szCs w:val="20"/>
              </w:rPr>
              <w:t> </w:t>
            </w:r>
          </w:p>
        </w:tc>
        <w:tc>
          <w:tcPr>
            <w:tcW w:w="1149" w:type="dxa"/>
          </w:tcPr>
          <w:p w14:paraId="712FD9D9" w14:textId="77777777" w:rsidR="00097055" w:rsidRPr="000315D5" w:rsidRDefault="00097055" w:rsidP="00846242">
            <w:pPr>
              <w:jc w:val="center"/>
              <w:rPr>
                <w:rFonts w:cs="Calibri"/>
                <w:color w:val="000000"/>
                <w:sz w:val="20"/>
                <w:szCs w:val="20"/>
              </w:rPr>
            </w:pPr>
          </w:p>
        </w:tc>
        <w:tc>
          <w:tcPr>
            <w:tcW w:w="1149" w:type="dxa"/>
            <w:noWrap/>
            <w:vAlign w:val="center"/>
            <w:hideMark/>
          </w:tcPr>
          <w:p w14:paraId="205E1346" w14:textId="31DFC907" w:rsidR="00097055" w:rsidRPr="000315D5" w:rsidRDefault="00097055" w:rsidP="00846242">
            <w:pPr>
              <w:jc w:val="center"/>
              <w:rPr>
                <w:rFonts w:cs="Calibri"/>
                <w:color w:val="000000"/>
                <w:sz w:val="20"/>
                <w:szCs w:val="20"/>
              </w:rPr>
            </w:pPr>
            <w:r w:rsidRPr="000315D5">
              <w:rPr>
                <w:rFonts w:cs="Calibri"/>
                <w:color w:val="000000"/>
                <w:sz w:val="20"/>
                <w:szCs w:val="20"/>
              </w:rPr>
              <w:t> </w:t>
            </w:r>
          </w:p>
        </w:tc>
        <w:tc>
          <w:tcPr>
            <w:tcW w:w="991" w:type="dxa"/>
            <w:noWrap/>
            <w:vAlign w:val="center"/>
            <w:hideMark/>
          </w:tcPr>
          <w:p w14:paraId="54162DB5" w14:textId="77777777" w:rsidR="00097055" w:rsidRPr="000315D5" w:rsidRDefault="00097055" w:rsidP="00846242">
            <w:pPr>
              <w:jc w:val="center"/>
              <w:rPr>
                <w:rFonts w:cs="Calibri"/>
                <w:color w:val="000000"/>
                <w:sz w:val="20"/>
                <w:szCs w:val="20"/>
              </w:rPr>
            </w:pPr>
            <w:r w:rsidRPr="000315D5">
              <w:rPr>
                <w:rFonts w:cs="Calibri"/>
                <w:color w:val="000000"/>
                <w:sz w:val="20"/>
                <w:szCs w:val="20"/>
              </w:rPr>
              <w:t> </w:t>
            </w:r>
          </w:p>
        </w:tc>
        <w:tc>
          <w:tcPr>
            <w:tcW w:w="1027" w:type="dxa"/>
            <w:noWrap/>
            <w:vAlign w:val="center"/>
            <w:hideMark/>
          </w:tcPr>
          <w:p w14:paraId="71E46B51" w14:textId="77777777" w:rsidR="00097055" w:rsidRPr="000315D5" w:rsidRDefault="00097055" w:rsidP="00846242">
            <w:pPr>
              <w:jc w:val="center"/>
              <w:rPr>
                <w:rFonts w:cs="Calibri"/>
                <w:color w:val="000000"/>
                <w:sz w:val="20"/>
                <w:szCs w:val="20"/>
              </w:rPr>
            </w:pPr>
            <w:r w:rsidRPr="000315D5">
              <w:rPr>
                <w:rFonts w:cs="Calibri"/>
                <w:color w:val="000000"/>
                <w:sz w:val="20"/>
                <w:szCs w:val="20"/>
              </w:rPr>
              <w:t> </w:t>
            </w:r>
          </w:p>
        </w:tc>
      </w:tr>
    </w:tbl>
    <w:p w14:paraId="4D773028" w14:textId="77777777" w:rsidR="00097055" w:rsidRDefault="00097055" w:rsidP="00097055"/>
    <w:p w14:paraId="1FA5F79A" w14:textId="0D47D3A4" w:rsidR="005221DB" w:rsidRDefault="00F141C9" w:rsidP="00F141C9">
      <w:pPr>
        <w:pStyle w:val="Titre2"/>
      </w:pPr>
      <w:bookmarkStart w:id="23" w:name="_Toc231549647"/>
      <w:r>
        <w:t xml:space="preserve">Caractéristiques </w:t>
      </w:r>
      <w:r w:rsidR="005221DB">
        <w:t>techniques</w:t>
      </w:r>
      <w:r>
        <w:t xml:space="preserve"> du système d’alimentation en eau potable</w:t>
      </w:r>
      <w:bookmarkEnd w:id="23"/>
    </w:p>
    <w:p w14:paraId="5671D9BE" w14:textId="763C4BDC" w:rsidR="00F141C9" w:rsidRPr="00566F10" w:rsidRDefault="00F141C9" w:rsidP="00591B15">
      <w:pPr>
        <w:pStyle w:val="Titre3"/>
      </w:pPr>
      <w:bookmarkStart w:id="24" w:name="_Toc231549648"/>
      <w:r>
        <w:t>Ressources, production, traitement et stockage</w:t>
      </w:r>
      <w:bookmarkEnd w:id="24"/>
    </w:p>
    <w:p w14:paraId="65467BAD" w14:textId="73DF24FF" w:rsidR="00097055" w:rsidRPr="00097055" w:rsidRDefault="00097055" w:rsidP="00F141C9">
      <w:r w:rsidRPr="00097055">
        <w:t>Le tableau ci-dessous présente une synthèse de l’inventaire des ouvrages majeurs du service d’eau potable (production, stockage et surpression), établie à partir des informations actuellement disponibles.</w:t>
      </w:r>
      <w:r>
        <w:t xml:space="preserve"> L</w:t>
      </w:r>
      <w:r w:rsidRPr="00097055">
        <w:t>e tableau détaillé d’inventaire est joint en annexe.</w:t>
      </w:r>
    </w:p>
    <w:p w14:paraId="0CF48509" w14:textId="77777777" w:rsidR="00097055" w:rsidRDefault="00097055" w:rsidP="00F141C9"/>
    <w:p w14:paraId="72CC2EBA" w14:textId="5C037D8E" w:rsidR="00F141C9" w:rsidRDefault="00616528" w:rsidP="00F141C9">
      <w:r w:rsidRPr="00616528">
        <w:t>Les volumes et capacités repris dans ce tableau correspondent uniquement aux données actuellement renseignées dans l’inventaire et ne préjugent pas de l’exhaustivité des caractéristiques réelles du patrimoine</w:t>
      </w:r>
      <w:r>
        <w:t>.</w:t>
      </w:r>
    </w:p>
    <w:p w14:paraId="644195D8" w14:textId="77777777" w:rsidR="00EF7F6A" w:rsidRDefault="00EF7F6A" w:rsidP="00F141C9"/>
    <w:tbl>
      <w:tblPr>
        <w:tblW w:w="10569" w:type="dxa"/>
        <w:jc w:val="center"/>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70" w:type="dxa"/>
          <w:right w:w="70" w:type="dxa"/>
        </w:tblCellMar>
        <w:tblLook w:val="04A0" w:firstRow="1" w:lastRow="0" w:firstColumn="1" w:lastColumn="0" w:noHBand="0" w:noVBand="1"/>
      </w:tblPr>
      <w:tblGrid>
        <w:gridCol w:w="1070"/>
        <w:gridCol w:w="2327"/>
        <w:gridCol w:w="2694"/>
        <w:gridCol w:w="2126"/>
        <w:gridCol w:w="2352"/>
      </w:tblGrid>
      <w:tr w:rsidR="00616528" w:rsidRPr="00097055" w14:paraId="6C20BBEE" w14:textId="77777777" w:rsidTr="00097055">
        <w:trPr>
          <w:trHeight w:val="300"/>
          <w:jc w:val="center"/>
        </w:trPr>
        <w:tc>
          <w:tcPr>
            <w:tcW w:w="1070" w:type="dxa"/>
            <w:shd w:val="clear" w:color="auto" w:fill="D9D9D9" w:themeFill="background1" w:themeFillShade="D9"/>
            <w:noWrap/>
            <w:vAlign w:val="center"/>
            <w:hideMark/>
          </w:tcPr>
          <w:p w14:paraId="2FA93FE5" w14:textId="77777777" w:rsidR="00616528" w:rsidRPr="00616528" w:rsidRDefault="00616528" w:rsidP="00616528">
            <w:pPr>
              <w:jc w:val="center"/>
              <w:rPr>
                <w:rFonts w:cs="Calibri"/>
                <w:b/>
                <w:bCs/>
                <w:color w:val="000000"/>
                <w:sz w:val="20"/>
                <w:szCs w:val="20"/>
              </w:rPr>
            </w:pPr>
            <w:r w:rsidRPr="00616528">
              <w:rPr>
                <w:rFonts w:cs="Calibri"/>
                <w:b/>
                <w:bCs/>
                <w:color w:val="000000"/>
                <w:sz w:val="20"/>
                <w:szCs w:val="20"/>
              </w:rPr>
              <w:t>Secteur</w:t>
            </w:r>
          </w:p>
        </w:tc>
        <w:tc>
          <w:tcPr>
            <w:tcW w:w="2327" w:type="dxa"/>
            <w:shd w:val="clear" w:color="auto" w:fill="D9D9D9" w:themeFill="background1" w:themeFillShade="D9"/>
            <w:noWrap/>
            <w:vAlign w:val="center"/>
            <w:hideMark/>
          </w:tcPr>
          <w:p w14:paraId="58EA3DC1" w14:textId="77777777" w:rsidR="00616528" w:rsidRPr="00616528" w:rsidRDefault="00616528" w:rsidP="00616528">
            <w:pPr>
              <w:jc w:val="center"/>
              <w:rPr>
                <w:rFonts w:cs="Calibri"/>
                <w:b/>
                <w:bCs/>
                <w:color w:val="000000"/>
                <w:sz w:val="20"/>
                <w:szCs w:val="20"/>
              </w:rPr>
            </w:pPr>
            <w:r w:rsidRPr="00616528">
              <w:rPr>
                <w:rFonts w:cs="Calibri"/>
                <w:b/>
                <w:bCs/>
                <w:color w:val="000000"/>
                <w:sz w:val="20"/>
                <w:szCs w:val="20"/>
              </w:rPr>
              <w:t>Production</w:t>
            </w:r>
          </w:p>
        </w:tc>
        <w:tc>
          <w:tcPr>
            <w:tcW w:w="2694" w:type="dxa"/>
            <w:shd w:val="clear" w:color="auto" w:fill="D9D9D9" w:themeFill="background1" w:themeFillShade="D9"/>
            <w:noWrap/>
            <w:vAlign w:val="center"/>
            <w:hideMark/>
          </w:tcPr>
          <w:p w14:paraId="2D4FF6E5" w14:textId="77777777" w:rsidR="00616528" w:rsidRPr="00616528" w:rsidRDefault="00616528" w:rsidP="00616528">
            <w:pPr>
              <w:jc w:val="center"/>
              <w:rPr>
                <w:rFonts w:cs="Calibri"/>
                <w:b/>
                <w:bCs/>
                <w:color w:val="000000"/>
                <w:sz w:val="20"/>
                <w:szCs w:val="20"/>
              </w:rPr>
            </w:pPr>
            <w:r w:rsidRPr="00616528">
              <w:rPr>
                <w:rFonts w:cs="Calibri"/>
                <w:b/>
                <w:bCs/>
                <w:color w:val="000000"/>
                <w:sz w:val="20"/>
                <w:szCs w:val="20"/>
              </w:rPr>
              <w:t>Stockage</w:t>
            </w:r>
          </w:p>
        </w:tc>
        <w:tc>
          <w:tcPr>
            <w:tcW w:w="2126" w:type="dxa"/>
            <w:shd w:val="clear" w:color="auto" w:fill="D9D9D9" w:themeFill="background1" w:themeFillShade="D9"/>
            <w:noWrap/>
            <w:vAlign w:val="center"/>
            <w:hideMark/>
          </w:tcPr>
          <w:p w14:paraId="6FBF8A9A" w14:textId="77777777" w:rsidR="00616528" w:rsidRPr="00616528" w:rsidRDefault="00616528" w:rsidP="00616528">
            <w:pPr>
              <w:jc w:val="center"/>
              <w:rPr>
                <w:rFonts w:cs="Calibri"/>
                <w:b/>
                <w:bCs/>
                <w:color w:val="000000"/>
                <w:sz w:val="20"/>
                <w:szCs w:val="20"/>
              </w:rPr>
            </w:pPr>
            <w:r w:rsidRPr="00616528">
              <w:rPr>
                <w:rFonts w:cs="Calibri"/>
                <w:b/>
                <w:bCs/>
                <w:color w:val="000000"/>
                <w:sz w:val="20"/>
                <w:szCs w:val="20"/>
              </w:rPr>
              <w:t>Surpression</w:t>
            </w:r>
          </w:p>
        </w:tc>
        <w:tc>
          <w:tcPr>
            <w:tcW w:w="2352" w:type="dxa"/>
            <w:shd w:val="clear" w:color="auto" w:fill="D9D9D9" w:themeFill="background1" w:themeFillShade="D9"/>
            <w:noWrap/>
            <w:vAlign w:val="center"/>
            <w:hideMark/>
          </w:tcPr>
          <w:p w14:paraId="223526DD" w14:textId="77777777" w:rsidR="00616528" w:rsidRPr="00616528" w:rsidRDefault="00616528" w:rsidP="00616528">
            <w:pPr>
              <w:jc w:val="center"/>
              <w:rPr>
                <w:rFonts w:cs="Calibri"/>
                <w:b/>
                <w:bCs/>
                <w:color w:val="000000"/>
                <w:sz w:val="20"/>
                <w:szCs w:val="20"/>
              </w:rPr>
            </w:pPr>
            <w:r w:rsidRPr="00616528">
              <w:rPr>
                <w:rFonts w:cs="Calibri"/>
                <w:b/>
                <w:bCs/>
                <w:color w:val="000000"/>
                <w:sz w:val="20"/>
                <w:szCs w:val="20"/>
              </w:rPr>
              <w:t>Observations</w:t>
            </w:r>
          </w:p>
        </w:tc>
      </w:tr>
      <w:tr w:rsidR="00616528" w:rsidRPr="00097055" w14:paraId="363CF64D" w14:textId="77777777" w:rsidTr="00097055">
        <w:trPr>
          <w:trHeight w:val="300"/>
          <w:jc w:val="center"/>
        </w:trPr>
        <w:tc>
          <w:tcPr>
            <w:tcW w:w="1070" w:type="dxa"/>
            <w:noWrap/>
            <w:vAlign w:val="center"/>
            <w:hideMark/>
          </w:tcPr>
          <w:p w14:paraId="3ED69CE3" w14:textId="77777777" w:rsidR="00616528" w:rsidRPr="00616528" w:rsidRDefault="00616528" w:rsidP="00616528">
            <w:pPr>
              <w:jc w:val="left"/>
              <w:rPr>
                <w:rFonts w:cs="Calibri"/>
                <w:b/>
                <w:bCs/>
                <w:color w:val="000000"/>
                <w:sz w:val="20"/>
                <w:szCs w:val="20"/>
              </w:rPr>
            </w:pPr>
            <w:r w:rsidRPr="00616528">
              <w:rPr>
                <w:rFonts w:cs="Calibri"/>
                <w:b/>
                <w:bCs/>
                <w:color w:val="000000"/>
                <w:sz w:val="20"/>
                <w:szCs w:val="20"/>
              </w:rPr>
              <w:t>Valmy-Suzon</w:t>
            </w:r>
          </w:p>
        </w:tc>
        <w:tc>
          <w:tcPr>
            <w:tcW w:w="2327" w:type="dxa"/>
            <w:noWrap/>
            <w:vAlign w:val="center"/>
            <w:hideMark/>
          </w:tcPr>
          <w:p w14:paraId="44A1BC9D" w14:textId="77777777" w:rsidR="003B0955" w:rsidRDefault="00616528" w:rsidP="00616528">
            <w:pPr>
              <w:jc w:val="left"/>
              <w:rPr>
                <w:rFonts w:cs="Calibri"/>
                <w:color w:val="000000"/>
                <w:sz w:val="20"/>
                <w:szCs w:val="20"/>
              </w:rPr>
            </w:pPr>
            <w:r w:rsidRPr="00616528">
              <w:rPr>
                <w:rFonts w:cs="Calibri"/>
                <w:b/>
                <w:bCs/>
                <w:color w:val="000000"/>
                <w:sz w:val="20"/>
                <w:szCs w:val="20"/>
              </w:rPr>
              <w:t>1 ouvrage</w:t>
            </w:r>
            <w:r w:rsidRPr="00616528">
              <w:rPr>
                <w:rFonts w:cs="Calibri"/>
                <w:color w:val="000000"/>
                <w:sz w:val="20"/>
                <w:szCs w:val="20"/>
              </w:rPr>
              <w:t xml:space="preserve"> identifié ;</w:t>
            </w:r>
          </w:p>
          <w:p w14:paraId="19753E65" w14:textId="0BE0A835" w:rsidR="00616528" w:rsidRPr="00616528" w:rsidRDefault="003B0955" w:rsidP="00616528">
            <w:pPr>
              <w:jc w:val="left"/>
              <w:rPr>
                <w:rFonts w:cs="Calibri"/>
                <w:b/>
                <w:bCs/>
                <w:color w:val="000000"/>
                <w:sz w:val="20"/>
                <w:szCs w:val="20"/>
              </w:rPr>
            </w:pPr>
            <w:r>
              <w:rPr>
                <w:rFonts w:cs="Calibri"/>
                <w:color w:val="000000"/>
                <w:sz w:val="20"/>
                <w:szCs w:val="20"/>
              </w:rPr>
              <w:t>200 m</w:t>
            </w:r>
            <w:r w:rsidRPr="003B0955">
              <w:rPr>
                <w:rFonts w:cs="Calibri"/>
                <w:color w:val="000000"/>
                <w:sz w:val="20"/>
                <w:szCs w:val="20"/>
                <w:vertAlign w:val="superscript"/>
              </w:rPr>
              <w:t>3</w:t>
            </w:r>
            <w:r>
              <w:rPr>
                <w:rFonts w:cs="Calibri"/>
                <w:color w:val="000000"/>
                <w:sz w:val="20"/>
                <w:szCs w:val="20"/>
              </w:rPr>
              <w:t>/j</w:t>
            </w:r>
          </w:p>
        </w:tc>
        <w:tc>
          <w:tcPr>
            <w:tcW w:w="2694" w:type="dxa"/>
            <w:noWrap/>
            <w:vAlign w:val="center"/>
            <w:hideMark/>
          </w:tcPr>
          <w:p w14:paraId="0467F131" w14:textId="77777777" w:rsidR="00616528" w:rsidRPr="00097055" w:rsidRDefault="00616528" w:rsidP="00616528">
            <w:pPr>
              <w:jc w:val="left"/>
              <w:rPr>
                <w:rFonts w:cs="Calibri"/>
                <w:color w:val="000000"/>
                <w:sz w:val="20"/>
                <w:szCs w:val="20"/>
              </w:rPr>
            </w:pPr>
            <w:r w:rsidRPr="00616528">
              <w:rPr>
                <w:rFonts w:cs="Calibri"/>
                <w:b/>
                <w:bCs/>
                <w:color w:val="000000"/>
                <w:sz w:val="20"/>
                <w:szCs w:val="20"/>
              </w:rPr>
              <w:t>9 ouvrages</w:t>
            </w:r>
            <w:r w:rsidRPr="00616528">
              <w:rPr>
                <w:rFonts w:cs="Calibri"/>
                <w:color w:val="000000"/>
                <w:sz w:val="20"/>
                <w:szCs w:val="20"/>
              </w:rPr>
              <w:t xml:space="preserve"> identifiés</w:t>
            </w:r>
            <w:r w:rsidRPr="00097055">
              <w:rPr>
                <w:rFonts w:cs="Calibri"/>
                <w:color w:val="000000"/>
                <w:sz w:val="20"/>
                <w:szCs w:val="20"/>
              </w:rPr>
              <w:t> ;</w:t>
            </w:r>
          </w:p>
          <w:p w14:paraId="41E7586C" w14:textId="6C347158" w:rsidR="00616528" w:rsidRPr="00616528" w:rsidRDefault="00616528" w:rsidP="00616528">
            <w:pPr>
              <w:jc w:val="left"/>
              <w:rPr>
                <w:rFonts w:cs="Calibri"/>
                <w:b/>
                <w:bCs/>
                <w:color w:val="000000"/>
                <w:sz w:val="20"/>
                <w:szCs w:val="20"/>
              </w:rPr>
            </w:pPr>
            <w:r w:rsidRPr="00616528">
              <w:rPr>
                <w:rFonts w:cs="Calibri"/>
                <w:color w:val="000000"/>
                <w:sz w:val="20"/>
                <w:szCs w:val="20"/>
              </w:rPr>
              <w:t>2 924 m³ de volume connu</w:t>
            </w:r>
          </w:p>
        </w:tc>
        <w:tc>
          <w:tcPr>
            <w:tcW w:w="2126" w:type="dxa"/>
            <w:noWrap/>
            <w:vAlign w:val="center"/>
            <w:hideMark/>
          </w:tcPr>
          <w:p w14:paraId="179034C8" w14:textId="77777777" w:rsidR="00616528" w:rsidRPr="00097055" w:rsidRDefault="00616528" w:rsidP="00616528">
            <w:pPr>
              <w:jc w:val="left"/>
              <w:rPr>
                <w:rFonts w:cs="Calibri"/>
                <w:color w:val="000000"/>
                <w:sz w:val="20"/>
                <w:szCs w:val="20"/>
              </w:rPr>
            </w:pPr>
            <w:r w:rsidRPr="00616528">
              <w:rPr>
                <w:rFonts w:cs="Calibri"/>
                <w:b/>
                <w:bCs/>
                <w:color w:val="000000"/>
                <w:sz w:val="20"/>
                <w:szCs w:val="20"/>
              </w:rPr>
              <w:t>5 ouvrages</w:t>
            </w:r>
            <w:r w:rsidRPr="00616528">
              <w:rPr>
                <w:rFonts w:cs="Calibri"/>
                <w:color w:val="000000"/>
                <w:sz w:val="20"/>
                <w:szCs w:val="20"/>
              </w:rPr>
              <w:t xml:space="preserve"> identifiés ;</w:t>
            </w:r>
          </w:p>
          <w:p w14:paraId="6337F5C2" w14:textId="4C2737B0" w:rsidR="00616528" w:rsidRPr="00616528" w:rsidRDefault="00616528" w:rsidP="00616528">
            <w:pPr>
              <w:jc w:val="left"/>
              <w:rPr>
                <w:rFonts w:cs="Calibri"/>
                <w:b/>
                <w:bCs/>
                <w:color w:val="000000"/>
                <w:sz w:val="20"/>
                <w:szCs w:val="20"/>
              </w:rPr>
            </w:pPr>
            <w:r w:rsidRPr="00616528">
              <w:rPr>
                <w:rFonts w:cs="Calibri"/>
                <w:color w:val="000000"/>
                <w:sz w:val="20"/>
                <w:szCs w:val="20"/>
              </w:rPr>
              <w:t>186 m³/h de capacité connue</w:t>
            </w:r>
          </w:p>
        </w:tc>
        <w:tc>
          <w:tcPr>
            <w:tcW w:w="2352" w:type="dxa"/>
            <w:noWrap/>
            <w:vAlign w:val="center"/>
            <w:hideMark/>
          </w:tcPr>
          <w:p w14:paraId="74DBFB19" w14:textId="32D90BB0" w:rsidR="00616528" w:rsidRPr="00616528" w:rsidRDefault="00616528" w:rsidP="00616528">
            <w:pPr>
              <w:jc w:val="left"/>
              <w:rPr>
                <w:rFonts w:cs="Calibri"/>
                <w:color w:val="000000"/>
                <w:sz w:val="20"/>
                <w:szCs w:val="20"/>
              </w:rPr>
            </w:pPr>
            <w:r w:rsidRPr="00616528">
              <w:rPr>
                <w:rFonts w:cs="Calibri"/>
                <w:color w:val="000000"/>
                <w:sz w:val="20"/>
                <w:szCs w:val="20"/>
              </w:rPr>
              <w:t>Données globalement bien renseignées</w:t>
            </w:r>
          </w:p>
        </w:tc>
      </w:tr>
      <w:tr w:rsidR="00616528" w:rsidRPr="00097055" w14:paraId="45B1E759" w14:textId="77777777" w:rsidTr="00097055">
        <w:trPr>
          <w:trHeight w:val="300"/>
          <w:jc w:val="center"/>
        </w:trPr>
        <w:tc>
          <w:tcPr>
            <w:tcW w:w="1070" w:type="dxa"/>
            <w:noWrap/>
            <w:vAlign w:val="center"/>
            <w:hideMark/>
          </w:tcPr>
          <w:p w14:paraId="5BC1CA81" w14:textId="77777777" w:rsidR="00616528" w:rsidRPr="00616528" w:rsidRDefault="00616528" w:rsidP="00616528">
            <w:pPr>
              <w:jc w:val="left"/>
              <w:rPr>
                <w:rFonts w:cs="Calibri"/>
                <w:b/>
                <w:bCs/>
                <w:color w:val="000000"/>
                <w:sz w:val="20"/>
                <w:szCs w:val="20"/>
              </w:rPr>
            </w:pPr>
            <w:r w:rsidRPr="00616528">
              <w:rPr>
                <w:rFonts w:cs="Calibri"/>
                <w:b/>
                <w:bCs/>
                <w:color w:val="000000"/>
                <w:sz w:val="20"/>
                <w:szCs w:val="20"/>
              </w:rPr>
              <w:t>Cresson</w:t>
            </w:r>
          </w:p>
        </w:tc>
        <w:tc>
          <w:tcPr>
            <w:tcW w:w="2327" w:type="dxa"/>
            <w:noWrap/>
            <w:vAlign w:val="center"/>
            <w:hideMark/>
          </w:tcPr>
          <w:p w14:paraId="4B2BB878" w14:textId="77777777" w:rsidR="00616528" w:rsidRPr="00097055" w:rsidRDefault="00616528" w:rsidP="00616528">
            <w:pPr>
              <w:jc w:val="left"/>
              <w:rPr>
                <w:rFonts w:cs="Calibri"/>
                <w:color w:val="000000"/>
                <w:sz w:val="20"/>
                <w:szCs w:val="20"/>
              </w:rPr>
            </w:pPr>
            <w:r w:rsidRPr="00616528">
              <w:rPr>
                <w:rFonts w:cs="Calibri"/>
                <w:b/>
                <w:bCs/>
                <w:color w:val="000000"/>
                <w:sz w:val="20"/>
                <w:szCs w:val="20"/>
              </w:rPr>
              <w:t>1 ouvrage</w:t>
            </w:r>
            <w:r w:rsidRPr="00616528">
              <w:rPr>
                <w:rFonts w:cs="Calibri"/>
                <w:color w:val="000000"/>
                <w:sz w:val="20"/>
                <w:szCs w:val="20"/>
              </w:rPr>
              <w:t xml:space="preserve"> identifié ;</w:t>
            </w:r>
          </w:p>
          <w:p w14:paraId="0F244482" w14:textId="28D69555" w:rsidR="00616528" w:rsidRPr="00616528" w:rsidRDefault="00616528" w:rsidP="00616528">
            <w:pPr>
              <w:jc w:val="left"/>
              <w:rPr>
                <w:rFonts w:cs="Calibri"/>
                <w:color w:val="000000"/>
                <w:sz w:val="20"/>
                <w:szCs w:val="20"/>
              </w:rPr>
            </w:pPr>
            <w:r w:rsidRPr="00616528">
              <w:rPr>
                <w:rFonts w:cs="Calibri"/>
                <w:color w:val="000000"/>
                <w:sz w:val="20"/>
                <w:szCs w:val="20"/>
              </w:rPr>
              <w:t>600 m³/j de capacité connue</w:t>
            </w:r>
          </w:p>
        </w:tc>
        <w:tc>
          <w:tcPr>
            <w:tcW w:w="2694" w:type="dxa"/>
            <w:noWrap/>
            <w:vAlign w:val="center"/>
            <w:hideMark/>
          </w:tcPr>
          <w:p w14:paraId="70FAD476" w14:textId="77777777" w:rsidR="00616528" w:rsidRPr="00097055" w:rsidRDefault="00616528" w:rsidP="00616528">
            <w:pPr>
              <w:jc w:val="left"/>
              <w:rPr>
                <w:rFonts w:cs="Calibri"/>
                <w:color w:val="000000"/>
                <w:sz w:val="20"/>
                <w:szCs w:val="20"/>
              </w:rPr>
            </w:pPr>
            <w:r w:rsidRPr="00616528">
              <w:rPr>
                <w:rFonts w:cs="Calibri"/>
                <w:b/>
                <w:bCs/>
                <w:color w:val="000000"/>
                <w:sz w:val="20"/>
                <w:szCs w:val="20"/>
              </w:rPr>
              <w:t>5 réservoirs</w:t>
            </w:r>
            <w:r w:rsidRPr="00616528">
              <w:rPr>
                <w:rFonts w:cs="Calibri"/>
                <w:color w:val="000000"/>
                <w:sz w:val="20"/>
                <w:szCs w:val="20"/>
              </w:rPr>
              <w:t xml:space="preserve"> identifiés ;</w:t>
            </w:r>
          </w:p>
          <w:p w14:paraId="7D64DC2E" w14:textId="4DC746FA" w:rsidR="00616528" w:rsidRPr="00616528" w:rsidRDefault="00616528" w:rsidP="00616528">
            <w:pPr>
              <w:jc w:val="left"/>
              <w:rPr>
                <w:rFonts w:cs="Calibri"/>
                <w:b/>
                <w:bCs/>
                <w:color w:val="000000"/>
                <w:sz w:val="20"/>
                <w:szCs w:val="20"/>
              </w:rPr>
            </w:pPr>
            <w:r w:rsidRPr="00616528">
              <w:rPr>
                <w:rFonts w:cs="Calibri"/>
                <w:color w:val="000000"/>
                <w:sz w:val="20"/>
                <w:szCs w:val="20"/>
              </w:rPr>
              <w:t>1 252 m³ de volume connu</w:t>
            </w:r>
          </w:p>
        </w:tc>
        <w:tc>
          <w:tcPr>
            <w:tcW w:w="2126" w:type="dxa"/>
            <w:noWrap/>
            <w:vAlign w:val="center"/>
            <w:hideMark/>
          </w:tcPr>
          <w:p w14:paraId="215FD051" w14:textId="77777777" w:rsidR="00616528" w:rsidRPr="00616528" w:rsidRDefault="00616528" w:rsidP="00616528">
            <w:pPr>
              <w:jc w:val="left"/>
              <w:rPr>
                <w:rFonts w:cs="Calibri"/>
                <w:b/>
                <w:bCs/>
                <w:color w:val="000000"/>
                <w:sz w:val="20"/>
                <w:szCs w:val="20"/>
              </w:rPr>
            </w:pPr>
            <w:r w:rsidRPr="00616528">
              <w:rPr>
                <w:rFonts w:cs="Calibri"/>
                <w:b/>
                <w:bCs/>
                <w:color w:val="000000"/>
                <w:sz w:val="20"/>
                <w:szCs w:val="20"/>
              </w:rPr>
              <w:t>1 ouvrage</w:t>
            </w:r>
            <w:r w:rsidRPr="00616528">
              <w:rPr>
                <w:rFonts w:cs="Calibri"/>
                <w:color w:val="000000"/>
                <w:sz w:val="20"/>
                <w:szCs w:val="20"/>
              </w:rPr>
              <w:t xml:space="preserve"> identifié ; 40 m³/h de capacité connue</w:t>
            </w:r>
          </w:p>
        </w:tc>
        <w:tc>
          <w:tcPr>
            <w:tcW w:w="2352" w:type="dxa"/>
            <w:noWrap/>
            <w:vAlign w:val="center"/>
            <w:hideMark/>
          </w:tcPr>
          <w:p w14:paraId="73C773C9" w14:textId="2AEC79F8" w:rsidR="00616528" w:rsidRPr="00616528" w:rsidRDefault="00616528" w:rsidP="00616528">
            <w:pPr>
              <w:jc w:val="left"/>
              <w:rPr>
                <w:rFonts w:cs="Calibri"/>
                <w:color w:val="000000"/>
                <w:sz w:val="20"/>
                <w:szCs w:val="20"/>
              </w:rPr>
            </w:pPr>
            <w:r w:rsidRPr="00616528">
              <w:rPr>
                <w:rFonts w:cs="Calibri"/>
                <w:color w:val="000000"/>
                <w:sz w:val="20"/>
                <w:szCs w:val="20"/>
              </w:rPr>
              <w:t>Données bien renseignées ; présence de 2</w:t>
            </w:r>
            <w:r w:rsidR="00097055">
              <w:rPr>
                <w:rFonts w:cs="Calibri"/>
                <w:color w:val="000000"/>
                <w:sz w:val="20"/>
                <w:szCs w:val="20"/>
              </w:rPr>
              <w:t xml:space="preserve"> </w:t>
            </w:r>
            <w:r w:rsidRPr="00616528">
              <w:rPr>
                <w:rFonts w:cs="Calibri"/>
                <w:color w:val="000000"/>
                <w:sz w:val="20"/>
                <w:szCs w:val="20"/>
              </w:rPr>
              <w:t>installations de traitement identifiées</w:t>
            </w:r>
          </w:p>
        </w:tc>
      </w:tr>
      <w:tr w:rsidR="00616528" w:rsidRPr="00097055" w14:paraId="1128493E" w14:textId="77777777" w:rsidTr="00097055">
        <w:trPr>
          <w:trHeight w:val="300"/>
          <w:jc w:val="center"/>
        </w:trPr>
        <w:tc>
          <w:tcPr>
            <w:tcW w:w="1070" w:type="dxa"/>
            <w:noWrap/>
            <w:vAlign w:val="center"/>
            <w:hideMark/>
          </w:tcPr>
          <w:p w14:paraId="55050896" w14:textId="77777777" w:rsidR="00616528" w:rsidRPr="00616528" w:rsidRDefault="00616528" w:rsidP="00616528">
            <w:pPr>
              <w:jc w:val="left"/>
              <w:rPr>
                <w:rFonts w:cs="Calibri"/>
                <w:b/>
                <w:bCs/>
                <w:color w:val="000000"/>
                <w:sz w:val="20"/>
                <w:szCs w:val="20"/>
              </w:rPr>
            </w:pPr>
            <w:r w:rsidRPr="00616528">
              <w:rPr>
                <w:rFonts w:cs="Calibri"/>
                <w:b/>
                <w:bCs/>
                <w:color w:val="000000"/>
                <w:sz w:val="20"/>
                <w:szCs w:val="20"/>
              </w:rPr>
              <w:t>Varennes-Blanche</w:t>
            </w:r>
          </w:p>
        </w:tc>
        <w:tc>
          <w:tcPr>
            <w:tcW w:w="2327" w:type="dxa"/>
            <w:noWrap/>
            <w:vAlign w:val="center"/>
            <w:hideMark/>
          </w:tcPr>
          <w:p w14:paraId="2332B439" w14:textId="77777777" w:rsidR="00616528" w:rsidRPr="00097055" w:rsidRDefault="00616528" w:rsidP="00616528">
            <w:pPr>
              <w:jc w:val="left"/>
              <w:rPr>
                <w:rFonts w:cs="Calibri"/>
                <w:color w:val="000000"/>
                <w:sz w:val="20"/>
                <w:szCs w:val="20"/>
              </w:rPr>
            </w:pPr>
            <w:r w:rsidRPr="00616528">
              <w:rPr>
                <w:rFonts w:cs="Calibri"/>
                <w:b/>
                <w:bCs/>
                <w:color w:val="000000"/>
                <w:sz w:val="20"/>
                <w:szCs w:val="20"/>
              </w:rPr>
              <w:t>1 ouvrage</w:t>
            </w:r>
            <w:r w:rsidRPr="00616528">
              <w:rPr>
                <w:rFonts w:cs="Calibri"/>
                <w:color w:val="000000"/>
                <w:sz w:val="20"/>
                <w:szCs w:val="20"/>
              </w:rPr>
              <w:t xml:space="preserve"> identifié ;</w:t>
            </w:r>
          </w:p>
          <w:p w14:paraId="2983C98A" w14:textId="1AD2C740" w:rsidR="00616528" w:rsidRPr="00616528" w:rsidRDefault="00616528" w:rsidP="00616528">
            <w:pPr>
              <w:jc w:val="left"/>
              <w:rPr>
                <w:rFonts w:cs="Calibri"/>
                <w:color w:val="000000"/>
                <w:sz w:val="20"/>
                <w:szCs w:val="20"/>
              </w:rPr>
            </w:pPr>
            <w:r w:rsidRPr="00616528">
              <w:rPr>
                <w:rFonts w:cs="Calibri"/>
                <w:color w:val="000000"/>
                <w:sz w:val="20"/>
                <w:szCs w:val="20"/>
              </w:rPr>
              <w:t>400 m³/j de capacité connue</w:t>
            </w:r>
          </w:p>
        </w:tc>
        <w:tc>
          <w:tcPr>
            <w:tcW w:w="2694" w:type="dxa"/>
            <w:noWrap/>
            <w:vAlign w:val="center"/>
            <w:hideMark/>
          </w:tcPr>
          <w:p w14:paraId="411407C7" w14:textId="77777777" w:rsidR="00616528" w:rsidRPr="00097055" w:rsidRDefault="00616528" w:rsidP="00616528">
            <w:pPr>
              <w:jc w:val="left"/>
              <w:rPr>
                <w:rFonts w:cs="Calibri"/>
                <w:color w:val="000000"/>
                <w:sz w:val="20"/>
                <w:szCs w:val="20"/>
              </w:rPr>
            </w:pPr>
            <w:r w:rsidRPr="00616528">
              <w:rPr>
                <w:rFonts w:cs="Calibri"/>
                <w:b/>
                <w:bCs/>
                <w:color w:val="000000"/>
                <w:sz w:val="20"/>
                <w:szCs w:val="20"/>
              </w:rPr>
              <w:t>2 réservoirs</w:t>
            </w:r>
            <w:r w:rsidRPr="00616528">
              <w:rPr>
                <w:rFonts w:cs="Calibri"/>
                <w:color w:val="000000"/>
                <w:sz w:val="20"/>
                <w:szCs w:val="20"/>
              </w:rPr>
              <w:t xml:space="preserve"> identifiés ;</w:t>
            </w:r>
          </w:p>
          <w:p w14:paraId="3FD7712C" w14:textId="109862D4" w:rsidR="00616528" w:rsidRPr="00616528" w:rsidRDefault="00616528" w:rsidP="00616528">
            <w:pPr>
              <w:jc w:val="left"/>
              <w:rPr>
                <w:rFonts w:cs="Calibri"/>
                <w:b/>
                <w:bCs/>
                <w:color w:val="000000"/>
                <w:sz w:val="20"/>
                <w:szCs w:val="20"/>
              </w:rPr>
            </w:pPr>
            <w:r w:rsidRPr="00616528">
              <w:rPr>
                <w:rFonts w:cs="Calibri"/>
                <w:color w:val="000000"/>
                <w:sz w:val="20"/>
                <w:szCs w:val="20"/>
              </w:rPr>
              <w:t>1 250 m³ de volume connu</w:t>
            </w:r>
          </w:p>
        </w:tc>
        <w:tc>
          <w:tcPr>
            <w:tcW w:w="2126" w:type="dxa"/>
            <w:noWrap/>
            <w:vAlign w:val="center"/>
            <w:hideMark/>
          </w:tcPr>
          <w:p w14:paraId="471D8E1C" w14:textId="77777777" w:rsidR="00616528" w:rsidRPr="00616528" w:rsidRDefault="00616528" w:rsidP="00616528">
            <w:pPr>
              <w:jc w:val="left"/>
              <w:rPr>
                <w:rFonts w:cs="Calibri"/>
                <w:b/>
                <w:bCs/>
                <w:color w:val="000000"/>
                <w:sz w:val="20"/>
                <w:szCs w:val="20"/>
              </w:rPr>
            </w:pPr>
            <w:r w:rsidRPr="00616528">
              <w:rPr>
                <w:rFonts w:cs="Calibri"/>
                <w:b/>
                <w:bCs/>
                <w:color w:val="000000"/>
                <w:sz w:val="20"/>
                <w:szCs w:val="20"/>
              </w:rPr>
              <w:t>2 ouvrages</w:t>
            </w:r>
            <w:r w:rsidRPr="00616528">
              <w:rPr>
                <w:rFonts w:cs="Calibri"/>
                <w:color w:val="000000"/>
                <w:sz w:val="20"/>
                <w:szCs w:val="20"/>
              </w:rPr>
              <w:t xml:space="preserve"> identifiés ; 90 m³/h de capacité connue</w:t>
            </w:r>
          </w:p>
        </w:tc>
        <w:tc>
          <w:tcPr>
            <w:tcW w:w="2352" w:type="dxa"/>
            <w:noWrap/>
            <w:vAlign w:val="center"/>
            <w:hideMark/>
          </w:tcPr>
          <w:p w14:paraId="53E19BF1" w14:textId="77777777" w:rsidR="00616528" w:rsidRPr="00616528" w:rsidRDefault="00616528" w:rsidP="00616528">
            <w:pPr>
              <w:jc w:val="left"/>
              <w:rPr>
                <w:rFonts w:cs="Calibri"/>
                <w:color w:val="000000"/>
                <w:sz w:val="20"/>
                <w:szCs w:val="20"/>
              </w:rPr>
            </w:pPr>
            <w:r w:rsidRPr="00616528">
              <w:rPr>
                <w:rFonts w:cs="Calibri"/>
                <w:color w:val="000000"/>
                <w:sz w:val="20"/>
                <w:szCs w:val="20"/>
              </w:rPr>
              <w:t>Données bien renseignées</w:t>
            </w:r>
          </w:p>
        </w:tc>
      </w:tr>
      <w:tr w:rsidR="00616528" w:rsidRPr="00097055" w14:paraId="0A4A7AB1" w14:textId="77777777" w:rsidTr="00097055">
        <w:trPr>
          <w:trHeight w:val="300"/>
          <w:jc w:val="center"/>
        </w:trPr>
        <w:tc>
          <w:tcPr>
            <w:tcW w:w="1070" w:type="dxa"/>
            <w:noWrap/>
            <w:vAlign w:val="center"/>
            <w:hideMark/>
          </w:tcPr>
          <w:p w14:paraId="518E7716" w14:textId="77777777" w:rsidR="00616528" w:rsidRPr="00616528" w:rsidRDefault="00616528" w:rsidP="00616528">
            <w:pPr>
              <w:jc w:val="left"/>
              <w:rPr>
                <w:rFonts w:cs="Calibri"/>
                <w:b/>
                <w:bCs/>
                <w:color w:val="000000"/>
                <w:sz w:val="20"/>
                <w:szCs w:val="20"/>
              </w:rPr>
            </w:pPr>
            <w:r w:rsidRPr="00616528">
              <w:rPr>
                <w:rFonts w:cs="Calibri"/>
                <w:b/>
                <w:bCs/>
                <w:color w:val="000000"/>
                <w:sz w:val="20"/>
                <w:szCs w:val="20"/>
              </w:rPr>
              <w:t>Ignon et Oze</w:t>
            </w:r>
          </w:p>
        </w:tc>
        <w:tc>
          <w:tcPr>
            <w:tcW w:w="2327" w:type="dxa"/>
            <w:noWrap/>
            <w:vAlign w:val="center"/>
            <w:hideMark/>
          </w:tcPr>
          <w:p w14:paraId="69C4FAC2" w14:textId="77777777" w:rsidR="00616528" w:rsidRPr="00097055" w:rsidRDefault="00616528" w:rsidP="00616528">
            <w:pPr>
              <w:jc w:val="left"/>
              <w:rPr>
                <w:rFonts w:cs="Calibri"/>
                <w:color w:val="000000"/>
                <w:sz w:val="20"/>
                <w:szCs w:val="20"/>
              </w:rPr>
            </w:pPr>
            <w:r w:rsidRPr="00616528">
              <w:rPr>
                <w:rFonts w:cs="Calibri"/>
                <w:b/>
                <w:bCs/>
                <w:color w:val="000000"/>
                <w:sz w:val="20"/>
                <w:szCs w:val="20"/>
              </w:rPr>
              <w:t>11 ouvrages</w:t>
            </w:r>
            <w:r w:rsidRPr="00616528">
              <w:rPr>
                <w:rFonts w:cs="Calibri"/>
                <w:color w:val="000000"/>
                <w:sz w:val="20"/>
                <w:szCs w:val="20"/>
              </w:rPr>
              <w:t xml:space="preserve"> identifiés ;</w:t>
            </w:r>
          </w:p>
          <w:p w14:paraId="54B4A342" w14:textId="44D4C8CE" w:rsidR="00616528" w:rsidRPr="00616528" w:rsidRDefault="00616528" w:rsidP="00616528">
            <w:pPr>
              <w:jc w:val="left"/>
              <w:rPr>
                <w:rFonts w:cs="Calibri"/>
                <w:color w:val="000000"/>
                <w:sz w:val="20"/>
                <w:szCs w:val="20"/>
              </w:rPr>
            </w:pPr>
            <w:r w:rsidRPr="00616528">
              <w:rPr>
                <w:rFonts w:cs="Calibri"/>
                <w:color w:val="000000"/>
                <w:sz w:val="20"/>
                <w:szCs w:val="20"/>
              </w:rPr>
              <w:t>1 seule capacité renseignée (360 m³/j)</w:t>
            </w:r>
          </w:p>
        </w:tc>
        <w:tc>
          <w:tcPr>
            <w:tcW w:w="2694" w:type="dxa"/>
            <w:noWrap/>
            <w:vAlign w:val="center"/>
            <w:hideMark/>
          </w:tcPr>
          <w:p w14:paraId="183D3B11" w14:textId="77777777" w:rsidR="00616528" w:rsidRPr="00097055" w:rsidRDefault="00616528" w:rsidP="00616528">
            <w:pPr>
              <w:jc w:val="left"/>
              <w:rPr>
                <w:rFonts w:cs="Calibri"/>
                <w:color w:val="000000"/>
                <w:sz w:val="20"/>
                <w:szCs w:val="20"/>
              </w:rPr>
            </w:pPr>
            <w:r w:rsidRPr="00616528">
              <w:rPr>
                <w:rFonts w:cs="Calibri"/>
                <w:b/>
                <w:bCs/>
                <w:color w:val="000000"/>
                <w:sz w:val="20"/>
                <w:szCs w:val="20"/>
              </w:rPr>
              <w:t>13 réservoirs</w:t>
            </w:r>
            <w:r w:rsidRPr="00616528">
              <w:rPr>
                <w:rFonts w:cs="Calibri"/>
                <w:color w:val="000000"/>
                <w:sz w:val="20"/>
                <w:szCs w:val="20"/>
              </w:rPr>
              <w:t xml:space="preserve"> identifiés ;</w:t>
            </w:r>
          </w:p>
          <w:p w14:paraId="30E7FA5D" w14:textId="68EAF170" w:rsidR="00616528" w:rsidRPr="00616528" w:rsidRDefault="00616528" w:rsidP="00616528">
            <w:pPr>
              <w:jc w:val="left"/>
              <w:rPr>
                <w:rFonts w:cs="Calibri"/>
                <w:b/>
                <w:bCs/>
                <w:color w:val="000000"/>
                <w:sz w:val="20"/>
                <w:szCs w:val="20"/>
              </w:rPr>
            </w:pPr>
            <w:r w:rsidRPr="00616528">
              <w:rPr>
                <w:rFonts w:cs="Calibri"/>
                <w:color w:val="000000"/>
                <w:sz w:val="20"/>
                <w:szCs w:val="20"/>
              </w:rPr>
              <w:t>7 volumes renseignés, soit 1 180 m³ connus à ce stade</w:t>
            </w:r>
          </w:p>
        </w:tc>
        <w:tc>
          <w:tcPr>
            <w:tcW w:w="2126" w:type="dxa"/>
            <w:noWrap/>
            <w:vAlign w:val="center"/>
            <w:hideMark/>
          </w:tcPr>
          <w:p w14:paraId="4E7C7E07" w14:textId="77777777" w:rsidR="00616528" w:rsidRPr="00616528" w:rsidRDefault="00616528" w:rsidP="00616528">
            <w:pPr>
              <w:jc w:val="left"/>
              <w:rPr>
                <w:rFonts w:cs="Calibri"/>
                <w:b/>
                <w:bCs/>
                <w:color w:val="000000"/>
                <w:sz w:val="20"/>
                <w:szCs w:val="20"/>
              </w:rPr>
            </w:pPr>
            <w:r w:rsidRPr="00616528">
              <w:rPr>
                <w:rFonts w:cs="Calibri"/>
                <w:b/>
                <w:bCs/>
                <w:color w:val="000000"/>
                <w:sz w:val="20"/>
                <w:szCs w:val="20"/>
              </w:rPr>
              <w:t>7 ouvrages</w:t>
            </w:r>
            <w:r w:rsidRPr="00616528">
              <w:rPr>
                <w:rFonts w:cs="Calibri"/>
                <w:color w:val="000000"/>
                <w:sz w:val="20"/>
                <w:szCs w:val="20"/>
              </w:rPr>
              <w:t xml:space="preserve"> identifiés ; 1 seule capacité renseignée à ce stade (10 m³/h)</w:t>
            </w:r>
          </w:p>
        </w:tc>
        <w:tc>
          <w:tcPr>
            <w:tcW w:w="2352" w:type="dxa"/>
            <w:noWrap/>
            <w:vAlign w:val="center"/>
            <w:hideMark/>
          </w:tcPr>
          <w:p w14:paraId="18FBADE2" w14:textId="1412291F" w:rsidR="00616528" w:rsidRPr="00616528" w:rsidRDefault="00616528" w:rsidP="00616528">
            <w:pPr>
              <w:jc w:val="left"/>
              <w:rPr>
                <w:rFonts w:cs="Calibri"/>
                <w:color w:val="000000"/>
                <w:sz w:val="20"/>
                <w:szCs w:val="20"/>
              </w:rPr>
            </w:pPr>
            <w:r w:rsidRPr="00616528">
              <w:rPr>
                <w:rFonts w:cs="Calibri"/>
                <w:color w:val="000000"/>
                <w:sz w:val="20"/>
                <w:szCs w:val="20"/>
              </w:rPr>
              <w:t>Données majoritairement non renseignées</w:t>
            </w:r>
          </w:p>
        </w:tc>
      </w:tr>
    </w:tbl>
    <w:p w14:paraId="18551C3C" w14:textId="77777777" w:rsidR="00F141C9" w:rsidRDefault="00F141C9" w:rsidP="00F141C9">
      <w:pPr>
        <w:rPr>
          <w:lang w:eastAsia="ar-SA"/>
        </w:rPr>
      </w:pPr>
    </w:p>
    <w:p w14:paraId="28A80BF0" w14:textId="3D84DE71" w:rsidR="006F3556" w:rsidRDefault="006F3556" w:rsidP="00591B15">
      <w:pPr>
        <w:pStyle w:val="Titre3"/>
      </w:pPr>
      <w:bookmarkStart w:id="25" w:name="_Toc231549649"/>
      <w:r>
        <w:t>Interconnexions d’achat et de vente d’eau</w:t>
      </w:r>
      <w:bookmarkEnd w:id="25"/>
    </w:p>
    <w:p w14:paraId="6EB72D80" w14:textId="67176604" w:rsidR="00EC19A8" w:rsidRDefault="00097055" w:rsidP="00097055">
      <w:r w:rsidRPr="00097055">
        <w:t xml:space="preserve">Le tableau ci-dessous présente une synthèse de l’inventaire des </w:t>
      </w:r>
      <w:r>
        <w:t>interconnexions d’achat et de vente</w:t>
      </w:r>
      <w:r w:rsidRPr="00097055">
        <w:t xml:space="preserve"> du service d’eau potable</w:t>
      </w:r>
      <w:r w:rsidR="00336F41">
        <w:t xml:space="preserve"> vers ou depuis d’autres collectivités</w:t>
      </w:r>
      <w:r>
        <w:t xml:space="preserve">, </w:t>
      </w:r>
      <w:r w:rsidRPr="00097055">
        <w:t>établie à partir des informations actuellement disponibles.</w:t>
      </w:r>
    </w:p>
    <w:p w14:paraId="5777B871" w14:textId="77777777" w:rsidR="00097055" w:rsidRDefault="00097055" w:rsidP="00097055"/>
    <w:tbl>
      <w:tblPr>
        <w:tblW w:w="9280"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70" w:type="dxa"/>
          <w:right w:w="70" w:type="dxa"/>
        </w:tblCellMar>
        <w:tblLook w:val="04A0" w:firstRow="1" w:lastRow="0" w:firstColumn="1" w:lastColumn="0" w:noHBand="0" w:noVBand="1"/>
      </w:tblPr>
      <w:tblGrid>
        <w:gridCol w:w="2320"/>
        <w:gridCol w:w="2320"/>
        <w:gridCol w:w="2320"/>
        <w:gridCol w:w="2320"/>
      </w:tblGrid>
      <w:tr w:rsidR="00097055" w:rsidRPr="00097055" w14:paraId="29610EEE" w14:textId="77777777" w:rsidTr="00097055">
        <w:trPr>
          <w:trHeight w:val="300"/>
        </w:trPr>
        <w:tc>
          <w:tcPr>
            <w:tcW w:w="2320" w:type="dxa"/>
            <w:shd w:val="clear" w:color="000000" w:fill="D9D9D9"/>
            <w:noWrap/>
            <w:vAlign w:val="center"/>
            <w:hideMark/>
          </w:tcPr>
          <w:p w14:paraId="360DA59A" w14:textId="77777777" w:rsidR="00097055" w:rsidRPr="00097055" w:rsidRDefault="00097055" w:rsidP="00097055">
            <w:pPr>
              <w:jc w:val="center"/>
              <w:rPr>
                <w:rFonts w:cs="Calibri"/>
                <w:b/>
                <w:bCs/>
                <w:color w:val="000000"/>
                <w:sz w:val="20"/>
                <w:szCs w:val="20"/>
              </w:rPr>
            </w:pPr>
            <w:r w:rsidRPr="00097055">
              <w:rPr>
                <w:rFonts w:cs="Calibri"/>
                <w:b/>
                <w:bCs/>
                <w:color w:val="000000"/>
                <w:sz w:val="20"/>
                <w:szCs w:val="20"/>
              </w:rPr>
              <w:t>Secteur</w:t>
            </w:r>
          </w:p>
        </w:tc>
        <w:tc>
          <w:tcPr>
            <w:tcW w:w="2320" w:type="dxa"/>
            <w:shd w:val="clear" w:color="000000" w:fill="D9D9D9"/>
            <w:noWrap/>
            <w:vAlign w:val="center"/>
            <w:hideMark/>
          </w:tcPr>
          <w:p w14:paraId="4496D964" w14:textId="7C632025" w:rsidR="00097055" w:rsidRPr="00097055" w:rsidRDefault="000155E0" w:rsidP="00097055">
            <w:pPr>
              <w:jc w:val="center"/>
              <w:rPr>
                <w:rFonts w:cs="Calibri"/>
                <w:b/>
                <w:bCs/>
                <w:color w:val="000000"/>
                <w:sz w:val="20"/>
                <w:szCs w:val="20"/>
              </w:rPr>
            </w:pPr>
            <w:r>
              <w:rPr>
                <w:rFonts w:cs="Calibri"/>
                <w:b/>
                <w:bCs/>
                <w:color w:val="000000"/>
                <w:sz w:val="20"/>
                <w:szCs w:val="20"/>
              </w:rPr>
              <w:t>Localisation de</w:t>
            </w:r>
            <w:r w:rsidR="00336F41">
              <w:rPr>
                <w:rFonts w:cs="Calibri"/>
                <w:b/>
                <w:bCs/>
                <w:color w:val="000000"/>
                <w:sz w:val="20"/>
                <w:szCs w:val="20"/>
              </w:rPr>
              <w:t xml:space="preserve"> </w:t>
            </w:r>
            <w:r>
              <w:rPr>
                <w:rFonts w:cs="Calibri"/>
                <w:b/>
                <w:bCs/>
                <w:color w:val="000000"/>
                <w:sz w:val="20"/>
                <w:szCs w:val="20"/>
              </w:rPr>
              <w:t>l’interconnexion</w:t>
            </w:r>
          </w:p>
        </w:tc>
        <w:tc>
          <w:tcPr>
            <w:tcW w:w="2320" w:type="dxa"/>
            <w:shd w:val="clear" w:color="000000" w:fill="D9D9D9"/>
            <w:noWrap/>
            <w:vAlign w:val="center"/>
            <w:hideMark/>
          </w:tcPr>
          <w:p w14:paraId="6A1EA000" w14:textId="77777777" w:rsidR="00097055" w:rsidRPr="00097055" w:rsidRDefault="00097055" w:rsidP="00097055">
            <w:pPr>
              <w:jc w:val="center"/>
              <w:rPr>
                <w:rFonts w:cs="Calibri"/>
                <w:b/>
                <w:bCs/>
                <w:color w:val="000000"/>
                <w:sz w:val="20"/>
                <w:szCs w:val="20"/>
              </w:rPr>
            </w:pPr>
            <w:r w:rsidRPr="00097055">
              <w:rPr>
                <w:rFonts w:cs="Calibri"/>
                <w:b/>
                <w:bCs/>
                <w:color w:val="000000"/>
                <w:sz w:val="20"/>
                <w:szCs w:val="20"/>
              </w:rPr>
              <w:t>Type</w:t>
            </w:r>
          </w:p>
        </w:tc>
        <w:tc>
          <w:tcPr>
            <w:tcW w:w="2320" w:type="dxa"/>
            <w:shd w:val="clear" w:color="000000" w:fill="D9D9D9"/>
            <w:noWrap/>
            <w:vAlign w:val="center"/>
            <w:hideMark/>
          </w:tcPr>
          <w:p w14:paraId="33ED1590" w14:textId="77777777" w:rsidR="00097055" w:rsidRPr="00097055" w:rsidRDefault="00097055" w:rsidP="00097055">
            <w:pPr>
              <w:jc w:val="center"/>
              <w:rPr>
                <w:rFonts w:cs="Calibri"/>
                <w:b/>
                <w:bCs/>
                <w:color w:val="000000"/>
                <w:sz w:val="20"/>
                <w:szCs w:val="20"/>
              </w:rPr>
            </w:pPr>
            <w:r w:rsidRPr="00097055">
              <w:rPr>
                <w:rFonts w:cs="Calibri"/>
                <w:b/>
                <w:bCs/>
                <w:color w:val="000000"/>
                <w:sz w:val="20"/>
                <w:szCs w:val="20"/>
              </w:rPr>
              <w:t>Provenance / destination</w:t>
            </w:r>
          </w:p>
        </w:tc>
      </w:tr>
      <w:tr w:rsidR="00097055" w:rsidRPr="00097055" w14:paraId="4DA6D764" w14:textId="77777777" w:rsidTr="00B84C99">
        <w:trPr>
          <w:trHeight w:val="227"/>
        </w:trPr>
        <w:tc>
          <w:tcPr>
            <w:tcW w:w="2320" w:type="dxa"/>
            <w:noWrap/>
            <w:vAlign w:val="center"/>
            <w:hideMark/>
          </w:tcPr>
          <w:p w14:paraId="0B867D3B" w14:textId="77777777" w:rsidR="00097055" w:rsidRPr="00097055" w:rsidRDefault="00097055" w:rsidP="007203EF">
            <w:pPr>
              <w:jc w:val="left"/>
              <w:rPr>
                <w:rFonts w:cs="Calibri"/>
                <w:color w:val="000000"/>
                <w:sz w:val="20"/>
                <w:szCs w:val="20"/>
              </w:rPr>
            </w:pPr>
            <w:r w:rsidRPr="00097055">
              <w:rPr>
                <w:rFonts w:cs="Calibri"/>
                <w:color w:val="000000"/>
                <w:sz w:val="20"/>
                <w:szCs w:val="20"/>
              </w:rPr>
              <w:lastRenderedPageBreak/>
              <w:t>Valmy-Suzon</w:t>
            </w:r>
          </w:p>
        </w:tc>
        <w:tc>
          <w:tcPr>
            <w:tcW w:w="2320" w:type="dxa"/>
            <w:noWrap/>
            <w:vAlign w:val="center"/>
            <w:hideMark/>
          </w:tcPr>
          <w:p w14:paraId="417EFFD3" w14:textId="77777777" w:rsidR="00097055" w:rsidRPr="00097055" w:rsidRDefault="00097055" w:rsidP="007203EF">
            <w:pPr>
              <w:jc w:val="left"/>
              <w:rPr>
                <w:rFonts w:cs="Calibri"/>
                <w:color w:val="000000"/>
                <w:sz w:val="20"/>
                <w:szCs w:val="20"/>
              </w:rPr>
            </w:pPr>
            <w:r w:rsidRPr="00097055">
              <w:rPr>
                <w:rFonts w:cs="Calibri"/>
                <w:color w:val="000000"/>
                <w:sz w:val="20"/>
                <w:szCs w:val="20"/>
              </w:rPr>
              <w:t>Messigny</w:t>
            </w:r>
          </w:p>
        </w:tc>
        <w:tc>
          <w:tcPr>
            <w:tcW w:w="2320" w:type="dxa"/>
            <w:noWrap/>
            <w:vAlign w:val="center"/>
            <w:hideMark/>
          </w:tcPr>
          <w:p w14:paraId="40290EC1" w14:textId="77777777" w:rsidR="00097055" w:rsidRPr="00097055" w:rsidRDefault="00097055" w:rsidP="007203EF">
            <w:pPr>
              <w:jc w:val="left"/>
              <w:rPr>
                <w:rFonts w:cs="Calibri"/>
                <w:color w:val="000000"/>
                <w:sz w:val="20"/>
                <w:szCs w:val="20"/>
              </w:rPr>
            </w:pPr>
            <w:r w:rsidRPr="00097055">
              <w:rPr>
                <w:rFonts w:cs="Calibri"/>
                <w:color w:val="000000"/>
                <w:sz w:val="20"/>
                <w:szCs w:val="20"/>
              </w:rPr>
              <w:t>Achat d'eau</w:t>
            </w:r>
          </w:p>
        </w:tc>
        <w:tc>
          <w:tcPr>
            <w:tcW w:w="2320" w:type="dxa"/>
            <w:noWrap/>
            <w:vAlign w:val="center"/>
            <w:hideMark/>
          </w:tcPr>
          <w:p w14:paraId="0227D86F" w14:textId="77777777" w:rsidR="00097055" w:rsidRPr="00097055" w:rsidRDefault="00097055" w:rsidP="007203EF">
            <w:pPr>
              <w:jc w:val="left"/>
              <w:rPr>
                <w:rFonts w:cs="Calibri"/>
                <w:color w:val="000000"/>
                <w:sz w:val="20"/>
                <w:szCs w:val="20"/>
              </w:rPr>
            </w:pPr>
            <w:r w:rsidRPr="00097055">
              <w:rPr>
                <w:rFonts w:cs="Calibri"/>
                <w:color w:val="000000"/>
                <w:sz w:val="20"/>
                <w:szCs w:val="20"/>
              </w:rPr>
              <w:t>Dijon</w:t>
            </w:r>
          </w:p>
        </w:tc>
      </w:tr>
      <w:tr w:rsidR="00097055" w:rsidRPr="00097055" w14:paraId="55E6AA10" w14:textId="77777777" w:rsidTr="00B84C99">
        <w:trPr>
          <w:trHeight w:val="227"/>
        </w:trPr>
        <w:tc>
          <w:tcPr>
            <w:tcW w:w="2320" w:type="dxa"/>
            <w:noWrap/>
            <w:vAlign w:val="center"/>
            <w:hideMark/>
          </w:tcPr>
          <w:p w14:paraId="14A1F299" w14:textId="77777777" w:rsidR="00097055" w:rsidRPr="00097055" w:rsidRDefault="00097055" w:rsidP="007203EF">
            <w:pPr>
              <w:jc w:val="left"/>
              <w:rPr>
                <w:rFonts w:cs="Calibri"/>
                <w:color w:val="000000"/>
                <w:sz w:val="20"/>
                <w:szCs w:val="20"/>
              </w:rPr>
            </w:pPr>
            <w:r w:rsidRPr="00097055">
              <w:rPr>
                <w:rFonts w:cs="Calibri"/>
                <w:color w:val="000000"/>
                <w:sz w:val="20"/>
                <w:szCs w:val="20"/>
              </w:rPr>
              <w:t>Valmy-Suzon</w:t>
            </w:r>
          </w:p>
        </w:tc>
        <w:tc>
          <w:tcPr>
            <w:tcW w:w="2320" w:type="dxa"/>
            <w:noWrap/>
            <w:vAlign w:val="center"/>
            <w:hideMark/>
          </w:tcPr>
          <w:p w14:paraId="23E484D7" w14:textId="77777777" w:rsidR="00097055" w:rsidRPr="00097055" w:rsidRDefault="00097055" w:rsidP="007203EF">
            <w:pPr>
              <w:jc w:val="left"/>
              <w:rPr>
                <w:rFonts w:cs="Calibri"/>
                <w:color w:val="000000"/>
                <w:sz w:val="20"/>
                <w:szCs w:val="20"/>
              </w:rPr>
            </w:pPr>
            <w:r w:rsidRPr="00097055">
              <w:rPr>
                <w:rFonts w:cs="Calibri"/>
                <w:color w:val="000000"/>
                <w:sz w:val="20"/>
                <w:szCs w:val="20"/>
              </w:rPr>
              <w:t>Bellefond</w:t>
            </w:r>
          </w:p>
        </w:tc>
        <w:tc>
          <w:tcPr>
            <w:tcW w:w="2320" w:type="dxa"/>
            <w:noWrap/>
            <w:vAlign w:val="center"/>
            <w:hideMark/>
          </w:tcPr>
          <w:p w14:paraId="10C8FADC" w14:textId="77777777" w:rsidR="00097055" w:rsidRPr="00097055" w:rsidRDefault="00097055" w:rsidP="007203EF">
            <w:pPr>
              <w:jc w:val="left"/>
              <w:rPr>
                <w:rFonts w:cs="Calibri"/>
                <w:color w:val="000000"/>
                <w:sz w:val="20"/>
                <w:szCs w:val="20"/>
              </w:rPr>
            </w:pPr>
            <w:r w:rsidRPr="00097055">
              <w:rPr>
                <w:rFonts w:cs="Calibri"/>
                <w:color w:val="000000"/>
                <w:sz w:val="20"/>
                <w:szCs w:val="20"/>
              </w:rPr>
              <w:t>Achat d'eau</w:t>
            </w:r>
          </w:p>
        </w:tc>
        <w:tc>
          <w:tcPr>
            <w:tcW w:w="2320" w:type="dxa"/>
            <w:noWrap/>
            <w:vAlign w:val="center"/>
            <w:hideMark/>
          </w:tcPr>
          <w:p w14:paraId="094C79BB" w14:textId="77777777" w:rsidR="00097055" w:rsidRPr="00097055" w:rsidRDefault="00097055" w:rsidP="007203EF">
            <w:pPr>
              <w:jc w:val="left"/>
              <w:rPr>
                <w:rFonts w:cs="Calibri"/>
                <w:color w:val="000000"/>
                <w:sz w:val="20"/>
                <w:szCs w:val="20"/>
              </w:rPr>
            </w:pPr>
            <w:r w:rsidRPr="00097055">
              <w:rPr>
                <w:rFonts w:cs="Calibri"/>
                <w:color w:val="000000"/>
                <w:sz w:val="20"/>
                <w:szCs w:val="20"/>
              </w:rPr>
              <w:t>Dijon</w:t>
            </w:r>
          </w:p>
        </w:tc>
      </w:tr>
      <w:tr w:rsidR="00097055" w:rsidRPr="00097055" w14:paraId="19335FA4" w14:textId="77777777" w:rsidTr="00B84C99">
        <w:trPr>
          <w:trHeight w:val="227"/>
        </w:trPr>
        <w:tc>
          <w:tcPr>
            <w:tcW w:w="2320" w:type="dxa"/>
            <w:noWrap/>
            <w:vAlign w:val="center"/>
            <w:hideMark/>
          </w:tcPr>
          <w:p w14:paraId="0D170B52" w14:textId="77777777" w:rsidR="00097055" w:rsidRPr="00097055" w:rsidRDefault="00097055" w:rsidP="007203EF">
            <w:pPr>
              <w:jc w:val="left"/>
              <w:rPr>
                <w:rFonts w:cs="Calibri"/>
                <w:color w:val="000000"/>
                <w:sz w:val="20"/>
                <w:szCs w:val="20"/>
              </w:rPr>
            </w:pPr>
            <w:r w:rsidRPr="00097055">
              <w:rPr>
                <w:rFonts w:cs="Calibri"/>
                <w:color w:val="000000"/>
                <w:sz w:val="20"/>
                <w:szCs w:val="20"/>
              </w:rPr>
              <w:t>Cresson</w:t>
            </w:r>
          </w:p>
        </w:tc>
        <w:tc>
          <w:tcPr>
            <w:tcW w:w="2320" w:type="dxa"/>
            <w:noWrap/>
            <w:vAlign w:val="center"/>
            <w:hideMark/>
          </w:tcPr>
          <w:p w14:paraId="481A04A8" w14:textId="77777777" w:rsidR="00097055" w:rsidRPr="00097055" w:rsidRDefault="00097055" w:rsidP="007203EF">
            <w:pPr>
              <w:jc w:val="left"/>
              <w:rPr>
                <w:rFonts w:cs="Calibri"/>
                <w:color w:val="000000"/>
                <w:sz w:val="20"/>
                <w:szCs w:val="20"/>
              </w:rPr>
            </w:pPr>
            <w:r w:rsidRPr="00097055">
              <w:rPr>
                <w:rFonts w:cs="Calibri"/>
                <w:color w:val="000000"/>
                <w:sz w:val="20"/>
                <w:szCs w:val="20"/>
              </w:rPr>
              <w:t>Saint-Martin</w:t>
            </w:r>
          </w:p>
        </w:tc>
        <w:tc>
          <w:tcPr>
            <w:tcW w:w="2320" w:type="dxa"/>
            <w:noWrap/>
            <w:vAlign w:val="center"/>
            <w:hideMark/>
          </w:tcPr>
          <w:p w14:paraId="29317FE4" w14:textId="77777777" w:rsidR="00097055" w:rsidRPr="00097055" w:rsidRDefault="00097055" w:rsidP="007203EF">
            <w:pPr>
              <w:jc w:val="left"/>
              <w:rPr>
                <w:rFonts w:cs="Calibri"/>
                <w:color w:val="000000"/>
                <w:sz w:val="20"/>
                <w:szCs w:val="20"/>
              </w:rPr>
            </w:pPr>
            <w:r w:rsidRPr="00097055">
              <w:rPr>
                <w:rFonts w:cs="Calibri"/>
                <w:color w:val="000000"/>
                <w:sz w:val="20"/>
                <w:szCs w:val="20"/>
              </w:rPr>
              <w:t>Vente d'eau</w:t>
            </w:r>
          </w:p>
        </w:tc>
        <w:tc>
          <w:tcPr>
            <w:tcW w:w="2320" w:type="dxa"/>
            <w:noWrap/>
            <w:vAlign w:val="center"/>
            <w:hideMark/>
          </w:tcPr>
          <w:p w14:paraId="6B042604" w14:textId="77777777" w:rsidR="00097055" w:rsidRPr="00097055" w:rsidRDefault="00097055" w:rsidP="007203EF">
            <w:pPr>
              <w:jc w:val="left"/>
              <w:rPr>
                <w:rFonts w:cs="Calibri"/>
                <w:color w:val="000000"/>
                <w:sz w:val="20"/>
                <w:szCs w:val="20"/>
              </w:rPr>
            </w:pPr>
            <w:r w:rsidRPr="00097055">
              <w:rPr>
                <w:rFonts w:cs="Calibri"/>
                <w:color w:val="000000"/>
                <w:sz w:val="20"/>
                <w:szCs w:val="20"/>
              </w:rPr>
              <w:t>Turcey (SIEAVS)</w:t>
            </w:r>
          </w:p>
        </w:tc>
      </w:tr>
      <w:tr w:rsidR="00097055" w:rsidRPr="00097055" w14:paraId="4B84548C" w14:textId="77777777" w:rsidTr="00B84C99">
        <w:trPr>
          <w:trHeight w:val="227"/>
        </w:trPr>
        <w:tc>
          <w:tcPr>
            <w:tcW w:w="2320" w:type="dxa"/>
            <w:noWrap/>
            <w:vAlign w:val="center"/>
            <w:hideMark/>
          </w:tcPr>
          <w:p w14:paraId="62E8D78A" w14:textId="77777777" w:rsidR="00097055" w:rsidRPr="00097055" w:rsidRDefault="00097055" w:rsidP="007203EF">
            <w:pPr>
              <w:jc w:val="left"/>
              <w:rPr>
                <w:rFonts w:cs="Calibri"/>
                <w:color w:val="000000"/>
                <w:sz w:val="20"/>
                <w:szCs w:val="20"/>
              </w:rPr>
            </w:pPr>
            <w:r w:rsidRPr="00097055">
              <w:rPr>
                <w:rFonts w:cs="Calibri"/>
                <w:color w:val="000000"/>
                <w:sz w:val="20"/>
                <w:szCs w:val="20"/>
              </w:rPr>
              <w:t>Cresson</w:t>
            </w:r>
          </w:p>
        </w:tc>
        <w:tc>
          <w:tcPr>
            <w:tcW w:w="2320" w:type="dxa"/>
            <w:noWrap/>
            <w:vAlign w:val="center"/>
            <w:hideMark/>
          </w:tcPr>
          <w:p w14:paraId="19A1B57B" w14:textId="77777777" w:rsidR="00097055" w:rsidRPr="00097055" w:rsidRDefault="00097055" w:rsidP="007203EF">
            <w:pPr>
              <w:jc w:val="left"/>
              <w:rPr>
                <w:rFonts w:cs="Calibri"/>
                <w:color w:val="000000"/>
                <w:sz w:val="20"/>
                <w:szCs w:val="20"/>
              </w:rPr>
            </w:pPr>
            <w:r w:rsidRPr="00097055">
              <w:rPr>
                <w:rFonts w:cs="Calibri"/>
                <w:color w:val="000000"/>
                <w:sz w:val="20"/>
                <w:szCs w:val="20"/>
              </w:rPr>
              <w:t> </w:t>
            </w:r>
          </w:p>
        </w:tc>
        <w:tc>
          <w:tcPr>
            <w:tcW w:w="2320" w:type="dxa"/>
            <w:noWrap/>
            <w:vAlign w:val="center"/>
            <w:hideMark/>
          </w:tcPr>
          <w:p w14:paraId="6BBBFC2F" w14:textId="77777777" w:rsidR="00097055" w:rsidRPr="00097055" w:rsidRDefault="00097055" w:rsidP="007203EF">
            <w:pPr>
              <w:jc w:val="left"/>
              <w:rPr>
                <w:rFonts w:cs="Calibri"/>
                <w:color w:val="000000"/>
                <w:sz w:val="20"/>
                <w:szCs w:val="20"/>
              </w:rPr>
            </w:pPr>
            <w:r w:rsidRPr="00097055">
              <w:rPr>
                <w:rFonts w:cs="Calibri"/>
                <w:color w:val="000000"/>
                <w:sz w:val="20"/>
                <w:szCs w:val="20"/>
              </w:rPr>
              <w:t>Vente d'eau</w:t>
            </w:r>
          </w:p>
        </w:tc>
        <w:tc>
          <w:tcPr>
            <w:tcW w:w="2320" w:type="dxa"/>
            <w:noWrap/>
            <w:vAlign w:val="center"/>
            <w:hideMark/>
          </w:tcPr>
          <w:p w14:paraId="25C68260" w14:textId="77777777" w:rsidR="00097055" w:rsidRPr="00097055" w:rsidRDefault="00097055" w:rsidP="007203EF">
            <w:pPr>
              <w:jc w:val="left"/>
              <w:rPr>
                <w:rFonts w:cs="Calibri"/>
                <w:color w:val="000000"/>
                <w:sz w:val="20"/>
                <w:szCs w:val="20"/>
              </w:rPr>
            </w:pPr>
            <w:r w:rsidRPr="00097055">
              <w:rPr>
                <w:rFonts w:cs="Calibri"/>
                <w:color w:val="000000"/>
                <w:sz w:val="20"/>
                <w:szCs w:val="20"/>
              </w:rPr>
              <w:t>Sainte-Seine (SIEAVS)</w:t>
            </w:r>
          </w:p>
        </w:tc>
      </w:tr>
      <w:tr w:rsidR="00097055" w:rsidRPr="00097055" w14:paraId="3F671316" w14:textId="77777777" w:rsidTr="00B84C99">
        <w:trPr>
          <w:trHeight w:val="227"/>
        </w:trPr>
        <w:tc>
          <w:tcPr>
            <w:tcW w:w="2320" w:type="dxa"/>
            <w:noWrap/>
            <w:vAlign w:val="center"/>
            <w:hideMark/>
          </w:tcPr>
          <w:p w14:paraId="2EAC5720" w14:textId="77777777" w:rsidR="00097055" w:rsidRPr="00097055" w:rsidRDefault="00097055" w:rsidP="007203EF">
            <w:pPr>
              <w:jc w:val="left"/>
              <w:rPr>
                <w:rFonts w:cs="Calibri"/>
                <w:color w:val="000000"/>
                <w:sz w:val="20"/>
                <w:szCs w:val="20"/>
              </w:rPr>
            </w:pPr>
            <w:r w:rsidRPr="00097055">
              <w:rPr>
                <w:rFonts w:cs="Calibri"/>
                <w:color w:val="000000"/>
                <w:sz w:val="20"/>
                <w:szCs w:val="20"/>
              </w:rPr>
              <w:t>Cresson</w:t>
            </w:r>
          </w:p>
        </w:tc>
        <w:tc>
          <w:tcPr>
            <w:tcW w:w="2320" w:type="dxa"/>
            <w:noWrap/>
            <w:vAlign w:val="center"/>
            <w:hideMark/>
          </w:tcPr>
          <w:p w14:paraId="24973F6B" w14:textId="76F7ADCC" w:rsidR="00097055" w:rsidRPr="00097055" w:rsidRDefault="00097055" w:rsidP="007203EF">
            <w:pPr>
              <w:jc w:val="left"/>
              <w:rPr>
                <w:rFonts w:cs="Calibri"/>
                <w:color w:val="000000"/>
                <w:sz w:val="20"/>
                <w:szCs w:val="20"/>
              </w:rPr>
            </w:pPr>
            <w:r w:rsidRPr="00097055">
              <w:rPr>
                <w:rFonts w:cs="Calibri"/>
                <w:color w:val="000000"/>
                <w:sz w:val="20"/>
                <w:szCs w:val="20"/>
              </w:rPr>
              <w:t>Trouhaut et Fromenteau</w:t>
            </w:r>
          </w:p>
        </w:tc>
        <w:tc>
          <w:tcPr>
            <w:tcW w:w="2320" w:type="dxa"/>
            <w:noWrap/>
            <w:vAlign w:val="center"/>
            <w:hideMark/>
          </w:tcPr>
          <w:p w14:paraId="5968A8B6" w14:textId="77777777" w:rsidR="00097055" w:rsidRPr="00097055" w:rsidRDefault="00097055" w:rsidP="007203EF">
            <w:pPr>
              <w:jc w:val="left"/>
              <w:rPr>
                <w:rFonts w:cs="Calibri"/>
                <w:color w:val="000000"/>
                <w:sz w:val="20"/>
                <w:szCs w:val="20"/>
              </w:rPr>
            </w:pPr>
            <w:r w:rsidRPr="00097055">
              <w:rPr>
                <w:rFonts w:cs="Calibri"/>
                <w:color w:val="000000"/>
                <w:sz w:val="20"/>
                <w:szCs w:val="20"/>
              </w:rPr>
              <w:t>Vente d'eau</w:t>
            </w:r>
          </w:p>
        </w:tc>
        <w:tc>
          <w:tcPr>
            <w:tcW w:w="2320" w:type="dxa"/>
            <w:noWrap/>
            <w:vAlign w:val="center"/>
            <w:hideMark/>
          </w:tcPr>
          <w:p w14:paraId="1F1D3AD7" w14:textId="7B53987A" w:rsidR="00097055" w:rsidRPr="00097055" w:rsidRDefault="00097055" w:rsidP="007203EF">
            <w:pPr>
              <w:jc w:val="left"/>
              <w:rPr>
                <w:rFonts w:cs="Calibri"/>
                <w:color w:val="000000"/>
                <w:sz w:val="20"/>
                <w:szCs w:val="20"/>
              </w:rPr>
            </w:pPr>
            <w:r w:rsidRPr="00097055">
              <w:rPr>
                <w:rFonts w:cs="Calibri"/>
                <w:color w:val="000000"/>
                <w:sz w:val="20"/>
                <w:szCs w:val="20"/>
              </w:rPr>
              <w:t>SIEA</w:t>
            </w:r>
            <w:r w:rsidR="003B0955">
              <w:rPr>
                <w:rFonts w:cs="Calibri"/>
                <w:color w:val="000000"/>
                <w:sz w:val="20"/>
                <w:szCs w:val="20"/>
              </w:rPr>
              <w:t>VS</w:t>
            </w:r>
            <w:r w:rsidRPr="00097055">
              <w:rPr>
                <w:rFonts w:cs="Calibri"/>
                <w:color w:val="000000"/>
                <w:sz w:val="20"/>
                <w:szCs w:val="20"/>
              </w:rPr>
              <w:t xml:space="preserve"> / Fromenteau</w:t>
            </w:r>
          </w:p>
        </w:tc>
      </w:tr>
      <w:tr w:rsidR="00097055" w:rsidRPr="00097055" w14:paraId="0CD92619" w14:textId="77777777" w:rsidTr="00B84C99">
        <w:trPr>
          <w:trHeight w:val="227"/>
        </w:trPr>
        <w:tc>
          <w:tcPr>
            <w:tcW w:w="2320" w:type="dxa"/>
            <w:noWrap/>
            <w:vAlign w:val="center"/>
            <w:hideMark/>
          </w:tcPr>
          <w:p w14:paraId="705409AE" w14:textId="77777777" w:rsidR="00097055" w:rsidRPr="00097055" w:rsidRDefault="00097055" w:rsidP="007203EF">
            <w:pPr>
              <w:jc w:val="left"/>
              <w:rPr>
                <w:rFonts w:cs="Calibri"/>
                <w:color w:val="000000"/>
                <w:sz w:val="20"/>
                <w:szCs w:val="20"/>
              </w:rPr>
            </w:pPr>
            <w:r w:rsidRPr="00097055">
              <w:rPr>
                <w:rFonts w:cs="Calibri"/>
                <w:color w:val="000000"/>
                <w:sz w:val="20"/>
                <w:szCs w:val="20"/>
              </w:rPr>
              <w:t>Cresson</w:t>
            </w:r>
          </w:p>
        </w:tc>
        <w:tc>
          <w:tcPr>
            <w:tcW w:w="2320" w:type="dxa"/>
            <w:noWrap/>
            <w:vAlign w:val="center"/>
            <w:hideMark/>
          </w:tcPr>
          <w:p w14:paraId="63045E7B" w14:textId="77777777" w:rsidR="00097055" w:rsidRPr="00097055" w:rsidRDefault="00097055" w:rsidP="007203EF">
            <w:pPr>
              <w:jc w:val="left"/>
              <w:rPr>
                <w:rFonts w:cs="Calibri"/>
                <w:color w:val="000000"/>
                <w:sz w:val="20"/>
                <w:szCs w:val="20"/>
              </w:rPr>
            </w:pPr>
            <w:r w:rsidRPr="00097055">
              <w:rPr>
                <w:rFonts w:cs="Calibri"/>
                <w:color w:val="000000"/>
                <w:sz w:val="20"/>
                <w:szCs w:val="20"/>
              </w:rPr>
              <w:t> </w:t>
            </w:r>
          </w:p>
        </w:tc>
        <w:tc>
          <w:tcPr>
            <w:tcW w:w="2320" w:type="dxa"/>
            <w:noWrap/>
            <w:vAlign w:val="center"/>
            <w:hideMark/>
          </w:tcPr>
          <w:p w14:paraId="39A981B4" w14:textId="77777777" w:rsidR="00097055" w:rsidRPr="00097055" w:rsidRDefault="00097055" w:rsidP="007203EF">
            <w:pPr>
              <w:jc w:val="left"/>
              <w:rPr>
                <w:rFonts w:cs="Calibri"/>
                <w:color w:val="000000"/>
                <w:sz w:val="20"/>
                <w:szCs w:val="20"/>
              </w:rPr>
            </w:pPr>
            <w:r w:rsidRPr="00097055">
              <w:rPr>
                <w:rFonts w:cs="Calibri"/>
                <w:color w:val="000000"/>
                <w:sz w:val="20"/>
                <w:szCs w:val="20"/>
              </w:rPr>
              <w:t>Vente d'eau</w:t>
            </w:r>
          </w:p>
        </w:tc>
        <w:tc>
          <w:tcPr>
            <w:tcW w:w="2320" w:type="dxa"/>
            <w:noWrap/>
            <w:vAlign w:val="center"/>
            <w:hideMark/>
          </w:tcPr>
          <w:p w14:paraId="36E1BB3F" w14:textId="77777777" w:rsidR="00097055" w:rsidRPr="00097055" w:rsidRDefault="00097055" w:rsidP="007203EF">
            <w:pPr>
              <w:jc w:val="left"/>
              <w:rPr>
                <w:rFonts w:cs="Calibri"/>
                <w:color w:val="000000"/>
                <w:sz w:val="20"/>
                <w:szCs w:val="20"/>
              </w:rPr>
            </w:pPr>
            <w:r w:rsidRPr="00097055">
              <w:rPr>
                <w:rFonts w:cs="Calibri"/>
                <w:color w:val="000000"/>
                <w:sz w:val="20"/>
                <w:szCs w:val="20"/>
              </w:rPr>
              <w:t>Sainte-Seine (SIEAVS)</w:t>
            </w:r>
          </w:p>
        </w:tc>
      </w:tr>
      <w:tr w:rsidR="00097055" w:rsidRPr="00097055" w14:paraId="2857C0E6" w14:textId="77777777" w:rsidTr="00B84C99">
        <w:trPr>
          <w:trHeight w:val="227"/>
        </w:trPr>
        <w:tc>
          <w:tcPr>
            <w:tcW w:w="2320" w:type="dxa"/>
            <w:noWrap/>
            <w:vAlign w:val="center"/>
            <w:hideMark/>
          </w:tcPr>
          <w:p w14:paraId="01974821" w14:textId="77777777" w:rsidR="00097055" w:rsidRPr="00097055" w:rsidRDefault="00097055" w:rsidP="007203EF">
            <w:pPr>
              <w:jc w:val="left"/>
              <w:rPr>
                <w:rFonts w:cs="Calibri"/>
                <w:color w:val="000000"/>
                <w:sz w:val="20"/>
                <w:szCs w:val="20"/>
              </w:rPr>
            </w:pPr>
            <w:r w:rsidRPr="00097055">
              <w:rPr>
                <w:rFonts w:cs="Calibri"/>
                <w:color w:val="000000"/>
                <w:sz w:val="20"/>
                <w:szCs w:val="20"/>
              </w:rPr>
              <w:t>Ignon et Oze</w:t>
            </w:r>
          </w:p>
        </w:tc>
        <w:tc>
          <w:tcPr>
            <w:tcW w:w="2320" w:type="dxa"/>
            <w:noWrap/>
            <w:vAlign w:val="center"/>
            <w:hideMark/>
          </w:tcPr>
          <w:p w14:paraId="23B6D290" w14:textId="77777777" w:rsidR="00097055" w:rsidRPr="00097055" w:rsidRDefault="00097055" w:rsidP="007203EF">
            <w:pPr>
              <w:jc w:val="left"/>
              <w:rPr>
                <w:rFonts w:cs="Calibri"/>
                <w:color w:val="000000"/>
                <w:sz w:val="20"/>
                <w:szCs w:val="20"/>
              </w:rPr>
            </w:pPr>
            <w:r w:rsidRPr="00097055">
              <w:rPr>
                <w:rFonts w:cs="Calibri"/>
                <w:color w:val="000000"/>
                <w:sz w:val="20"/>
                <w:szCs w:val="20"/>
              </w:rPr>
              <w:t>Léry</w:t>
            </w:r>
          </w:p>
        </w:tc>
        <w:tc>
          <w:tcPr>
            <w:tcW w:w="2320" w:type="dxa"/>
            <w:noWrap/>
            <w:vAlign w:val="center"/>
            <w:hideMark/>
          </w:tcPr>
          <w:p w14:paraId="37B8971C" w14:textId="73689F1C" w:rsidR="00097055" w:rsidRPr="00097055" w:rsidRDefault="00097055" w:rsidP="007203EF">
            <w:pPr>
              <w:jc w:val="left"/>
              <w:rPr>
                <w:rFonts w:cs="Calibri"/>
                <w:color w:val="000000"/>
                <w:sz w:val="20"/>
                <w:szCs w:val="20"/>
              </w:rPr>
            </w:pPr>
            <w:r w:rsidRPr="00097055">
              <w:rPr>
                <w:rFonts w:cs="Calibri"/>
                <w:color w:val="000000"/>
                <w:sz w:val="20"/>
                <w:szCs w:val="20"/>
              </w:rPr>
              <w:t>Achat d’eau</w:t>
            </w:r>
          </w:p>
        </w:tc>
        <w:tc>
          <w:tcPr>
            <w:tcW w:w="2320" w:type="dxa"/>
            <w:noWrap/>
            <w:vAlign w:val="center"/>
            <w:hideMark/>
          </w:tcPr>
          <w:p w14:paraId="3F89E660" w14:textId="37EC0FE6" w:rsidR="00097055" w:rsidRPr="00097055" w:rsidRDefault="00097055" w:rsidP="007203EF">
            <w:pPr>
              <w:jc w:val="left"/>
              <w:rPr>
                <w:rFonts w:cs="Calibri"/>
                <w:color w:val="000000"/>
                <w:sz w:val="20"/>
                <w:szCs w:val="20"/>
              </w:rPr>
            </w:pPr>
            <w:r w:rsidRPr="00097055">
              <w:rPr>
                <w:rFonts w:cs="Calibri"/>
                <w:color w:val="000000"/>
                <w:sz w:val="20"/>
                <w:szCs w:val="20"/>
              </w:rPr>
              <w:t> </w:t>
            </w:r>
            <w:proofErr w:type="spellStart"/>
            <w:r w:rsidR="000155E0">
              <w:rPr>
                <w:rFonts w:cs="Calibri"/>
                <w:color w:val="000000"/>
                <w:sz w:val="20"/>
                <w:szCs w:val="20"/>
              </w:rPr>
              <w:t>Valduc</w:t>
            </w:r>
            <w:proofErr w:type="spellEnd"/>
          </w:p>
        </w:tc>
      </w:tr>
    </w:tbl>
    <w:p w14:paraId="1396694A" w14:textId="77777777" w:rsidR="006F3556" w:rsidRDefault="006F3556" w:rsidP="006F3556"/>
    <w:p w14:paraId="3E0DD532" w14:textId="5F7F107A" w:rsidR="000F43D7" w:rsidRDefault="00F141C9" w:rsidP="00591B15">
      <w:pPr>
        <w:pStyle w:val="Titre3"/>
      </w:pPr>
      <w:bookmarkStart w:id="26" w:name="_Toc231549650"/>
      <w:r>
        <w:t>Réseaux de transport et de distribution</w:t>
      </w:r>
      <w:bookmarkEnd w:id="26"/>
    </w:p>
    <w:p w14:paraId="324728DF" w14:textId="7C20C286" w:rsidR="007203EF" w:rsidRDefault="007203EF" w:rsidP="007203EF">
      <w:r w:rsidRPr="00097055">
        <w:t xml:space="preserve">Le tableau ci-dessous présente une synthèse </w:t>
      </w:r>
      <w:r>
        <w:t xml:space="preserve">des réseaux de transport et de distribution, suivant les matériaux référencés, </w:t>
      </w:r>
      <w:r w:rsidRPr="00097055">
        <w:t>établie à partir des informations actuellement disponibles.</w:t>
      </w:r>
    </w:p>
    <w:p w14:paraId="345FD68D" w14:textId="77777777" w:rsidR="00F141C9" w:rsidRDefault="00F141C9" w:rsidP="00F141C9"/>
    <w:tbl>
      <w:tblPr>
        <w:tblW w:w="7559"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70" w:type="dxa"/>
          <w:right w:w="70" w:type="dxa"/>
        </w:tblCellMar>
        <w:tblLook w:val="04A0" w:firstRow="1" w:lastRow="0" w:firstColumn="1" w:lastColumn="0" w:noHBand="0" w:noVBand="1"/>
      </w:tblPr>
      <w:tblGrid>
        <w:gridCol w:w="2101"/>
        <w:gridCol w:w="792"/>
        <w:gridCol w:w="691"/>
        <w:gridCol w:w="792"/>
        <w:gridCol w:w="691"/>
        <w:gridCol w:w="697"/>
        <w:gridCol w:w="901"/>
        <w:gridCol w:w="894"/>
      </w:tblGrid>
      <w:tr w:rsidR="007203EF" w:rsidRPr="007203EF" w14:paraId="6435DAB6" w14:textId="77777777" w:rsidTr="007203EF">
        <w:trPr>
          <w:trHeight w:val="300"/>
        </w:trPr>
        <w:tc>
          <w:tcPr>
            <w:tcW w:w="2101" w:type="dxa"/>
            <w:shd w:val="clear" w:color="000000" w:fill="D9D9D9"/>
            <w:noWrap/>
            <w:vAlign w:val="center"/>
            <w:hideMark/>
          </w:tcPr>
          <w:p w14:paraId="064D8527" w14:textId="77777777" w:rsidR="007203EF" w:rsidRPr="007203EF" w:rsidRDefault="007203EF" w:rsidP="007203EF">
            <w:pPr>
              <w:jc w:val="center"/>
              <w:rPr>
                <w:rFonts w:cs="Calibri"/>
                <w:b/>
                <w:bCs/>
                <w:color w:val="000000"/>
                <w:sz w:val="20"/>
                <w:szCs w:val="20"/>
              </w:rPr>
            </w:pPr>
            <w:r w:rsidRPr="007203EF">
              <w:rPr>
                <w:rFonts w:cs="Calibri"/>
                <w:b/>
                <w:bCs/>
                <w:color w:val="000000"/>
                <w:sz w:val="20"/>
                <w:szCs w:val="20"/>
              </w:rPr>
              <w:t>Linéaire de réseau (ml)</w:t>
            </w:r>
          </w:p>
        </w:tc>
        <w:tc>
          <w:tcPr>
            <w:tcW w:w="792" w:type="dxa"/>
            <w:shd w:val="clear" w:color="000000" w:fill="D9D9D9"/>
            <w:noWrap/>
            <w:vAlign w:val="center"/>
            <w:hideMark/>
          </w:tcPr>
          <w:p w14:paraId="66F9DB38" w14:textId="77777777" w:rsidR="007203EF" w:rsidRPr="007203EF" w:rsidRDefault="007203EF" w:rsidP="007203EF">
            <w:pPr>
              <w:jc w:val="center"/>
              <w:rPr>
                <w:rFonts w:cs="Calibri"/>
                <w:b/>
                <w:bCs/>
                <w:color w:val="000000"/>
                <w:sz w:val="20"/>
                <w:szCs w:val="20"/>
              </w:rPr>
            </w:pPr>
            <w:r w:rsidRPr="007203EF">
              <w:rPr>
                <w:rFonts w:cs="Calibri"/>
                <w:b/>
                <w:bCs/>
                <w:color w:val="000000"/>
                <w:sz w:val="20"/>
                <w:szCs w:val="20"/>
              </w:rPr>
              <w:t>Fonte</w:t>
            </w:r>
          </w:p>
        </w:tc>
        <w:tc>
          <w:tcPr>
            <w:tcW w:w="691" w:type="dxa"/>
            <w:shd w:val="clear" w:color="000000" w:fill="D9D9D9"/>
            <w:noWrap/>
            <w:vAlign w:val="center"/>
            <w:hideMark/>
          </w:tcPr>
          <w:p w14:paraId="1A5BF111" w14:textId="77777777" w:rsidR="007203EF" w:rsidRPr="007203EF" w:rsidRDefault="007203EF" w:rsidP="007203EF">
            <w:pPr>
              <w:jc w:val="center"/>
              <w:rPr>
                <w:rFonts w:cs="Calibri"/>
                <w:b/>
                <w:bCs/>
                <w:color w:val="000000"/>
                <w:sz w:val="20"/>
                <w:szCs w:val="20"/>
              </w:rPr>
            </w:pPr>
            <w:r w:rsidRPr="007203EF">
              <w:rPr>
                <w:rFonts w:cs="Calibri"/>
                <w:b/>
                <w:bCs/>
                <w:color w:val="000000"/>
                <w:sz w:val="20"/>
                <w:szCs w:val="20"/>
              </w:rPr>
              <w:t>PE</w:t>
            </w:r>
          </w:p>
        </w:tc>
        <w:tc>
          <w:tcPr>
            <w:tcW w:w="792" w:type="dxa"/>
            <w:shd w:val="clear" w:color="000000" w:fill="D9D9D9"/>
            <w:noWrap/>
            <w:vAlign w:val="center"/>
            <w:hideMark/>
          </w:tcPr>
          <w:p w14:paraId="543BDBC9" w14:textId="77777777" w:rsidR="007203EF" w:rsidRPr="007203EF" w:rsidRDefault="007203EF" w:rsidP="007203EF">
            <w:pPr>
              <w:jc w:val="center"/>
              <w:rPr>
                <w:rFonts w:cs="Calibri"/>
                <w:b/>
                <w:bCs/>
                <w:color w:val="000000"/>
                <w:sz w:val="20"/>
                <w:szCs w:val="20"/>
              </w:rPr>
            </w:pPr>
            <w:r w:rsidRPr="007203EF">
              <w:rPr>
                <w:rFonts w:cs="Calibri"/>
                <w:b/>
                <w:bCs/>
                <w:color w:val="000000"/>
                <w:sz w:val="20"/>
                <w:szCs w:val="20"/>
              </w:rPr>
              <w:t>PVC</w:t>
            </w:r>
          </w:p>
        </w:tc>
        <w:tc>
          <w:tcPr>
            <w:tcW w:w="691" w:type="dxa"/>
            <w:shd w:val="clear" w:color="000000" w:fill="D9D9D9"/>
            <w:noWrap/>
            <w:vAlign w:val="center"/>
            <w:hideMark/>
          </w:tcPr>
          <w:p w14:paraId="176B9A38" w14:textId="77777777" w:rsidR="007203EF" w:rsidRPr="007203EF" w:rsidRDefault="007203EF" w:rsidP="007203EF">
            <w:pPr>
              <w:jc w:val="center"/>
              <w:rPr>
                <w:rFonts w:cs="Calibri"/>
                <w:b/>
                <w:bCs/>
                <w:color w:val="000000"/>
                <w:sz w:val="20"/>
                <w:szCs w:val="20"/>
              </w:rPr>
            </w:pPr>
            <w:r w:rsidRPr="007203EF">
              <w:rPr>
                <w:rFonts w:cs="Calibri"/>
                <w:b/>
                <w:bCs/>
                <w:color w:val="000000"/>
                <w:sz w:val="20"/>
                <w:szCs w:val="20"/>
              </w:rPr>
              <w:t>Acier</w:t>
            </w:r>
          </w:p>
        </w:tc>
        <w:tc>
          <w:tcPr>
            <w:tcW w:w="697" w:type="dxa"/>
            <w:shd w:val="clear" w:color="000000" w:fill="D9D9D9"/>
            <w:noWrap/>
            <w:vAlign w:val="center"/>
            <w:hideMark/>
          </w:tcPr>
          <w:p w14:paraId="160814E9" w14:textId="77777777" w:rsidR="007203EF" w:rsidRPr="007203EF" w:rsidRDefault="007203EF" w:rsidP="007203EF">
            <w:pPr>
              <w:jc w:val="center"/>
              <w:rPr>
                <w:rFonts w:cs="Calibri"/>
                <w:b/>
                <w:bCs/>
                <w:color w:val="000000"/>
                <w:sz w:val="20"/>
                <w:szCs w:val="20"/>
              </w:rPr>
            </w:pPr>
            <w:r w:rsidRPr="007203EF">
              <w:rPr>
                <w:rFonts w:cs="Calibri"/>
                <w:b/>
                <w:bCs/>
                <w:color w:val="000000"/>
                <w:sz w:val="20"/>
                <w:szCs w:val="20"/>
              </w:rPr>
              <w:t>Autre</w:t>
            </w:r>
          </w:p>
        </w:tc>
        <w:tc>
          <w:tcPr>
            <w:tcW w:w="901" w:type="dxa"/>
            <w:shd w:val="clear" w:color="000000" w:fill="D9D9D9"/>
            <w:noWrap/>
            <w:vAlign w:val="center"/>
            <w:hideMark/>
          </w:tcPr>
          <w:p w14:paraId="4F16FBD2" w14:textId="77777777" w:rsidR="007203EF" w:rsidRPr="007203EF" w:rsidRDefault="007203EF" w:rsidP="007203EF">
            <w:pPr>
              <w:jc w:val="center"/>
              <w:rPr>
                <w:rFonts w:cs="Calibri"/>
                <w:b/>
                <w:bCs/>
                <w:color w:val="000000"/>
                <w:sz w:val="20"/>
                <w:szCs w:val="20"/>
              </w:rPr>
            </w:pPr>
            <w:r w:rsidRPr="007203EF">
              <w:rPr>
                <w:rFonts w:cs="Calibri"/>
                <w:b/>
                <w:bCs/>
                <w:color w:val="000000"/>
                <w:sz w:val="20"/>
                <w:szCs w:val="20"/>
              </w:rPr>
              <w:t>Inconnu</w:t>
            </w:r>
          </w:p>
        </w:tc>
        <w:tc>
          <w:tcPr>
            <w:tcW w:w="894" w:type="dxa"/>
            <w:shd w:val="clear" w:color="000000" w:fill="D9D9D9"/>
            <w:noWrap/>
            <w:vAlign w:val="center"/>
            <w:hideMark/>
          </w:tcPr>
          <w:p w14:paraId="3FC78493" w14:textId="77777777" w:rsidR="007203EF" w:rsidRPr="007203EF" w:rsidRDefault="007203EF" w:rsidP="007203EF">
            <w:pPr>
              <w:jc w:val="center"/>
              <w:rPr>
                <w:rFonts w:cs="Calibri"/>
                <w:b/>
                <w:bCs/>
                <w:color w:val="000000"/>
                <w:sz w:val="20"/>
                <w:szCs w:val="20"/>
              </w:rPr>
            </w:pPr>
            <w:r w:rsidRPr="007203EF">
              <w:rPr>
                <w:rFonts w:cs="Calibri"/>
                <w:b/>
                <w:bCs/>
                <w:color w:val="000000"/>
                <w:sz w:val="20"/>
                <w:szCs w:val="20"/>
              </w:rPr>
              <w:t>Total</w:t>
            </w:r>
          </w:p>
        </w:tc>
      </w:tr>
      <w:tr w:rsidR="00AC4BD7" w:rsidRPr="007203EF" w14:paraId="3B71CC10" w14:textId="77777777" w:rsidTr="00AC4BD7">
        <w:trPr>
          <w:trHeight w:val="300"/>
        </w:trPr>
        <w:tc>
          <w:tcPr>
            <w:tcW w:w="2101" w:type="dxa"/>
            <w:noWrap/>
            <w:vAlign w:val="center"/>
            <w:hideMark/>
          </w:tcPr>
          <w:p w14:paraId="011453C2" w14:textId="77777777" w:rsidR="00AC4BD7" w:rsidRPr="007203EF" w:rsidRDefault="00AC4BD7" w:rsidP="00AC4BD7">
            <w:pPr>
              <w:jc w:val="left"/>
              <w:rPr>
                <w:rFonts w:cs="Calibri"/>
                <w:color w:val="000000"/>
                <w:sz w:val="20"/>
                <w:szCs w:val="20"/>
              </w:rPr>
            </w:pPr>
            <w:r w:rsidRPr="007203EF">
              <w:rPr>
                <w:rFonts w:cs="Calibri"/>
                <w:color w:val="000000"/>
                <w:sz w:val="20"/>
                <w:szCs w:val="20"/>
              </w:rPr>
              <w:t>Valmy-Suzon</w:t>
            </w:r>
          </w:p>
        </w:tc>
        <w:tc>
          <w:tcPr>
            <w:tcW w:w="792" w:type="dxa"/>
            <w:noWrap/>
            <w:vAlign w:val="center"/>
            <w:hideMark/>
          </w:tcPr>
          <w:p w14:paraId="03DDF293" w14:textId="490C5D41" w:rsidR="00AC4BD7" w:rsidRPr="00AC4BD7" w:rsidRDefault="00AC4BD7" w:rsidP="00AC4BD7">
            <w:pPr>
              <w:jc w:val="center"/>
              <w:rPr>
                <w:rFonts w:cs="Calibri"/>
                <w:color w:val="000000"/>
                <w:sz w:val="18"/>
                <w:szCs w:val="18"/>
              </w:rPr>
            </w:pPr>
            <w:r w:rsidRPr="00AC4BD7">
              <w:rPr>
                <w:rFonts w:cs="Calibri"/>
                <w:color w:val="000000"/>
                <w:sz w:val="18"/>
                <w:szCs w:val="18"/>
              </w:rPr>
              <w:t>36 032</w:t>
            </w:r>
          </w:p>
        </w:tc>
        <w:tc>
          <w:tcPr>
            <w:tcW w:w="691" w:type="dxa"/>
            <w:noWrap/>
            <w:vAlign w:val="center"/>
            <w:hideMark/>
          </w:tcPr>
          <w:p w14:paraId="74AFB49C" w14:textId="2AAAF8DC" w:rsidR="00AC4BD7" w:rsidRPr="00AC4BD7" w:rsidRDefault="00AC4BD7" w:rsidP="00AC4BD7">
            <w:pPr>
              <w:jc w:val="center"/>
              <w:rPr>
                <w:rFonts w:cs="Calibri"/>
                <w:color w:val="000000"/>
                <w:sz w:val="18"/>
                <w:szCs w:val="18"/>
              </w:rPr>
            </w:pPr>
            <w:r w:rsidRPr="00AC4BD7">
              <w:rPr>
                <w:rFonts w:cs="Calibri"/>
                <w:color w:val="000000"/>
                <w:sz w:val="18"/>
                <w:szCs w:val="18"/>
              </w:rPr>
              <w:t>470</w:t>
            </w:r>
          </w:p>
        </w:tc>
        <w:tc>
          <w:tcPr>
            <w:tcW w:w="792" w:type="dxa"/>
            <w:noWrap/>
            <w:vAlign w:val="center"/>
            <w:hideMark/>
          </w:tcPr>
          <w:p w14:paraId="13B0CDC0" w14:textId="047265D5" w:rsidR="00AC4BD7" w:rsidRPr="00AC4BD7" w:rsidRDefault="00AC4BD7" w:rsidP="00AC4BD7">
            <w:pPr>
              <w:jc w:val="center"/>
              <w:rPr>
                <w:rFonts w:cs="Calibri"/>
                <w:color w:val="000000"/>
                <w:sz w:val="18"/>
                <w:szCs w:val="18"/>
              </w:rPr>
            </w:pPr>
            <w:r w:rsidRPr="00AC4BD7">
              <w:rPr>
                <w:rFonts w:cs="Calibri"/>
                <w:color w:val="000000"/>
                <w:sz w:val="18"/>
                <w:szCs w:val="18"/>
              </w:rPr>
              <w:t>6 278</w:t>
            </w:r>
          </w:p>
        </w:tc>
        <w:tc>
          <w:tcPr>
            <w:tcW w:w="691" w:type="dxa"/>
            <w:noWrap/>
            <w:vAlign w:val="center"/>
            <w:hideMark/>
          </w:tcPr>
          <w:p w14:paraId="00D209C2" w14:textId="67DA4EFC" w:rsidR="00AC4BD7" w:rsidRPr="00AC4BD7" w:rsidRDefault="00AC4BD7" w:rsidP="00AC4BD7">
            <w:pPr>
              <w:jc w:val="center"/>
              <w:rPr>
                <w:rFonts w:cs="Calibri"/>
                <w:color w:val="000000"/>
                <w:sz w:val="18"/>
                <w:szCs w:val="18"/>
              </w:rPr>
            </w:pPr>
            <w:r w:rsidRPr="00AC4BD7">
              <w:rPr>
                <w:rFonts w:cs="Calibri"/>
                <w:color w:val="000000"/>
                <w:sz w:val="18"/>
                <w:szCs w:val="18"/>
              </w:rPr>
              <w:t>6 306</w:t>
            </w:r>
          </w:p>
        </w:tc>
        <w:tc>
          <w:tcPr>
            <w:tcW w:w="697" w:type="dxa"/>
            <w:noWrap/>
            <w:vAlign w:val="center"/>
            <w:hideMark/>
          </w:tcPr>
          <w:p w14:paraId="14CD0423" w14:textId="6D616E3B" w:rsidR="00AC4BD7" w:rsidRPr="00AC4BD7" w:rsidRDefault="00AC4BD7" w:rsidP="00AC4BD7">
            <w:pPr>
              <w:jc w:val="center"/>
              <w:rPr>
                <w:rFonts w:cs="Calibri"/>
                <w:color w:val="000000"/>
                <w:sz w:val="18"/>
                <w:szCs w:val="18"/>
              </w:rPr>
            </w:pPr>
            <w:r w:rsidRPr="00AC4BD7">
              <w:rPr>
                <w:rFonts w:cs="Calibri"/>
                <w:color w:val="000000"/>
                <w:sz w:val="18"/>
                <w:szCs w:val="18"/>
              </w:rPr>
              <w:t>75</w:t>
            </w:r>
          </w:p>
        </w:tc>
        <w:tc>
          <w:tcPr>
            <w:tcW w:w="901" w:type="dxa"/>
            <w:noWrap/>
            <w:vAlign w:val="center"/>
            <w:hideMark/>
          </w:tcPr>
          <w:p w14:paraId="18247016" w14:textId="0EC85997" w:rsidR="00AC4BD7" w:rsidRPr="00AC4BD7" w:rsidRDefault="00AC4BD7" w:rsidP="00AC4BD7">
            <w:pPr>
              <w:jc w:val="center"/>
              <w:rPr>
                <w:rFonts w:cs="Calibri"/>
                <w:color w:val="000000"/>
                <w:sz w:val="18"/>
                <w:szCs w:val="18"/>
              </w:rPr>
            </w:pPr>
            <w:r w:rsidRPr="00AC4BD7">
              <w:rPr>
                <w:rFonts w:cs="Calibri"/>
                <w:color w:val="000000"/>
                <w:sz w:val="18"/>
                <w:szCs w:val="18"/>
              </w:rPr>
              <w:t>1 129</w:t>
            </w:r>
          </w:p>
        </w:tc>
        <w:tc>
          <w:tcPr>
            <w:tcW w:w="894" w:type="dxa"/>
            <w:noWrap/>
            <w:vAlign w:val="center"/>
            <w:hideMark/>
          </w:tcPr>
          <w:p w14:paraId="48ECB1E7" w14:textId="21FC8CF5" w:rsidR="00AC4BD7" w:rsidRPr="00AC4BD7" w:rsidRDefault="00AC4BD7" w:rsidP="00AC4BD7">
            <w:pPr>
              <w:jc w:val="center"/>
              <w:rPr>
                <w:rFonts w:cs="Calibri"/>
                <w:color w:val="000000"/>
                <w:sz w:val="18"/>
                <w:szCs w:val="18"/>
              </w:rPr>
            </w:pPr>
            <w:r w:rsidRPr="00AC4BD7">
              <w:rPr>
                <w:rFonts w:cs="Calibri"/>
                <w:color w:val="000000"/>
                <w:sz w:val="18"/>
                <w:szCs w:val="18"/>
              </w:rPr>
              <w:t>50 290</w:t>
            </w:r>
          </w:p>
        </w:tc>
      </w:tr>
      <w:tr w:rsidR="00AC4BD7" w:rsidRPr="007203EF" w14:paraId="6DB96AA7" w14:textId="77777777" w:rsidTr="00AC4BD7">
        <w:trPr>
          <w:trHeight w:val="300"/>
        </w:trPr>
        <w:tc>
          <w:tcPr>
            <w:tcW w:w="2101" w:type="dxa"/>
            <w:noWrap/>
            <w:vAlign w:val="center"/>
            <w:hideMark/>
          </w:tcPr>
          <w:p w14:paraId="17AE5B94" w14:textId="77777777" w:rsidR="00AC4BD7" w:rsidRPr="007203EF" w:rsidRDefault="00AC4BD7" w:rsidP="00AC4BD7">
            <w:pPr>
              <w:jc w:val="left"/>
              <w:rPr>
                <w:rFonts w:cs="Calibri"/>
                <w:color w:val="000000"/>
                <w:sz w:val="20"/>
                <w:szCs w:val="20"/>
              </w:rPr>
            </w:pPr>
            <w:r w:rsidRPr="007203EF">
              <w:rPr>
                <w:rFonts w:cs="Calibri"/>
                <w:color w:val="000000"/>
                <w:sz w:val="20"/>
                <w:szCs w:val="20"/>
              </w:rPr>
              <w:t>Cresson</w:t>
            </w:r>
          </w:p>
        </w:tc>
        <w:tc>
          <w:tcPr>
            <w:tcW w:w="792" w:type="dxa"/>
            <w:noWrap/>
            <w:vAlign w:val="center"/>
            <w:hideMark/>
          </w:tcPr>
          <w:p w14:paraId="16FC0779" w14:textId="6B62EC99" w:rsidR="00AC4BD7" w:rsidRPr="00AC4BD7" w:rsidRDefault="00AC4BD7" w:rsidP="00AC4BD7">
            <w:pPr>
              <w:jc w:val="center"/>
              <w:rPr>
                <w:rFonts w:cs="Calibri"/>
                <w:color w:val="000000"/>
                <w:sz w:val="18"/>
                <w:szCs w:val="18"/>
              </w:rPr>
            </w:pPr>
            <w:r w:rsidRPr="00AC4BD7">
              <w:rPr>
                <w:rFonts w:cs="Calibri"/>
                <w:color w:val="000000"/>
                <w:sz w:val="18"/>
                <w:szCs w:val="18"/>
              </w:rPr>
              <w:t>50 515</w:t>
            </w:r>
          </w:p>
        </w:tc>
        <w:tc>
          <w:tcPr>
            <w:tcW w:w="691" w:type="dxa"/>
            <w:noWrap/>
            <w:vAlign w:val="center"/>
            <w:hideMark/>
          </w:tcPr>
          <w:p w14:paraId="5DB7641A" w14:textId="390858DF" w:rsidR="00AC4BD7" w:rsidRPr="00AC4BD7" w:rsidRDefault="00AC4BD7" w:rsidP="00AC4BD7">
            <w:pPr>
              <w:jc w:val="center"/>
              <w:rPr>
                <w:rFonts w:cs="Calibri"/>
                <w:color w:val="000000"/>
                <w:sz w:val="18"/>
                <w:szCs w:val="18"/>
              </w:rPr>
            </w:pPr>
            <w:r w:rsidRPr="00AC4BD7">
              <w:rPr>
                <w:rFonts w:cs="Calibri"/>
                <w:color w:val="000000"/>
                <w:sz w:val="18"/>
                <w:szCs w:val="18"/>
              </w:rPr>
              <w:t>2 457</w:t>
            </w:r>
          </w:p>
        </w:tc>
        <w:tc>
          <w:tcPr>
            <w:tcW w:w="792" w:type="dxa"/>
            <w:noWrap/>
            <w:vAlign w:val="center"/>
            <w:hideMark/>
          </w:tcPr>
          <w:p w14:paraId="5F882DA8" w14:textId="7026798C" w:rsidR="00AC4BD7" w:rsidRPr="00AC4BD7" w:rsidRDefault="00AC4BD7" w:rsidP="00AC4BD7">
            <w:pPr>
              <w:jc w:val="center"/>
              <w:rPr>
                <w:rFonts w:cs="Calibri"/>
                <w:color w:val="000000"/>
                <w:sz w:val="18"/>
                <w:szCs w:val="18"/>
              </w:rPr>
            </w:pPr>
            <w:r w:rsidRPr="00AC4BD7">
              <w:rPr>
                <w:rFonts w:cs="Calibri"/>
                <w:color w:val="000000"/>
                <w:sz w:val="18"/>
                <w:szCs w:val="18"/>
              </w:rPr>
              <w:t>9 757</w:t>
            </w:r>
          </w:p>
        </w:tc>
        <w:tc>
          <w:tcPr>
            <w:tcW w:w="691" w:type="dxa"/>
            <w:noWrap/>
            <w:vAlign w:val="center"/>
            <w:hideMark/>
          </w:tcPr>
          <w:p w14:paraId="064C7BAC" w14:textId="3D5051B4" w:rsidR="00AC4BD7" w:rsidRPr="00AC4BD7" w:rsidRDefault="00AC4BD7" w:rsidP="00AC4BD7">
            <w:pPr>
              <w:jc w:val="center"/>
              <w:rPr>
                <w:rFonts w:cs="Calibri"/>
                <w:color w:val="000000"/>
                <w:sz w:val="18"/>
                <w:szCs w:val="18"/>
              </w:rPr>
            </w:pPr>
            <w:r w:rsidRPr="00AC4BD7">
              <w:rPr>
                <w:rFonts w:cs="Calibri"/>
                <w:color w:val="000000"/>
                <w:sz w:val="18"/>
                <w:szCs w:val="18"/>
              </w:rPr>
              <w:t>2 219</w:t>
            </w:r>
          </w:p>
        </w:tc>
        <w:tc>
          <w:tcPr>
            <w:tcW w:w="697" w:type="dxa"/>
            <w:noWrap/>
            <w:vAlign w:val="center"/>
            <w:hideMark/>
          </w:tcPr>
          <w:p w14:paraId="3F312FB4" w14:textId="3DB6ABE5" w:rsidR="00AC4BD7" w:rsidRPr="00AC4BD7" w:rsidRDefault="00AC4BD7" w:rsidP="00AC4BD7">
            <w:pPr>
              <w:jc w:val="center"/>
              <w:rPr>
                <w:rFonts w:cs="Calibri"/>
                <w:color w:val="000000"/>
                <w:sz w:val="18"/>
                <w:szCs w:val="18"/>
              </w:rPr>
            </w:pPr>
            <w:r w:rsidRPr="00AC4BD7">
              <w:rPr>
                <w:rFonts w:cs="Calibri"/>
                <w:color w:val="000000"/>
                <w:sz w:val="18"/>
                <w:szCs w:val="18"/>
              </w:rPr>
              <w:t>-</w:t>
            </w:r>
          </w:p>
        </w:tc>
        <w:tc>
          <w:tcPr>
            <w:tcW w:w="901" w:type="dxa"/>
            <w:noWrap/>
            <w:vAlign w:val="center"/>
            <w:hideMark/>
          </w:tcPr>
          <w:p w14:paraId="5CFFEB66" w14:textId="60944E35" w:rsidR="00AC4BD7" w:rsidRPr="00AC4BD7" w:rsidRDefault="00AC4BD7" w:rsidP="00AC4BD7">
            <w:pPr>
              <w:jc w:val="center"/>
              <w:rPr>
                <w:rFonts w:cs="Calibri"/>
                <w:color w:val="000000"/>
                <w:sz w:val="18"/>
                <w:szCs w:val="18"/>
              </w:rPr>
            </w:pPr>
            <w:r w:rsidRPr="00AC4BD7">
              <w:rPr>
                <w:rFonts w:cs="Calibri"/>
                <w:color w:val="000000"/>
                <w:sz w:val="18"/>
                <w:szCs w:val="18"/>
              </w:rPr>
              <w:t>112</w:t>
            </w:r>
          </w:p>
        </w:tc>
        <w:tc>
          <w:tcPr>
            <w:tcW w:w="894" w:type="dxa"/>
            <w:noWrap/>
            <w:vAlign w:val="center"/>
            <w:hideMark/>
          </w:tcPr>
          <w:p w14:paraId="60F68E2E" w14:textId="0DA771CC" w:rsidR="00AC4BD7" w:rsidRPr="00AC4BD7" w:rsidRDefault="00AC4BD7" w:rsidP="00AC4BD7">
            <w:pPr>
              <w:jc w:val="center"/>
              <w:rPr>
                <w:rFonts w:cs="Calibri"/>
                <w:color w:val="000000"/>
                <w:sz w:val="18"/>
                <w:szCs w:val="18"/>
              </w:rPr>
            </w:pPr>
            <w:r w:rsidRPr="00AC4BD7">
              <w:rPr>
                <w:rFonts w:cs="Calibri"/>
                <w:color w:val="000000"/>
                <w:sz w:val="18"/>
                <w:szCs w:val="18"/>
              </w:rPr>
              <w:t>65 060</w:t>
            </w:r>
          </w:p>
        </w:tc>
      </w:tr>
      <w:tr w:rsidR="00AC4BD7" w:rsidRPr="007203EF" w14:paraId="550C62D9" w14:textId="77777777" w:rsidTr="00AC4BD7">
        <w:trPr>
          <w:trHeight w:val="300"/>
        </w:trPr>
        <w:tc>
          <w:tcPr>
            <w:tcW w:w="2101" w:type="dxa"/>
            <w:noWrap/>
            <w:vAlign w:val="center"/>
            <w:hideMark/>
          </w:tcPr>
          <w:p w14:paraId="7D3D70BD" w14:textId="77777777" w:rsidR="00AC4BD7" w:rsidRPr="007203EF" w:rsidRDefault="00AC4BD7" w:rsidP="00AC4BD7">
            <w:pPr>
              <w:jc w:val="left"/>
              <w:rPr>
                <w:rFonts w:cs="Calibri"/>
                <w:color w:val="000000"/>
                <w:sz w:val="20"/>
                <w:szCs w:val="20"/>
              </w:rPr>
            </w:pPr>
            <w:r w:rsidRPr="007203EF">
              <w:rPr>
                <w:rFonts w:cs="Calibri"/>
                <w:color w:val="000000"/>
                <w:sz w:val="20"/>
                <w:szCs w:val="20"/>
              </w:rPr>
              <w:t>Varennes-Blanche</w:t>
            </w:r>
          </w:p>
        </w:tc>
        <w:tc>
          <w:tcPr>
            <w:tcW w:w="792" w:type="dxa"/>
            <w:noWrap/>
            <w:vAlign w:val="center"/>
            <w:hideMark/>
          </w:tcPr>
          <w:p w14:paraId="391B0E67" w14:textId="0C45F2EF" w:rsidR="00AC4BD7" w:rsidRPr="00AC4BD7" w:rsidRDefault="00AC4BD7" w:rsidP="00AC4BD7">
            <w:pPr>
              <w:jc w:val="center"/>
              <w:rPr>
                <w:rFonts w:cs="Calibri"/>
                <w:color w:val="000000"/>
                <w:sz w:val="18"/>
                <w:szCs w:val="18"/>
              </w:rPr>
            </w:pPr>
            <w:r w:rsidRPr="00AC4BD7">
              <w:rPr>
                <w:rFonts w:cs="Calibri"/>
                <w:color w:val="000000"/>
                <w:sz w:val="18"/>
                <w:szCs w:val="18"/>
              </w:rPr>
              <w:t>10 626</w:t>
            </w:r>
          </w:p>
        </w:tc>
        <w:tc>
          <w:tcPr>
            <w:tcW w:w="691" w:type="dxa"/>
            <w:noWrap/>
            <w:vAlign w:val="center"/>
            <w:hideMark/>
          </w:tcPr>
          <w:p w14:paraId="5E04561D" w14:textId="05A5BD79" w:rsidR="00AC4BD7" w:rsidRPr="00AC4BD7" w:rsidRDefault="00AC4BD7" w:rsidP="00AC4BD7">
            <w:pPr>
              <w:jc w:val="center"/>
              <w:rPr>
                <w:rFonts w:cs="Calibri"/>
                <w:color w:val="000000"/>
                <w:sz w:val="18"/>
                <w:szCs w:val="18"/>
              </w:rPr>
            </w:pPr>
            <w:r w:rsidRPr="00AC4BD7">
              <w:rPr>
                <w:rFonts w:cs="Calibri"/>
                <w:color w:val="000000"/>
                <w:sz w:val="18"/>
                <w:szCs w:val="18"/>
              </w:rPr>
              <w:t>139</w:t>
            </w:r>
          </w:p>
        </w:tc>
        <w:tc>
          <w:tcPr>
            <w:tcW w:w="792" w:type="dxa"/>
            <w:noWrap/>
            <w:vAlign w:val="center"/>
            <w:hideMark/>
          </w:tcPr>
          <w:p w14:paraId="6768886D" w14:textId="58F22A7A" w:rsidR="00AC4BD7" w:rsidRPr="00AC4BD7" w:rsidRDefault="00AC4BD7" w:rsidP="00AC4BD7">
            <w:pPr>
              <w:jc w:val="center"/>
              <w:rPr>
                <w:rFonts w:cs="Calibri"/>
                <w:color w:val="000000"/>
                <w:sz w:val="18"/>
                <w:szCs w:val="18"/>
              </w:rPr>
            </w:pPr>
            <w:r w:rsidRPr="00AC4BD7">
              <w:rPr>
                <w:rFonts w:cs="Calibri"/>
                <w:color w:val="000000"/>
                <w:sz w:val="18"/>
                <w:szCs w:val="18"/>
              </w:rPr>
              <w:t>13 095</w:t>
            </w:r>
          </w:p>
        </w:tc>
        <w:tc>
          <w:tcPr>
            <w:tcW w:w="691" w:type="dxa"/>
            <w:noWrap/>
            <w:vAlign w:val="center"/>
            <w:hideMark/>
          </w:tcPr>
          <w:p w14:paraId="30469B09" w14:textId="0A23041B" w:rsidR="00AC4BD7" w:rsidRPr="00AC4BD7" w:rsidRDefault="00AC4BD7" w:rsidP="00AC4BD7">
            <w:pPr>
              <w:jc w:val="center"/>
              <w:rPr>
                <w:rFonts w:cs="Calibri"/>
                <w:color w:val="000000"/>
                <w:sz w:val="18"/>
                <w:szCs w:val="18"/>
              </w:rPr>
            </w:pPr>
            <w:r w:rsidRPr="00AC4BD7">
              <w:rPr>
                <w:rFonts w:cs="Calibri"/>
                <w:color w:val="000000"/>
                <w:sz w:val="18"/>
                <w:szCs w:val="18"/>
              </w:rPr>
              <w:t>2 646</w:t>
            </w:r>
          </w:p>
        </w:tc>
        <w:tc>
          <w:tcPr>
            <w:tcW w:w="697" w:type="dxa"/>
            <w:noWrap/>
            <w:vAlign w:val="center"/>
            <w:hideMark/>
          </w:tcPr>
          <w:p w14:paraId="1FB66F27" w14:textId="35C5E28A" w:rsidR="00AC4BD7" w:rsidRPr="00AC4BD7" w:rsidRDefault="00AC4BD7" w:rsidP="00AC4BD7">
            <w:pPr>
              <w:jc w:val="center"/>
              <w:rPr>
                <w:rFonts w:cs="Calibri"/>
                <w:color w:val="000000"/>
                <w:sz w:val="18"/>
                <w:szCs w:val="18"/>
              </w:rPr>
            </w:pPr>
            <w:r w:rsidRPr="00AC4BD7">
              <w:rPr>
                <w:rFonts w:cs="Calibri"/>
                <w:color w:val="000000"/>
                <w:sz w:val="18"/>
                <w:szCs w:val="18"/>
              </w:rPr>
              <w:t>-</w:t>
            </w:r>
          </w:p>
        </w:tc>
        <w:tc>
          <w:tcPr>
            <w:tcW w:w="901" w:type="dxa"/>
            <w:noWrap/>
            <w:vAlign w:val="center"/>
            <w:hideMark/>
          </w:tcPr>
          <w:p w14:paraId="34D2FE90" w14:textId="5EE79C06" w:rsidR="00AC4BD7" w:rsidRPr="00AC4BD7" w:rsidRDefault="00AC4BD7" w:rsidP="00AC4BD7">
            <w:pPr>
              <w:jc w:val="center"/>
              <w:rPr>
                <w:rFonts w:cs="Calibri"/>
                <w:color w:val="000000"/>
                <w:sz w:val="18"/>
                <w:szCs w:val="18"/>
              </w:rPr>
            </w:pPr>
            <w:r w:rsidRPr="00AC4BD7">
              <w:rPr>
                <w:rFonts w:cs="Calibri"/>
                <w:color w:val="000000"/>
                <w:sz w:val="18"/>
                <w:szCs w:val="18"/>
              </w:rPr>
              <w:t>251</w:t>
            </w:r>
          </w:p>
        </w:tc>
        <w:tc>
          <w:tcPr>
            <w:tcW w:w="894" w:type="dxa"/>
            <w:noWrap/>
            <w:vAlign w:val="center"/>
            <w:hideMark/>
          </w:tcPr>
          <w:p w14:paraId="1D7CBA86" w14:textId="61ED7254" w:rsidR="00AC4BD7" w:rsidRPr="00AC4BD7" w:rsidRDefault="00AC4BD7" w:rsidP="00AC4BD7">
            <w:pPr>
              <w:jc w:val="center"/>
              <w:rPr>
                <w:rFonts w:cs="Calibri"/>
                <w:color w:val="000000"/>
                <w:sz w:val="18"/>
                <w:szCs w:val="18"/>
              </w:rPr>
            </w:pPr>
            <w:r w:rsidRPr="00AC4BD7">
              <w:rPr>
                <w:rFonts w:cs="Calibri"/>
                <w:color w:val="000000"/>
                <w:sz w:val="18"/>
                <w:szCs w:val="18"/>
              </w:rPr>
              <w:t>26 757</w:t>
            </w:r>
          </w:p>
        </w:tc>
      </w:tr>
      <w:tr w:rsidR="00AC4BD7" w:rsidRPr="007203EF" w14:paraId="2FFEC15B" w14:textId="77777777" w:rsidTr="00AC4BD7">
        <w:trPr>
          <w:trHeight w:val="300"/>
        </w:trPr>
        <w:tc>
          <w:tcPr>
            <w:tcW w:w="2101" w:type="dxa"/>
            <w:noWrap/>
            <w:vAlign w:val="center"/>
            <w:hideMark/>
          </w:tcPr>
          <w:p w14:paraId="5738F333" w14:textId="77777777" w:rsidR="00AC4BD7" w:rsidRPr="007203EF" w:rsidRDefault="00AC4BD7" w:rsidP="00AC4BD7">
            <w:pPr>
              <w:jc w:val="left"/>
              <w:rPr>
                <w:rFonts w:cs="Calibri"/>
                <w:color w:val="000000"/>
                <w:sz w:val="20"/>
                <w:szCs w:val="20"/>
              </w:rPr>
            </w:pPr>
            <w:r w:rsidRPr="007203EF">
              <w:rPr>
                <w:rFonts w:cs="Calibri"/>
                <w:color w:val="000000"/>
                <w:sz w:val="20"/>
                <w:szCs w:val="20"/>
              </w:rPr>
              <w:t>Bligny le Sec</w:t>
            </w:r>
          </w:p>
        </w:tc>
        <w:tc>
          <w:tcPr>
            <w:tcW w:w="792" w:type="dxa"/>
            <w:noWrap/>
            <w:vAlign w:val="center"/>
            <w:hideMark/>
          </w:tcPr>
          <w:p w14:paraId="3ED6D999" w14:textId="7B090A47" w:rsidR="00AC4BD7" w:rsidRPr="00AC4BD7" w:rsidRDefault="00AC4BD7" w:rsidP="00AC4BD7">
            <w:pPr>
              <w:jc w:val="center"/>
              <w:rPr>
                <w:rFonts w:cs="Calibri"/>
                <w:color w:val="000000"/>
                <w:sz w:val="18"/>
                <w:szCs w:val="18"/>
              </w:rPr>
            </w:pPr>
            <w:r w:rsidRPr="00AC4BD7">
              <w:rPr>
                <w:rFonts w:cs="Calibri"/>
                <w:color w:val="000000"/>
                <w:sz w:val="18"/>
                <w:szCs w:val="18"/>
              </w:rPr>
              <w:t>2 690</w:t>
            </w:r>
          </w:p>
        </w:tc>
        <w:tc>
          <w:tcPr>
            <w:tcW w:w="691" w:type="dxa"/>
            <w:noWrap/>
            <w:vAlign w:val="center"/>
            <w:hideMark/>
          </w:tcPr>
          <w:p w14:paraId="536695E7" w14:textId="2DC743CE" w:rsidR="00AC4BD7" w:rsidRPr="00AC4BD7" w:rsidRDefault="00AC4BD7" w:rsidP="00AC4BD7">
            <w:pPr>
              <w:jc w:val="center"/>
              <w:rPr>
                <w:rFonts w:cs="Calibri"/>
                <w:color w:val="000000"/>
                <w:sz w:val="18"/>
                <w:szCs w:val="18"/>
              </w:rPr>
            </w:pPr>
            <w:r w:rsidRPr="00AC4BD7">
              <w:rPr>
                <w:rFonts w:cs="Calibri"/>
                <w:color w:val="000000"/>
                <w:sz w:val="18"/>
                <w:szCs w:val="18"/>
              </w:rPr>
              <w:t>380</w:t>
            </w:r>
          </w:p>
        </w:tc>
        <w:tc>
          <w:tcPr>
            <w:tcW w:w="792" w:type="dxa"/>
            <w:noWrap/>
            <w:vAlign w:val="center"/>
            <w:hideMark/>
          </w:tcPr>
          <w:p w14:paraId="21919829" w14:textId="7ED678F6" w:rsidR="00AC4BD7" w:rsidRPr="00AC4BD7" w:rsidRDefault="00AC4BD7" w:rsidP="00AC4BD7">
            <w:pPr>
              <w:jc w:val="center"/>
              <w:rPr>
                <w:rFonts w:cs="Calibri"/>
                <w:color w:val="000000"/>
                <w:sz w:val="18"/>
                <w:szCs w:val="18"/>
              </w:rPr>
            </w:pPr>
            <w:r w:rsidRPr="00AC4BD7">
              <w:rPr>
                <w:rFonts w:cs="Calibri"/>
                <w:color w:val="000000"/>
                <w:sz w:val="18"/>
                <w:szCs w:val="18"/>
              </w:rPr>
              <w:t>-</w:t>
            </w:r>
          </w:p>
        </w:tc>
        <w:tc>
          <w:tcPr>
            <w:tcW w:w="691" w:type="dxa"/>
            <w:noWrap/>
            <w:vAlign w:val="center"/>
            <w:hideMark/>
          </w:tcPr>
          <w:p w14:paraId="69871D2E" w14:textId="569D2422" w:rsidR="00AC4BD7" w:rsidRPr="00AC4BD7" w:rsidRDefault="00AC4BD7" w:rsidP="00AC4BD7">
            <w:pPr>
              <w:jc w:val="center"/>
              <w:rPr>
                <w:rFonts w:cs="Calibri"/>
                <w:color w:val="000000"/>
                <w:sz w:val="18"/>
                <w:szCs w:val="18"/>
              </w:rPr>
            </w:pPr>
            <w:r w:rsidRPr="00AC4BD7">
              <w:rPr>
                <w:rFonts w:cs="Calibri"/>
                <w:color w:val="000000"/>
                <w:sz w:val="18"/>
                <w:szCs w:val="18"/>
              </w:rPr>
              <w:t>-</w:t>
            </w:r>
          </w:p>
        </w:tc>
        <w:tc>
          <w:tcPr>
            <w:tcW w:w="697" w:type="dxa"/>
            <w:noWrap/>
            <w:vAlign w:val="center"/>
            <w:hideMark/>
          </w:tcPr>
          <w:p w14:paraId="7F776811" w14:textId="7F1ACDB2" w:rsidR="00AC4BD7" w:rsidRPr="00AC4BD7" w:rsidRDefault="00AC4BD7" w:rsidP="00AC4BD7">
            <w:pPr>
              <w:jc w:val="center"/>
              <w:rPr>
                <w:rFonts w:cs="Calibri"/>
                <w:color w:val="000000"/>
                <w:sz w:val="18"/>
                <w:szCs w:val="18"/>
              </w:rPr>
            </w:pPr>
            <w:r w:rsidRPr="00AC4BD7">
              <w:rPr>
                <w:rFonts w:cs="Calibri"/>
                <w:color w:val="000000"/>
                <w:sz w:val="18"/>
                <w:szCs w:val="18"/>
              </w:rPr>
              <w:t>-</w:t>
            </w:r>
          </w:p>
        </w:tc>
        <w:tc>
          <w:tcPr>
            <w:tcW w:w="901" w:type="dxa"/>
            <w:noWrap/>
            <w:vAlign w:val="center"/>
            <w:hideMark/>
          </w:tcPr>
          <w:p w14:paraId="22E045C5" w14:textId="662FD40C" w:rsidR="00AC4BD7" w:rsidRPr="00AC4BD7" w:rsidRDefault="00AC4BD7" w:rsidP="00AC4BD7">
            <w:pPr>
              <w:jc w:val="center"/>
              <w:rPr>
                <w:rFonts w:cs="Calibri"/>
                <w:color w:val="000000"/>
                <w:sz w:val="18"/>
                <w:szCs w:val="18"/>
              </w:rPr>
            </w:pPr>
            <w:r w:rsidRPr="00AC4BD7">
              <w:rPr>
                <w:rFonts w:cs="Calibri"/>
                <w:color w:val="000000"/>
                <w:sz w:val="18"/>
                <w:szCs w:val="18"/>
              </w:rPr>
              <w:t>1 991</w:t>
            </w:r>
          </w:p>
        </w:tc>
        <w:tc>
          <w:tcPr>
            <w:tcW w:w="894" w:type="dxa"/>
            <w:noWrap/>
            <w:vAlign w:val="center"/>
            <w:hideMark/>
          </w:tcPr>
          <w:p w14:paraId="10E15822" w14:textId="58C21726" w:rsidR="00AC4BD7" w:rsidRPr="00AC4BD7" w:rsidRDefault="00AC4BD7" w:rsidP="00AC4BD7">
            <w:pPr>
              <w:jc w:val="center"/>
              <w:rPr>
                <w:rFonts w:cs="Calibri"/>
                <w:color w:val="000000"/>
                <w:sz w:val="18"/>
                <w:szCs w:val="18"/>
              </w:rPr>
            </w:pPr>
            <w:r w:rsidRPr="00AC4BD7">
              <w:rPr>
                <w:rFonts w:cs="Calibri"/>
                <w:color w:val="000000"/>
                <w:sz w:val="18"/>
                <w:szCs w:val="18"/>
              </w:rPr>
              <w:t>5 061</w:t>
            </w:r>
          </w:p>
        </w:tc>
      </w:tr>
      <w:tr w:rsidR="00AC4BD7" w:rsidRPr="007203EF" w14:paraId="3F907781" w14:textId="77777777" w:rsidTr="00AC4BD7">
        <w:trPr>
          <w:trHeight w:val="300"/>
        </w:trPr>
        <w:tc>
          <w:tcPr>
            <w:tcW w:w="2101" w:type="dxa"/>
            <w:noWrap/>
            <w:vAlign w:val="center"/>
            <w:hideMark/>
          </w:tcPr>
          <w:p w14:paraId="5B4C91F4" w14:textId="77777777" w:rsidR="00AC4BD7" w:rsidRPr="007203EF" w:rsidRDefault="00AC4BD7" w:rsidP="00AC4BD7">
            <w:pPr>
              <w:jc w:val="left"/>
              <w:rPr>
                <w:rFonts w:cs="Calibri"/>
                <w:color w:val="000000"/>
                <w:sz w:val="20"/>
                <w:szCs w:val="20"/>
              </w:rPr>
            </w:pPr>
            <w:r w:rsidRPr="007203EF">
              <w:rPr>
                <w:rFonts w:cs="Calibri"/>
                <w:color w:val="000000"/>
                <w:sz w:val="20"/>
                <w:szCs w:val="20"/>
              </w:rPr>
              <w:t>Champagny</w:t>
            </w:r>
          </w:p>
        </w:tc>
        <w:tc>
          <w:tcPr>
            <w:tcW w:w="792" w:type="dxa"/>
            <w:noWrap/>
            <w:vAlign w:val="center"/>
            <w:hideMark/>
          </w:tcPr>
          <w:p w14:paraId="23882BF0" w14:textId="55A0FC96" w:rsidR="00AC4BD7" w:rsidRPr="00AC4BD7" w:rsidRDefault="00AC4BD7" w:rsidP="00AC4BD7">
            <w:pPr>
              <w:jc w:val="center"/>
              <w:rPr>
                <w:rFonts w:cs="Calibri"/>
                <w:color w:val="000000"/>
                <w:sz w:val="18"/>
                <w:szCs w:val="18"/>
              </w:rPr>
            </w:pPr>
            <w:r w:rsidRPr="00AC4BD7">
              <w:rPr>
                <w:rFonts w:cs="Calibri"/>
                <w:color w:val="000000"/>
                <w:sz w:val="18"/>
                <w:szCs w:val="18"/>
              </w:rPr>
              <w:t>-</w:t>
            </w:r>
          </w:p>
        </w:tc>
        <w:tc>
          <w:tcPr>
            <w:tcW w:w="691" w:type="dxa"/>
            <w:noWrap/>
            <w:vAlign w:val="center"/>
            <w:hideMark/>
          </w:tcPr>
          <w:p w14:paraId="3A0A580D" w14:textId="517C7029" w:rsidR="00AC4BD7" w:rsidRPr="00AC4BD7" w:rsidRDefault="00AC4BD7" w:rsidP="00AC4BD7">
            <w:pPr>
              <w:jc w:val="center"/>
              <w:rPr>
                <w:rFonts w:cs="Calibri"/>
                <w:color w:val="000000"/>
                <w:sz w:val="18"/>
                <w:szCs w:val="18"/>
              </w:rPr>
            </w:pPr>
            <w:r w:rsidRPr="00AC4BD7">
              <w:rPr>
                <w:rFonts w:cs="Calibri"/>
                <w:color w:val="000000"/>
                <w:sz w:val="18"/>
                <w:szCs w:val="18"/>
              </w:rPr>
              <w:t>-</w:t>
            </w:r>
          </w:p>
        </w:tc>
        <w:tc>
          <w:tcPr>
            <w:tcW w:w="792" w:type="dxa"/>
            <w:noWrap/>
            <w:vAlign w:val="center"/>
            <w:hideMark/>
          </w:tcPr>
          <w:p w14:paraId="39E0B79A" w14:textId="2AAEA4E9" w:rsidR="00AC4BD7" w:rsidRPr="00AC4BD7" w:rsidRDefault="00AC4BD7" w:rsidP="00AC4BD7">
            <w:pPr>
              <w:jc w:val="center"/>
              <w:rPr>
                <w:rFonts w:cs="Calibri"/>
                <w:color w:val="000000"/>
                <w:sz w:val="18"/>
                <w:szCs w:val="18"/>
              </w:rPr>
            </w:pPr>
            <w:r w:rsidRPr="00AC4BD7">
              <w:rPr>
                <w:rFonts w:cs="Calibri"/>
                <w:color w:val="000000"/>
                <w:sz w:val="18"/>
                <w:szCs w:val="18"/>
              </w:rPr>
              <w:t>-</w:t>
            </w:r>
          </w:p>
        </w:tc>
        <w:tc>
          <w:tcPr>
            <w:tcW w:w="691" w:type="dxa"/>
            <w:noWrap/>
            <w:vAlign w:val="center"/>
            <w:hideMark/>
          </w:tcPr>
          <w:p w14:paraId="7CF0505B" w14:textId="611D7AB5" w:rsidR="00AC4BD7" w:rsidRPr="00AC4BD7" w:rsidRDefault="00AC4BD7" w:rsidP="00AC4BD7">
            <w:pPr>
              <w:jc w:val="center"/>
              <w:rPr>
                <w:rFonts w:cs="Calibri"/>
                <w:color w:val="000000"/>
                <w:sz w:val="18"/>
                <w:szCs w:val="18"/>
              </w:rPr>
            </w:pPr>
            <w:r w:rsidRPr="00AC4BD7">
              <w:rPr>
                <w:rFonts w:cs="Calibri"/>
                <w:color w:val="000000"/>
                <w:sz w:val="18"/>
                <w:szCs w:val="18"/>
              </w:rPr>
              <w:t>-</w:t>
            </w:r>
          </w:p>
        </w:tc>
        <w:tc>
          <w:tcPr>
            <w:tcW w:w="697" w:type="dxa"/>
            <w:noWrap/>
            <w:vAlign w:val="center"/>
            <w:hideMark/>
          </w:tcPr>
          <w:p w14:paraId="2A47A2DA" w14:textId="749E8C4E" w:rsidR="00AC4BD7" w:rsidRPr="00AC4BD7" w:rsidRDefault="00AC4BD7" w:rsidP="00AC4BD7">
            <w:pPr>
              <w:jc w:val="center"/>
              <w:rPr>
                <w:rFonts w:cs="Calibri"/>
                <w:color w:val="000000"/>
                <w:sz w:val="18"/>
                <w:szCs w:val="18"/>
              </w:rPr>
            </w:pPr>
            <w:r w:rsidRPr="00AC4BD7">
              <w:rPr>
                <w:rFonts w:cs="Calibri"/>
                <w:color w:val="000000"/>
                <w:sz w:val="18"/>
                <w:szCs w:val="18"/>
              </w:rPr>
              <w:t>-</w:t>
            </w:r>
          </w:p>
        </w:tc>
        <w:tc>
          <w:tcPr>
            <w:tcW w:w="901" w:type="dxa"/>
            <w:noWrap/>
            <w:vAlign w:val="center"/>
            <w:hideMark/>
          </w:tcPr>
          <w:p w14:paraId="193F5F56" w14:textId="2DD80A0D" w:rsidR="00AC4BD7" w:rsidRPr="00AC4BD7" w:rsidRDefault="00AC4BD7" w:rsidP="00AC4BD7">
            <w:pPr>
              <w:jc w:val="center"/>
              <w:rPr>
                <w:rFonts w:cs="Calibri"/>
                <w:color w:val="000000"/>
                <w:sz w:val="18"/>
                <w:szCs w:val="18"/>
              </w:rPr>
            </w:pPr>
            <w:r w:rsidRPr="00AC4BD7">
              <w:rPr>
                <w:rFonts w:cs="Calibri"/>
                <w:color w:val="000000"/>
                <w:sz w:val="18"/>
                <w:szCs w:val="18"/>
              </w:rPr>
              <w:t>1 112</w:t>
            </w:r>
          </w:p>
        </w:tc>
        <w:tc>
          <w:tcPr>
            <w:tcW w:w="894" w:type="dxa"/>
            <w:noWrap/>
            <w:vAlign w:val="center"/>
            <w:hideMark/>
          </w:tcPr>
          <w:p w14:paraId="2F392D6D" w14:textId="1625837B" w:rsidR="00AC4BD7" w:rsidRPr="00AC4BD7" w:rsidRDefault="00AC4BD7" w:rsidP="00AC4BD7">
            <w:pPr>
              <w:jc w:val="center"/>
              <w:rPr>
                <w:rFonts w:cs="Calibri"/>
                <w:color w:val="000000"/>
                <w:sz w:val="18"/>
                <w:szCs w:val="18"/>
              </w:rPr>
            </w:pPr>
            <w:r w:rsidRPr="00AC4BD7">
              <w:rPr>
                <w:rFonts w:cs="Calibri"/>
                <w:color w:val="000000"/>
                <w:sz w:val="18"/>
                <w:szCs w:val="18"/>
              </w:rPr>
              <w:t>1 112</w:t>
            </w:r>
          </w:p>
        </w:tc>
      </w:tr>
      <w:tr w:rsidR="00AC4BD7" w:rsidRPr="007203EF" w14:paraId="0178EFED" w14:textId="77777777" w:rsidTr="00AC4BD7">
        <w:trPr>
          <w:trHeight w:val="300"/>
        </w:trPr>
        <w:tc>
          <w:tcPr>
            <w:tcW w:w="2101" w:type="dxa"/>
            <w:noWrap/>
            <w:vAlign w:val="center"/>
            <w:hideMark/>
          </w:tcPr>
          <w:p w14:paraId="24455F97" w14:textId="77777777" w:rsidR="00AC4BD7" w:rsidRPr="007203EF" w:rsidRDefault="00AC4BD7" w:rsidP="00AC4BD7">
            <w:pPr>
              <w:jc w:val="left"/>
              <w:rPr>
                <w:rFonts w:cs="Calibri"/>
                <w:color w:val="000000"/>
                <w:sz w:val="20"/>
                <w:szCs w:val="20"/>
              </w:rPr>
            </w:pPr>
            <w:r w:rsidRPr="007203EF">
              <w:rPr>
                <w:rFonts w:cs="Calibri"/>
                <w:color w:val="000000"/>
                <w:sz w:val="20"/>
                <w:szCs w:val="20"/>
              </w:rPr>
              <w:t>Léry</w:t>
            </w:r>
          </w:p>
        </w:tc>
        <w:tc>
          <w:tcPr>
            <w:tcW w:w="792" w:type="dxa"/>
            <w:noWrap/>
            <w:vAlign w:val="center"/>
            <w:hideMark/>
          </w:tcPr>
          <w:p w14:paraId="1470E186" w14:textId="66D588D9" w:rsidR="00AC4BD7" w:rsidRPr="00AC4BD7" w:rsidRDefault="00AC4BD7" w:rsidP="00AC4BD7">
            <w:pPr>
              <w:jc w:val="center"/>
              <w:rPr>
                <w:rFonts w:cs="Calibri"/>
                <w:color w:val="000000"/>
                <w:sz w:val="18"/>
                <w:szCs w:val="18"/>
              </w:rPr>
            </w:pPr>
            <w:r w:rsidRPr="00AC4BD7">
              <w:rPr>
                <w:rFonts w:cs="Calibri"/>
                <w:color w:val="000000"/>
                <w:sz w:val="18"/>
                <w:szCs w:val="18"/>
              </w:rPr>
              <w:t>3 191</w:t>
            </w:r>
          </w:p>
        </w:tc>
        <w:tc>
          <w:tcPr>
            <w:tcW w:w="691" w:type="dxa"/>
            <w:noWrap/>
            <w:vAlign w:val="center"/>
            <w:hideMark/>
          </w:tcPr>
          <w:p w14:paraId="498897F6" w14:textId="15DB75A9" w:rsidR="00AC4BD7" w:rsidRPr="00AC4BD7" w:rsidRDefault="00AC4BD7" w:rsidP="00AC4BD7">
            <w:pPr>
              <w:jc w:val="center"/>
              <w:rPr>
                <w:rFonts w:cs="Calibri"/>
                <w:color w:val="000000"/>
                <w:sz w:val="18"/>
                <w:szCs w:val="18"/>
              </w:rPr>
            </w:pPr>
            <w:r w:rsidRPr="00AC4BD7">
              <w:rPr>
                <w:rFonts w:cs="Calibri"/>
                <w:color w:val="000000"/>
                <w:sz w:val="18"/>
                <w:szCs w:val="18"/>
              </w:rPr>
              <w:t>-</w:t>
            </w:r>
          </w:p>
        </w:tc>
        <w:tc>
          <w:tcPr>
            <w:tcW w:w="792" w:type="dxa"/>
            <w:noWrap/>
            <w:vAlign w:val="center"/>
            <w:hideMark/>
          </w:tcPr>
          <w:p w14:paraId="183AA0BF" w14:textId="1A9FF900" w:rsidR="00AC4BD7" w:rsidRPr="00AC4BD7" w:rsidRDefault="00AC4BD7" w:rsidP="00AC4BD7">
            <w:pPr>
              <w:jc w:val="center"/>
              <w:rPr>
                <w:rFonts w:cs="Calibri"/>
                <w:color w:val="000000"/>
                <w:sz w:val="18"/>
                <w:szCs w:val="18"/>
              </w:rPr>
            </w:pPr>
            <w:r w:rsidRPr="00AC4BD7">
              <w:rPr>
                <w:rFonts w:cs="Calibri"/>
                <w:color w:val="000000"/>
                <w:sz w:val="18"/>
                <w:szCs w:val="18"/>
              </w:rPr>
              <w:t>-</w:t>
            </w:r>
          </w:p>
        </w:tc>
        <w:tc>
          <w:tcPr>
            <w:tcW w:w="691" w:type="dxa"/>
            <w:noWrap/>
            <w:vAlign w:val="center"/>
            <w:hideMark/>
          </w:tcPr>
          <w:p w14:paraId="1C3573D7" w14:textId="1BF13428" w:rsidR="00AC4BD7" w:rsidRPr="00AC4BD7" w:rsidRDefault="00AC4BD7" w:rsidP="00AC4BD7">
            <w:pPr>
              <w:jc w:val="center"/>
              <w:rPr>
                <w:rFonts w:cs="Calibri"/>
                <w:color w:val="000000"/>
                <w:sz w:val="18"/>
                <w:szCs w:val="18"/>
              </w:rPr>
            </w:pPr>
            <w:r w:rsidRPr="00AC4BD7">
              <w:rPr>
                <w:rFonts w:cs="Calibri"/>
                <w:color w:val="000000"/>
                <w:sz w:val="18"/>
                <w:szCs w:val="18"/>
              </w:rPr>
              <w:t>-</w:t>
            </w:r>
          </w:p>
        </w:tc>
        <w:tc>
          <w:tcPr>
            <w:tcW w:w="697" w:type="dxa"/>
            <w:noWrap/>
            <w:vAlign w:val="center"/>
            <w:hideMark/>
          </w:tcPr>
          <w:p w14:paraId="49A9B847" w14:textId="09E0DBAF" w:rsidR="00AC4BD7" w:rsidRPr="00AC4BD7" w:rsidRDefault="00AC4BD7" w:rsidP="00AC4BD7">
            <w:pPr>
              <w:jc w:val="center"/>
              <w:rPr>
                <w:rFonts w:cs="Calibri"/>
                <w:color w:val="000000"/>
                <w:sz w:val="18"/>
                <w:szCs w:val="18"/>
              </w:rPr>
            </w:pPr>
            <w:r w:rsidRPr="00AC4BD7">
              <w:rPr>
                <w:rFonts w:cs="Calibri"/>
                <w:color w:val="000000"/>
                <w:sz w:val="18"/>
                <w:szCs w:val="18"/>
              </w:rPr>
              <w:t>-</w:t>
            </w:r>
          </w:p>
        </w:tc>
        <w:tc>
          <w:tcPr>
            <w:tcW w:w="901" w:type="dxa"/>
            <w:noWrap/>
            <w:vAlign w:val="center"/>
            <w:hideMark/>
          </w:tcPr>
          <w:p w14:paraId="0F0F45FA" w14:textId="6684FCF0" w:rsidR="00AC4BD7" w:rsidRPr="00AC4BD7" w:rsidRDefault="00AC4BD7" w:rsidP="00AC4BD7">
            <w:pPr>
              <w:jc w:val="center"/>
              <w:rPr>
                <w:rFonts w:cs="Calibri"/>
                <w:color w:val="000000"/>
                <w:sz w:val="18"/>
                <w:szCs w:val="18"/>
              </w:rPr>
            </w:pPr>
            <w:r w:rsidRPr="00AC4BD7">
              <w:rPr>
                <w:rFonts w:cs="Calibri"/>
                <w:color w:val="000000"/>
                <w:sz w:val="18"/>
                <w:szCs w:val="18"/>
              </w:rPr>
              <w:t>74</w:t>
            </w:r>
          </w:p>
        </w:tc>
        <w:tc>
          <w:tcPr>
            <w:tcW w:w="894" w:type="dxa"/>
            <w:noWrap/>
            <w:vAlign w:val="center"/>
            <w:hideMark/>
          </w:tcPr>
          <w:p w14:paraId="57FC348D" w14:textId="6D9E6C2F" w:rsidR="00AC4BD7" w:rsidRPr="00AC4BD7" w:rsidRDefault="00AC4BD7" w:rsidP="00AC4BD7">
            <w:pPr>
              <w:jc w:val="center"/>
              <w:rPr>
                <w:rFonts w:cs="Calibri"/>
                <w:color w:val="000000"/>
                <w:sz w:val="18"/>
                <w:szCs w:val="18"/>
              </w:rPr>
            </w:pPr>
            <w:r w:rsidRPr="00AC4BD7">
              <w:rPr>
                <w:rFonts w:cs="Calibri"/>
                <w:color w:val="000000"/>
                <w:sz w:val="18"/>
                <w:szCs w:val="18"/>
              </w:rPr>
              <w:t>3 265</w:t>
            </w:r>
          </w:p>
        </w:tc>
      </w:tr>
      <w:tr w:rsidR="00AC4BD7" w:rsidRPr="007203EF" w14:paraId="6E24A366" w14:textId="77777777" w:rsidTr="00AC4BD7">
        <w:trPr>
          <w:trHeight w:val="300"/>
        </w:trPr>
        <w:tc>
          <w:tcPr>
            <w:tcW w:w="2101" w:type="dxa"/>
            <w:noWrap/>
            <w:vAlign w:val="center"/>
            <w:hideMark/>
          </w:tcPr>
          <w:p w14:paraId="1798FD64" w14:textId="77777777" w:rsidR="00AC4BD7" w:rsidRPr="007203EF" w:rsidRDefault="00AC4BD7" w:rsidP="00AC4BD7">
            <w:pPr>
              <w:jc w:val="left"/>
              <w:rPr>
                <w:rFonts w:cs="Calibri"/>
                <w:color w:val="000000"/>
                <w:sz w:val="20"/>
                <w:szCs w:val="20"/>
              </w:rPr>
            </w:pPr>
            <w:proofErr w:type="spellStart"/>
            <w:r w:rsidRPr="007203EF">
              <w:rPr>
                <w:rFonts w:cs="Calibri"/>
                <w:color w:val="000000"/>
                <w:sz w:val="20"/>
                <w:szCs w:val="20"/>
              </w:rPr>
              <w:t>Poncey</w:t>
            </w:r>
            <w:proofErr w:type="spellEnd"/>
          </w:p>
        </w:tc>
        <w:tc>
          <w:tcPr>
            <w:tcW w:w="792" w:type="dxa"/>
            <w:noWrap/>
            <w:vAlign w:val="center"/>
            <w:hideMark/>
          </w:tcPr>
          <w:p w14:paraId="633D91D6" w14:textId="0376FF45" w:rsidR="00AC4BD7" w:rsidRPr="00AC4BD7" w:rsidRDefault="00AC4BD7" w:rsidP="00AC4BD7">
            <w:pPr>
              <w:jc w:val="center"/>
              <w:rPr>
                <w:rFonts w:cs="Calibri"/>
                <w:color w:val="000000"/>
                <w:sz w:val="18"/>
                <w:szCs w:val="18"/>
              </w:rPr>
            </w:pPr>
            <w:r w:rsidRPr="00AC4BD7">
              <w:rPr>
                <w:rFonts w:cs="Calibri"/>
                <w:color w:val="000000"/>
                <w:sz w:val="18"/>
                <w:szCs w:val="18"/>
              </w:rPr>
              <w:t>-</w:t>
            </w:r>
          </w:p>
        </w:tc>
        <w:tc>
          <w:tcPr>
            <w:tcW w:w="691" w:type="dxa"/>
            <w:noWrap/>
            <w:vAlign w:val="center"/>
            <w:hideMark/>
          </w:tcPr>
          <w:p w14:paraId="4C10A009" w14:textId="30998B96" w:rsidR="00AC4BD7" w:rsidRPr="00AC4BD7" w:rsidRDefault="00AC4BD7" w:rsidP="00AC4BD7">
            <w:pPr>
              <w:jc w:val="center"/>
              <w:rPr>
                <w:rFonts w:cs="Calibri"/>
                <w:color w:val="000000"/>
                <w:sz w:val="18"/>
                <w:szCs w:val="18"/>
              </w:rPr>
            </w:pPr>
            <w:r w:rsidRPr="00AC4BD7">
              <w:rPr>
                <w:rFonts w:cs="Calibri"/>
                <w:color w:val="000000"/>
                <w:sz w:val="18"/>
                <w:szCs w:val="18"/>
              </w:rPr>
              <w:t>-</w:t>
            </w:r>
          </w:p>
        </w:tc>
        <w:tc>
          <w:tcPr>
            <w:tcW w:w="792" w:type="dxa"/>
            <w:noWrap/>
            <w:vAlign w:val="center"/>
            <w:hideMark/>
          </w:tcPr>
          <w:p w14:paraId="34D860F9" w14:textId="6A8F23D9" w:rsidR="00AC4BD7" w:rsidRPr="00AC4BD7" w:rsidRDefault="00AC4BD7" w:rsidP="00AC4BD7">
            <w:pPr>
              <w:jc w:val="center"/>
              <w:rPr>
                <w:rFonts w:cs="Calibri"/>
                <w:color w:val="000000"/>
                <w:sz w:val="18"/>
                <w:szCs w:val="18"/>
              </w:rPr>
            </w:pPr>
            <w:r w:rsidRPr="00AC4BD7">
              <w:rPr>
                <w:rFonts w:cs="Calibri"/>
                <w:color w:val="000000"/>
                <w:sz w:val="18"/>
                <w:szCs w:val="18"/>
              </w:rPr>
              <w:t>2 070</w:t>
            </w:r>
          </w:p>
        </w:tc>
        <w:tc>
          <w:tcPr>
            <w:tcW w:w="691" w:type="dxa"/>
            <w:noWrap/>
            <w:vAlign w:val="center"/>
            <w:hideMark/>
          </w:tcPr>
          <w:p w14:paraId="6C0CF2EB" w14:textId="2D5E9BAC" w:rsidR="00AC4BD7" w:rsidRPr="00AC4BD7" w:rsidRDefault="00AC4BD7" w:rsidP="00AC4BD7">
            <w:pPr>
              <w:jc w:val="center"/>
              <w:rPr>
                <w:rFonts w:cs="Calibri"/>
                <w:color w:val="000000"/>
                <w:sz w:val="18"/>
                <w:szCs w:val="18"/>
              </w:rPr>
            </w:pPr>
            <w:r w:rsidRPr="00AC4BD7">
              <w:rPr>
                <w:rFonts w:cs="Calibri"/>
                <w:color w:val="000000"/>
                <w:sz w:val="18"/>
                <w:szCs w:val="18"/>
              </w:rPr>
              <w:t>-</w:t>
            </w:r>
          </w:p>
        </w:tc>
        <w:tc>
          <w:tcPr>
            <w:tcW w:w="697" w:type="dxa"/>
            <w:noWrap/>
            <w:vAlign w:val="center"/>
            <w:hideMark/>
          </w:tcPr>
          <w:p w14:paraId="47CFFFA1" w14:textId="4DB27631" w:rsidR="00AC4BD7" w:rsidRPr="00AC4BD7" w:rsidRDefault="00AC4BD7" w:rsidP="00AC4BD7">
            <w:pPr>
              <w:jc w:val="center"/>
              <w:rPr>
                <w:rFonts w:cs="Calibri"/>
                <w:color w:val="000000"/>
                <w:sz w:val="18"/>
                <w:szCs w:val="18"/>
              </w:rPr>
            </w:pPr>
            <w:r w:rsidRPr="00AC4BD7">
              <w:rPr>
                <w:rFonts w:cs="Calibri"/>
                <w:color w:val="000000"/>
                <w:sz w:val="18"/>
                <w:szCs w:val="18"/>
              </w:rPr>
              <w:t>-</w:t>
            </w:r>
          </w:p>
        </w:tc>
        <w:tc>
          <w:tcPr>
            <w:tcW w:w="901" w:type="dxa"/>
            <w:noWrap/>
            <w:vAlign w:val="center"/>
            <w:hideMark/>
          </w:tcPr>
          <w:p w14:paraId="118EB0D0" w14:textId="3B48EBE8" w:rsidR="00AC4BD7" w:rsidRPr="00AC4BD7" w:rsidRDefault="00AC4BD7" w:rsidP="00AC4BD7">
            <w:pPr>
              <w:jc w:val="center"/>
              <w:rPr>
                <w:rFonts w:cs="Calibri"/>
                <w:color w:val="000000"/>
                <w:sz w:val="18"/>
                <w:szCs w:val="18"/>
              </w:rPr>
            </w:pPr>
            <w:r w:rsidRPr="00AC4BD7">
              <w:rPr>
                <w:rFonts w:cs="Calibri"/>
                <w:color w:val="000000"/>
                <w:sz w:val="18"/>
                <w:szCs w:val="18"/>
              </w:rPr>
              <w:t>-</w:t>
            </w:r>
          </w:p>
        </w:tc>
        <w:tc>
          <w:tcPr>
            <w:tcW w:w="894" w:type="dxa"/>
            <w:noWrap/>
            <w:vAlign w:val="center"/>
            <w:hideMark/>
          </w:tcPr>
          <w:p w14:paraId="2A21CF90" w14:textId="45630AFC" w:rsidR="00AC4BD7" w:rsidRPr="00AC4BD7" w:rsidRDefault="00AC4BD7" w:rsidP="00AC4BD7">
            <w:pPr>
              <w:jc w:val="center"/>
              <w:rPr>
                <w:rFonts w:cs="Calibri"/>
                <w:color w:val="000000"/>
                <w:sz w:val="18"/>
                <w:szCs w:val="18"/>
              </w:rPr>
            </w:pPr>
            <w:r w:rsidRPr="00AC4BD7">
              <w:rPr>
                <w:rFonts w:cs="Calibri"/>
                <w:color w:val="000000"/>
                <w:sz w:val="18"/>
                <w:szCs w:val="18"/>
              </w:rPr>
              <w:t>2 070</w:t>
            </w:r>
          </w:p>
        </w:tc>
      </w:tr>
      <w:tr w:rsidR="00AC4BD7" w:rsidRPr="007203EF" w14:paraId="625F22FB" w14:textId="77777777" w:rsidTr="00AC4BD7">
        <w:trPr>
          <w:trHeight w:val="300"/>
        </w:trPr>
        <w:tc>
          <w:tcPr>
            <w:tcW w:w="2101" w:type="dxa"/>
            <w:noWrap/>
            <w:vAlign w:val="center"/>
            <w:hideMark/>
          </w:tcPr>
          <w:p w14:paraId="0E9D62F7" w14:textId="77777777" w:rsidR="00AC4BD7" w:rsidRPr="007203EF" w:rsidRDefault="00AC4BD7" w:rsidP="00AC4BD7">
            <w:pPr>
              <w:jc w:val="left"/>
              <w:rPr>
                <w:rFonts w:cs="Calibri"/>
                <w:color w:val="000000"/>
                <w:sz w:val="20"/>
                <w:szCs w:val="20"/>
              </w:rPr>
            </w:pPr>
            <w:r w:rsidRPr="007203EF">
              <w:rPr>
                <w:rFonts w:cs="Calibri"/>
                <w:color w:val="000000"/>
                <w:sz w:val="20"/>
                <w:szCs w:val="20"/>
              </w:rPr>
              <w:t>Turcey</w:t>
            </w:r>
          </w:p>
        </w:tc>
        <w:tc>
          <w:tcPr>
            <w:tcW w:w="792" w:type="dxa"/>
            <w:noWrap/>
            <w:vAlign w:val="center"/>
            <w:hideMark/>
          </w:tcPr>
          <w:p w14:paraId="46EA4837" w14:textId="0C90260F" w:rsidR="00AC4BD7" w:rsidRPr="00AC4BD7" w:rsidRDefault="00AC4BD7" w:rsidP="00AC4BD7">
            <w:pPr>
              <w:jc w:val="center"/>
              <w:rPr>
                <w:rFonts w:cs="Calibri"/>
                <w:color w:val="000000"/>
                <w:sz w:val="18"/>
                <w:szCs w:val="18"/>
              </w:rPr>
            </w:pPr>
            <w:r w:rsidRPr="00AC4BD7">
              <w:rPr>
                <w:rFonts w:cs="Calibri"/>
                <w:color w:val="000000"/>
                <w:sz w:val="18"/>
                <w:szCs w:val="18"/>
              </w:rPr>
              <w:t>6 370</w:t>
            </w:r>
          </w:p>
        </w:tc>
        <w:tc>
          <w:tcPr>
            <w:tcW w:w="691" w:type="dxa"/>
            <w:noWrap/>
            <w:vAlign w:val="center"/>
            <w:hideMark/>
          </w:tcPr>
          <w:p w14:paraId="24E13F72" w14:textId="4967658C" w:rsidR="00AC4BD7" w:rsidRPr="00AC4BD7" w:rsidRDefault="00AC4BD7" w:rsidP="00AC4BD7">
            <w:pPr>
              <w:jc w:val="center"/>
              <w:rPr>
                <w:rFonts w:cs="Calibri"/>
                <w:color w:val="000000"/>
                <w:sz w:val="18"/>
                <w:szCs w:val="18"/>
              </w:rPr>
            </w:pPr>
            <w:r w:rsidRPr="00AC4BD7">
              <w:rPr>
                <w:rFonts w:cs="Calibri"/>
                <w:color w:val="000000"/>
                <w:sz w:val="18"/>
                <w:szCs w:val="18"/>
              </w:rPr>
              <w:t>341</w:t>
            </w:r>
          </w:p>
        </w:tc>
        <w:tc>
          <w:tcPr>
            <w:tcW w:w="792" w:type="dxa"/>
            <w:noWrap/>
            <w:vAlign w:val="center"/>
            <w:hideMark/>
          </w:tcPr>
          <w:p w14:paraId="704BCD9B" w14:textId="4F32EF7E" w:rsidR="00AC4BD7" w:rsidRPr="00AC4BD7" w:rsidRDefault="00AC4BD7" w:rsidP="00AC4BD7">
            <w:pPr>
              <w:jc w:val="center"/>
              <w:rPr>
                <w:rFonts w:cs="Calibri"/>
                <w:color w:val="000000"/>
                <w:sz w:val="18"/>
                <w:szCs w:val="18"/>
              </w:rPr>
            </w:pPr>
            <w:r w:rsidRPr="00AC4BD7">
              <w:rPr>
                <w:rFonts w:cs="Calibri"/>
                <w:color w:val="000000"/>
                <w:sz w:val="18"/>
                <w:szCs w:val="18"/>
              </w:rPr>
              <w:t>233</w:t>
            </w:r>
          </w:p>
        </w:tc>
        <w:tc>
          <w:tcPr>
            <w:tcW w:w="691" w:type="dxa"/>
            <w:noWrap/>
            <w:vAlign w:val="center"/>
            <w:hideMark/>
          </w:tcPr>
          <w:p w14:paraId="271BA14E" w14:textId="44E6B9D4" w:rsidR="00AC4BD7" w:rsidRPr="00AC4BD7" w:rsidRDefault="00AC4BD7" w:rsidP="00AC4BD7">
            <w:pPr>
              <w:jc w:val="center"/>
              <w:rPr>
                <w:rFonts w:cs="Calibri"/>
                <w:color w:val="000000"/>
                <w:sz w:val="18"/>
                <w:szCs w:val="18"/>
              </w:rPr>
            </w:pPr>
            <w:r w:rsidRPr="00AC4BD7">
              <w:rPr>
                <w:rFonts w:cs="Calibri"/>
                <w:color w:val="000000"/>
                <w:sz w:val="18"/>
                <w:szCs w:val="18"/>
              </w:rPr>
              <w:t>-</w:t>
            </w:r>
          </w:p>
        </w:tc>
        <w:tc>
          <w:tcPr>
            <w:tcW w:w="697" w:type="dxa"/>
            <w:noWrap/>
            <w:vAlign w:val="center"/>
            <w:hideMark/>
          </w:tcPr>
          <w:p w14:paraId="6A07F9B0" w14:textId="11E0BB3B" w:rsidR="00AC4BD7" w:rsidRPr="00AC4BD7" w:rsidRDefault="00AC4BD7" w:rsidP="00AC4BD7">
            <w:pPr>
              <w:jc w:val="center"/>
              <w:rPr>
                <w:rFonts w:cs="Calibri"/>
                <w:color w:val="000000"/>
                <w:sz w:val="18"/>
                <w:szCs w:val="18"/>
              </w:rPr>
            </w:pPr>
            <w:r w:rsidRPr="00AC4BD7">
              <w:rPr>
                <w:rFonts w:cs="Calibri"/>
                <w:color w:val="000000"/>
                <w:sz w:val="18"/>
                <w:szCs w:val="18"/>
              </w:rPr>
              <w:t>-</w:t>
            </w:r>
          </w:p>
        </w:tc>
        <w:tc>
          <w:tcPr>
            <w:tcW w:w="901" w:type="dxa"/>
            <w:noWrap/>
            <w:vAlign w:val="center"/>
            <w:hideMark/>
          </w:tcPr>
          <w:p w14:paraId="4F02B24C" w14:textId="2008CE67" w:rsidR="00AC4BD7" w:rsidRPr="00AC4BD7" w:rsidRDefault="00AC4BD7" w:rsidP="00AC4BD7">
            <w:pPr>
              <w:jc w:val="center"/>
              <w:rPr>
                <w:rFonts w:cs="Calibri"/>
                <w:color w:val="000000"/>
                <w:sz w:val="18"/>
                <w:szCs w:val="18"/>
              </w:rPr>
            </w:pPr>
            <w:r w:rsidRPr="00AC4BD7">
              <w:rPr>
                <w:rFonts w:cs="Calibri"/>
                <w:color w:val="000000"/>
                <w:sz w:val="18"/>
                <w:szCs w:val="18"/>
              </w:rPr>
              <w:t>-</w:t>
            </w:r>
          </w:p>
        </w:tc>
        <w:tc>
          <w:tcPr>
            <w:tcW w:w="894" w:type="dxa"/>
            <w:noWrap/>
            <w:vAlign w:val="center"/>
            <w:hideMark/>
          </w:tcPr>
          <w:p w14:paraId="357EF3E3" w14:textId="7A5C3BE5" w:rsidR="00AC4BD7" w:rsidRPr="00AC4BD7" w:rsidRDefault="00AC4BD7" w:rsidP="00AC4BD7">
            <w:pPr>
              <w:jc w:val="center"/>
              <w:rPr>
                <w:rFonts w:cs="Calibri"/>
                <w:color w:val="000000"/>
                <w:sz w:val="18"/>
                <w:szCs w:val="18"/>
              </w:rPr>
            </w:pPr>
            <w:r w:rsidRPr="00AC4BD7">
              <w:rPr>
                <w:rFonts w:cs="Calibri"/>
                <w:color w:val="000000"/>
                <w:sz w:val="18"/>
                <w:szCs w:val="18"/>
              </w:rPr>
              <w:t>6 944</w:t>
            </w:r>
          </w:p>
        </w:tc>
      </w:tr>
      <w:tr w:rsidR="00AC4BD7" w:rsidRPr="007203EF" w14:paraId="461F9955" w14:textId="77777777" w:rsidTr="00AC4BD7">
        <w:trPr>
          <w:trHeight w:val="300"/>
        </w:trPr>
        <w:tc>
          <w:tcPr>
            <w:tcW w:w="2101" w:type="dxa"/>
            <w:noWrap/>
            <w:vAlign w:val="center"/>
            <w:hideMark/>
          </w:tcPr>
          <w:p w14:paraId="76CDD704" w14:textId="77777777" w:rsidR="00AC4BD7" w:rsidRPr="007203EF" w:rsidRDefault="00AC4BD7" w:rsidP="00AC4BD7">
            <w:pPr>
              <w:jc w:val="left"/>
              <w:rPr>
                <w:rFonts w:cs="Calibri"/>
                <w:color w:val="000000"/>
                <w:sz w:val="20"/>
                <w:szCs w:val="20"/>
              </w:rPr>
            </w:pPr>
            <w:r w:rsidRPr="007203EF">
              <w:rPr>
                <w:rFonts w:cs="Calibri"/>
                <w:color w:val="000000"/>
                <w:sz w:val="20"/>
                <w:szCs w:val="20"/>
              </w:rPr>
              <w:t>Lamargelle</w:t>
            </w:r>
          </w:p>
        </w:tc>
        <w:tc>
          <w:tcPr>
            <w:tcW w:w="792" w:type="dxa"/>
            <w:noWrap/>
            <w:vAlign w:val="center"/>
            <w:hideMark/>
          </w:tcPr>
          <w:p w14:paraId="51BE9A81" w14:textId="2F6B7E87" w:rsidR="00AC4BD7" w:rsidRPr="00AC4BD7" w:rsidRDefault="00AC4BD7" w:rsidP="00AC4BD7">
            <w:pPr>
              <w:jc w:val="center"/>
              <w:rPr>
                <w:rFonts w:cs="Calibri"/>
                <w:color w:val="000000"/>
                <w:sz w:val="18"/>
                <w:szCs w:val="18"/>
              </w:rPr>
            </w:pPr>
            <w:r w:rsidRPr="00AC4BD7">
              <w:rPr>
                <w:rFonts w:cs="Calibri"/>
                <w:color w:val="000000"/>
                <w:sz w:val="18"/>
                <w:szCs w:val="18"/>
              </w:rPr>
              <w:t>92</w:t>
            </w:r>
          </w:p>
        </w:tc>
        <w:tc>
          <w:tcPr>
            <w:tcW w:w="691" w:type="dxa"/>
            <w:noWrap/>
            <w:vAlign w:val="center"/>
            <w:hideMark/>
          </w:tcPr>
          <w:p w14:paraId="183A2FFE" w14:textId="75FEDFA5" w:rsidR="00AC4BD7" w:rsidRPr="00AC4BD7" w:rsidRDefault="00AC4BD7" w:rsidP="00AC4BD7">
            <w:pPr>
              <w:jc w:val="center"/>
              <w:rPr>
                <w:rFonts w:cs="Calibri"/>
                <w:color w:val="000000"/>
                <w:sz w:val="18"/>
                <w:szCs w:val="18"/>
              </w:rPr>
            </w:pPr>
            <w:r w:rsidRPr="00AC4BD7">
              <w:rPr>
                <w:rFonts w:cs="Calibri"/>
                <w:color w:val="000000"/>
                <w:sz w:val="18"/>
                <w:szCs w:val="18"/>
              </w:rPr>
              <w:t>-</w:t>
            </w:r>
          </w:p>
        </w:tc>
        <w:tc>
          <w:tcPr>
            <w:tcW w:w="792" w:type="dxa"/>
            <w:noWrap/>
            <w:vAlign w:val="center"/>
            <w:hideMark/>
          </w:tcPr>
          <w:p w14:paraId="0B4FD0AF" w14:textId="4100B353" w:rsidR="00AC4BD7" w:rsidRPr="00AC4BD7" w:rsidRDefault="00AC4BD7" w:rsidP="00AC4BD7">
            <w:pPr>
              <w:jc w:val="center"/>
              <w:rPr>
                <w:rFonts w:cs="Calibri"/>
                <w:color w:val="000000"/>
                <w:sz w:val="18"/>
                <w:szCs w:val="18"/>
              </w:rPr>
            </w:pPr>
            <w:r w:rsidRPr="00AC4BD7">
              <w:rPr>
                <w:rFonts w:cs="Calibri"/>
                <w:color w:val="000000"/>
                <w:sz w:val="18"/>
                <w:szCs w:val="18"/>
              </w:rPr>
              <w:t>2 690</w:t>
            </w:r>
          </w:p>
        </w:tc>
        <w:tc>
          <w:tcPr>
            <w:tcW w:w="691" w:type="dxa"/>
            <w:noWrap/>
            <w:vAlign w:val="center"/>
            <w:hideMark/>
          </w:tcPr>
          <w:p w14:paraId="10057FE7" w14:textId="501404A0" w:rsidR="00AC4BD7" w:rsidRPr="00AC4BD7" w:rsidRDefault="00AC4BD7" w:rsidP="00AC4BD7">
            <w:pPr>
              <w:jc w:val="center"/>
              <w:rPr>
                <w:rFonts w:cs="Calibri"/>
                <w:color w:val="000000"/>
                <w:sz w:val="18"/>
                <w:szCs w:val="18"/>
              </w:rPr>
            </w:pPr>
            <w:r w:rsidRPr="00AC4BD7">
              <w:rPr>
                <w:rFonts w:cs="Calibri"/>
                <w:color w:val="000000"/>
                <w:sz w:val="18"/>
                <w:szCs w:val="18"/>
              </w:rPr>
              <w:t>-</w:t>
            </w:r>
          </w:p>
        </w:tc>
        <w:tc>
          <w:tcPr>
            <w:tcW w:w="697" w:type="dxa"/>
            <w:noWrap/>
            <w:vAlign w:val="center"/>
            <w:hideMark/>
          </w:tcPr>
          <w:p w14:paraId="3E08687B" w14:textId="111F8573" w:rsidR="00AC4BD7" w:rsidRPr="00AC4BD7" w:rsidRDefault="00AC4BD7" w:rsidP="00AC4BD7">
            <w:pPr>
              <w:jc w:val="center"/>
              <w:rPr>
                <w:rFonts w:cs="Calibri"/>
                <w:color w:val="000000"/>
                <w:sz w:val="18"/>
                <w:szCs w:val="18"/>
              </w:rPr>
            </w:pPr>
            <w:r w:rsidRPr="00AC4BD7">
              <w:rPr>
                <w:rFonts w:cs="Calibri"/>
                <w:color w:val="000000"/>
                <w:sz w:val="18"/>
                <w:szCs w:val="18"/>
              </w:rPr>
              <w:t>-</w:t>
            </w:r>
          </w:p>
        </w:tc>
        <w:tc>
          <w:tcPr>
            <w:tcW w:w="901" w:type="dxa"/>
            <w:noWrap/>
            <w:vAlign w:val="center"/>
            <w:hideMark/>
          </w:tcPr>
          <w:p w14:paraId="639D0CED" w14:textId="59666384" w:rsidR="00AC4BD7" w:rsidRPr="00AC4BD7" w:rsidRDefault="00AC4BD7" w:rsidP="00AC4BD7">
            <w:pPr>
              <w:jc w:val="center"/>
              <w:rPr>
                <w:rFonts w:cs="Calibri"/>
                <w:color w:val="000000"/>
                <w:sz w:val="18"/>
                <w:szCs w:val="18"/>
              </w:rPr>
            </w:pPr>
            <w:r w:rsidRPr="00AC4BD7">
              <w:rPr>
                <w:rFonts w:cs="Calibri"/>
                <w:color w:val="000000"/>
                <w:sz w:val="18"/>
                <w:szCs w:val="18"/>
              </w:rPr>
              <w:t>216</w:t>
            </w:r>
          </w:p>
        </w:tc>
        <w:tc>
          <w:tcPr>
            <w:tcW w:w="894" w:type="dxa"/>
            <w:noWrap/>
            <w:vAlign w:val="center"/>
            <w:hideMark/>
          </w:tcPr>
          <w:p w14:paraId="1B05BC90" w14:textId="749FD2C8" w:rsidR="00AC4BD7" w:rsidRPr="00AC4BD7" w:rsidRDefault="00AC4BD7" w:rsidP="00AC4BD7">
            <w:pPr>
              <w:jc w:val="center"/>
              <w:rPr>
                <w:rFonts w:cs="Calibri"/>
                <w:color w:val="000000"/>
                <w:sz w:val="18"/>
                <w:szCs w:val="18"/>
              </w:rPr>
            </w:pPr>
            <w:r w:rsidRPr="00AC4BD7">
              <w:rPr>
                <w:rFonts w:cs="Calibri"/>
                <w:color w:val="000000"/>
                <w:sz w:val="18"/>
                <w:szCs w:val="18"/>
              </w:rPr>
              <w:t>2 998</w:t>
            </w:r>
          </w:p>
        </w:tc>
      </w:tr>
      <w:tr w:rsidR="00AC4BD7" w:rsidRPr="007203EF" w14:paraId="340094F4" w14:textId="77777777" w:rsidTr="00BE3E3E">
        <w:trPr>
          <w:trHeight w:val="300"/>
        </w:trPr>
        <w:tc>
          <w:tcPr>
            <w:tcW w:w="2101" w:type="dxa"/>
            <w:noWrap/>
            <w:vAlign w:val="center"/>
            <w:hideMark/>
          </w:tcPr>
          <w:p w14:paraId="454A347C" w14:textId="4EC89004" w:rsidR="00AC4BD7" w:rsidRPr="007203EF" w:rsidRDefault="00AC4BD7" w:rsidP="007203EF">
            <w:pPr>
              <w:jc w:val="left"/>
              <w:rPr>
                <w:rFonts w:cs="Calibri"/>
                <w:color w:val="000000"/>
                <w:sz w:val="20"/>
                <w:szCs w:val="20"/>
              </w:rPr>
            </w:pPr>
            <w:r w:rsidRPr="007203EF">
              <w:rPr>
                <w:rFonts w:cs="Calibri"/>
                <w:color w:val="000000"/>
                <w:sz w:val="20"/>
                <w:szCs w:val="20"/>
              </w:rPr>
              <w:t>S</w:t>
            </w:r>
            <w:r>
              <w:rPr>
                <w:rFonts w:cs="Calibri"/>
                <w:color w:val="000000"/>
                <w:sz w:val="20"/>
                <w:szCs w:val="20"/>
              </w:rPr>
              <w:t>a</w:t>
            </w:r>
            <w:r w:rsidRPr="007203EF">
              <w:rPr>
                <w:rFonts w:cs="Calibri"/>
                <w:color w:val="000000"/>
                <w:sz w:val="20"/>
                <w:szCs w:val="20"/>
              </w:rPr>
              <w:t>inte-Seine</w:t>
            </w:r>
          </w:p>
        </w:tc>
        <w:tc>
          <w:tcPr>
            <w:tcW w:w="4564" w:type="dxa"/>
            <w:gridSpan w:val="6"/>
            <w:vMerge w:val="restart"/>
            <w:noWrap/>
            <w:vAlign w:val="center"/>
            <w:hideMark/>
          </w:tcPr>
          <w:p w14:paraId="4AAA9F49" w14:textId="6416E905" w:rsidR="00AC4BD7" w:rsidRPr="007203EF" w:rsidRDefault="00AC4BD7" w:rsidP="007203EF">
            <w:pPr>
              <w:jc w:val="center"/>
              <w:rPr>
                <w:rFonts w:cs="Calibri"/>
                <w:color w:val="000000"/>
                <w:sz w:val="20"/>
                <w:szCs w:val="20"/>
              </w:rPr>
            </w:pPr>
            <w:r w:rsidRPr="00AC4BD7">
              <w:rPr>
                <w:rFonts w:cs="Calibri"/>
                <w:color w:val="000000"/>
                <w:sz w:val="20"/>
                <w:szCs w:val="20"/>
              </w:rPr>
              <w:t>Données en cours de collecte par le prestataire</w:t>
            </w:r>
          </w:p>
        </w:tc>
        <w:tc>
          <w:tcPr>
            <w:tcW w:w="894" w:type="dxa"/>
            <w:noWrap/>
            <w:vAlign w:val="center"/>
            <w:hideMark/>
          </w:tcPr>
          <w:p w14:paraId="0EAD9382" w14:textId="0165B0BC" w:rsidR="00AC4BD7" w:rsidRPr="007203EF" w:rsidRDefault="00AC4BD7" w:rsidP="007203EF">
            <w:pPr>
              <w:jc w:val="center"/>
              <w:rPr>
                <w:rFonts w:cs="Calibri"/>
                <w:color w:val="000000"/>
                <w:sz w:val="20"/>
                <w:szCs w:val="20"/>
              </w:rPr>
            </w:pPr>
            <w:r w:rsidRPr="007203EF">
              <w:rPr>
                <w:rFonts w:cs="Calibri"/>
                <w:color w:val="000000"/>
                <w:sz w:val="20"/>
                <w:szCs w:val="20"/>
              </w:rPr>
              <w:t>-</w:t>
            </w:r>
          </w:p>
        </w:tc>
      </w:tr>
      <w:tr w:rsidR="00AC4BD7" w:rsidRPr="007203EF" w14:paraId="5B2AD597" w14:textId="77777777" w:rsidTr="00BE3E3E">
        <w:trPr>
          <w:trHeight w:val="300"/>
        </w:trPr>
        <w:tc>
          <w:tcPr>
            <w:tcW w:w="2101" w:type="dxa"/>
            <w:noWrap/>
            <w:vAlign w:val="center"/>
            <w:hideMark/>
          </w:tcPr>
          <w:p w14:paraId="155F2D5C" w14:textId="77777777" w:rsidR="00AC4BD7" w:rsidRPr="007203EF" w:rsidRDefault="00AC4BD7" w:rsidP="007203EF">
            <w:pPr>
              <w:jc w:val="left"/>
              <w:rPr>
                <w:rFonts w:cs="Calibri"/>
                <w:color w:val="000000"/>
                <w:sz w:val="20"/>
                <w:szCs w:val="20"/>
              </w:rPr>
            </w:pPr>
            <w:r w:rsidRPr="007203EF">
              <w:rPr>
                <w:rFonts w:cs="Calibri"/>
                <w:color w:val="000000"/>
                <w:sz w:val="20"/>
                <w:szCs w:val="20"/>
              </w:rPr>
              <w:t>Trouhaut</w:t>
            </w:r>
          </w:p>
        </w:tc>
        <w:tc>
          <w:tcPr>
            <w:tcW w:w="4564" w:type="dxa"/>
            <w:gridSpan w:val="6"/>
            <w:vMerge/>
            <w:noWrap/>
            <w:vAlign w:val="center"/>
            <w:hideMark/>
          </w:tcPr>
          <w:p w14:paraId="13E58C6F" w14:textId="20E1B69E" w:rsidR="00AC4BD7" w:rsidRPr="007203EF" w:rsidRDefault="00AC4BD7" w:rsidP="007203EF">
            <w:pPr>
              <w:jc w:val="center"/>
              <w:rPr>
                <w:rFonts w:cs="Calibri"/>
                <w:color w:val="000000"/>
                <w:sz w:val="20"/>
                <w:szCs w:val="20"/>
              </w:rPr>
            </w:pPr>
          </w:p>
        </w:tc>
        <w:tc>
          <w:tcPr>
            <w:tcW w:w="894" w:type="dxa"/>
            <w:noWrap/>
            <w:vAlign w:val="center"/>
            <w:hideMark/>
          </w:tcPr>
          <w:p w14:paraId="684932B2" w14:textId="1C38492E" w:rsidR="00AC4BD7" w:rsidRPr="007203EF" w:rsidRDefault="00AC4BD7" w:rsidP="007203EF">
            <w:pPr>
              <w:jc w:val="center"/>
              <w:rPr>
                <w:rFonts w:cs="Calibri"/>
                <w:color w:val="000000"/>
                <w:sz w:val="20"/>
                <w:szCs w:val="20"/>
              </w:rPr>
            </w:pPr>
            <w:r w:rsidRPr="007203EF">
              <w:rPr>
                <w:rFonts w:cs="Calibri"/>
                <w:color w:val="000000"/>
                <w:sz w:val="20"/>
                <w:szCs w:val="20"/>
              </w:rPr>
              <w:t>-</w:t>
            </w:r>
          </w:p>
        </w:tc>
      </w:tr>
      <w:tr w:rsidR="00AC4BD7" w:rsidRPr="007203EF" w14:paraId="135ACB33" w14:textId="77777777" w:rsidTr="00BE3E3E">
        <w:trPr>
          <w:trHeight w:val="300"/>
        </w:trPr>
        <w:tc>
          <w:tcPr>
            <w:tcW w:w="2101" w:type="dxa"/>
            <w:noWrap/>
            <w:vAlign w:val="center"/>
            <w:hideMark/>
          </w:tcPr>
          <w:p w14:paraId="1550F686" w14:textId="77777777" w:rsidR="00AC4BD7" w:rsidRPr="007203EF" w:rsidRDefault="00AC4BD7" w:rsidP="007203EF">
            <w:pPr>
              <w:jc w:val="left"/>
              <w:rPr>
                <w:rFonts w:cs="Calibri"/>
                <w:color w:val="000000"/>
                <w:sz w:val="20"/>
                <w:szCs w:val="20"/>
              </w:rPr>
            </w:pPr>
            <w:r w:rsidRPr="007203EF">
              <w:rPr>
                <w:rFonts w:cs="Calibri"/>
                <w:color w:val="000000"/>
                <w:sz w:val="20"/>
                <w:szCs w:val="20"/>
              </w:rPr>
              <w:t>Val-Suzon</w:t>
            </w:r>
          </w:p>
        </w:tc>
        <w:tc>
          <w:tcPr>
            <w:tcW w:w="4564" w:type="dxa"/>
            <w:gridSpan w:val="6"/>
            <w:vMerge/>
            <w:noWrap/>
            <w:vAlign w:val="center"/>
            <w:hideMark/>
          </w:tcPr>
          <w:p w14:paraId="0DBAB3CC" w14:textId="384508DC" w:rsidR="00AC4BD7" w:rsidRPr="007203EF" w:rsidRDefault="00AC4BD7" w:rsidP="007203EF">
            <w:pPr>
              <w:jc w:val="center"/>
              <w:rPr>
                <w:rFonts w:cs="Calibri"/>
                <w:color w:val="000000"/>
                <w:sz w:val="20"/>
                <w:szCs w:val="20"/>
              </w:rPr>
            </w:pPr>
          </w:p>
        </w:tc>
        <w:tc>
          <w:tcPr>
            <w:tcW w:w="894" w:type="dxa"/>
            <w:noWrap/>
            <w:vAlign w:val="center"/>
            <w:hideMark/>
          </w:tcPr>
          <w:p w14:paraId="4E905D5E" w14:textId="62807B93" w:rsidR="00AC4BD7" w:rsidRPr="007203EF" w:rsidRDefault="00AC4BD7" w:rsidP="007203EF">
            <w:pPr>
              <w:jc w:val="center"/>
              <w:rPr>
                <w:rFonts w:cs="Calibri"/>
                <w:color w:val="000000"/>
                <w:sz w:val="20"/>
                <w:szCs w:val="20"/>
              </w:rPr>
            </w:pPr>
            <w:r w:rsidRPr="007203EF">
              <w:rPr>
                <w:rFonts w:cs="Calibri"/>
                <w:color w:val="000000"/>
                <w:sz w:val="20"/>
                <w:szCs w:val="20"/>
              </w:rPr>
              <w:t>-</w:t>
            </w:r>
          </w:p>
        </w:tc>
      </w:tr>
      <w:tr w:rsidR="007203EF" w:rsidRPr="007203EF" w14:paraId="0E82F7BD" w14:textId="77777777" w:rsidTr="007203EF">
        <w:trPr>
          <w:trHeight w:val="300"/>
        </w:trPr>
        <w:tc>
          <w:tcPr>
            <w:tcW w:w="6665" w:type="dxa"/>
            <w:gridSpan w:val="7"/>
            <w:noWrap/>
            <w:vAlign w:val="center"/>
            <w:hideMark/>
          </w:tcPr>
          <w:p w14:paraId="32D8917A" w14:textId="77777777" w:rsidR="007203EF" w:rsidRPr="007203EF" w:rsidRDefault="007203EF" w:rsidP="007203EF">
            <w:pPr>
              <w:jc w:val="center"/>
              <w:rPr>
                <w:rFonts w:ascii="Times New Roman" w:hAnsi="Times New Roman"/>
                <w:sz w:val="20"/>
                <w:szCs w:val="20"/>
              </w:rPr>
            </w:pPr>
          </w:p>
        </w:tc>
        <w:tc>
          <w:tcPr>
            <w:tcW w:w="894" w:type="dxa"/>
            <w:shd w:val="clear" w:color="000000" w:fill="F8CBAD"/>
            <w:noWrap/>
            <w:vAlign w:val="center"/>
            <w:hideMark/>
          </w:tcPr>
          <w:p w14:paraId="3951B469" w14:textId="620AF8B3" w:rsidR="007203EF" w:rsidRPr="007203EF" w:rsidRDefault="007203EF" w:rsidP="007203EF">
            <w:pPr>
              <w:jc w:val="center"/>
              <w:rPr>
                <w:rFonts w:cs="Calibri"/>
                <w:color w:val="000000"/>
                <w:sz w:val="20"/>
                <w:szCs w:val="20"/>
              </w:rPr>
            </w:pPr>
            <w:r w:rsidRPr="007203EF">
              <w:rPr>
                <w:rFonts w:cs="Calibri"/>
                <w:color w:val="000000"/>
                <w:sz w:val="20"/>
                <w:szCs w:val="20"/>
              </w:rPr>
              <w:t>1</w:t>
            </w:r>
            <w:r w:rsidR="00AC4BD7">
              <w:rPr>
                <w:rFonts w:cs="Calibri"/>
                <w:color w:val="000000"/>
                <w:sz w:val="20"/>
                <w:szCs w:val="20"/>
              </w:rPr>
              <w:t>63 557</w:t>
            </w:r>
          </w:p>
        </w:tc>
      </w:tr>
    </w:tbl>
    <w:p w14:paraId="7BC2680C" w14:textId="77777777" w:rsidR="00282694" w:rsidRDefault="00282694" w:rsidP="00F141C9"/>
    <w:p w14:paraId="2F2F23E0" w14:textId="4CBB168F" w:rsidR="0095380C" w:rsidRDefault="007203EF" w:rsidP="007203EF">
      <w:pPr>
        <w:pStyle w:val="Titre3"/>
      </w:pPr>
      <w:bookmarkStart w:id="27" w:name="_Toc231549651"/>
      <w:r>
        <w:t>Volumes</w:t>
      </w:r>
      <w:bookmarkEnd w:id="27"/>
    </w:p>
    <w:p w14:paraId="1CAE8F05" w14:textId="1E10015B" w:rsidR="002043D8" w:rsidRPr="002043D8" w:rsidRDefault="002043D8" w:rsidP="002043D8">
      <w:r>
        <w:t>Les tableaux ci-dessous permettent de visualiser pour chacun des secteurs, les capacités de production, les possibilités d’achat ou de vente d’eau ainsi que les niveaux de pertes en eau.</w:t>
      </w:r>
    </w:p>
    <w:p w14:paraId="2279BB9F" w14:textId="08B7E2C5" w:rsidR="00D5566A" w:rsidRDefault="00D5566A" w:rsidP="000F43D7">
      <w:pPr>
        <w:rPr>
          <w:rFonts w:eastAsia="Calibri"/>
        </w:rPr>
      </w:pPr>
    </w:p>
    <w:tbl>
      <w:tblPr>
        <w:tblW w:w="10801" w:type="dxa"/>
        <w:jc w:val="center"/>
        <w:tblCellMar>
          <w:left w:w="70" w:type="dxa"/>
          <w:right w:w="70" w:type="dxa"/>
        </w:tblCellMar>
        <w:tblLook w:val="04A0" w:firstRow="1" w:lastRow="0" w:firstColumn="1" w:lastColumn="0" w:noHBand="0" w:noVBand="1"/>
      </w:tblPr>
      <w:tblGrid>
        <w:gridCol w:w="1960"/>
        <w:gridCol w:w="969"/>
        <w:gridCol w:w="1194"/>
        <w:gridCol w:w="1177"/>
        <w:gridCol w:w="897"/>
        <w:gridCol w:w="742"/>
        <w:gridCol w:w="1120"/>
        <w:gridCol w:w="867"/>
        <w:gridCol w:w="835"/>
        <w:gridCol w:w="1040"/>
      </w:tblGrid>
      <w:tr w:rsidR="002043D8" w:rsidRPr="00B84C99" w14:paraId="713542C7" w14:textId="77777777" w:rsidTr="008909A2">
        <w:trPr>
          <w:trHeight w:val="300"/>
          <w:jc w:val="center"/>
        </w:trPr>
        <w:tc>
          <w:tcPr>
            <w:tcW w:w="196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000000" w:fill="D9D9D9"/>
            <w:noWrap/>
            <w:vAlign w:val="center"/>
            <w:hideMark/>
          </w:tcPr>
          <w:p w14:paraId="223996A9" w14:textId="03A8D59D" w:rsidR="002043D8" w:rsidRPr="00B84C99" w:rsidRDefault="002043D8" w:rsidP="002043D8">
            <w:pPr>
              <w:jc w:val="center"/>
              <w:rPr>
                <w:rFonts w:cs="Calibri"/>
                <w:color w:val="000000"/>
                <w:sz w:val="18"/>
                <w:szCs w:val="18"/>
              </w:rPr>
            </w:pPr>
            <w:r w:rsidRPr="00B84C99">
              <w:rPr>
                <w:rFonts w:cs="Calibri"/>
                <w:color w:val="000000"/>
                <w:sz w:val="18"/>
                <w:szCs w:val="18"/>
              </w:rPr>
              <w:t>Secteur (m3)</w:t>
            </w:r>
          </w:p>
        </w:tc>
        <w:tc>
          <w:tcPr>
            <w:tcW w:w="969"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000000" w:fill="D9D9D9"/>
            <w:noWrap/>
            <w:vAlign w:val="center"/>
            <w:hideMark/>
          </w:tcPr>
          <w:p w14:paraId="46B75E48" w14:textId="77777777" w:rsidR="002043D8" w:rsidRPr="00B84C99" w:rsidRDefault="002043D8" w:rsidP="002043D8">
            <w:pPr>
              <w:jc w:val="center"/>
              <w:rPr>
                <w:rFonts w:cs="Calibri"/>
                <w:color w:val="000000"/>
                <w:sz w:val="18"/>
                <w:szCs w:val="18"/>
              </w:rPr>
            </w:pPr>
            <w:r w:rsidRPr="00B84C99">
              <w:rPr>
                <w:rFonts w:cs="Calibri"/>
                <w:color w:val="000000"/>
                <w:sz w:val="18"/>
                <w:szCs w:val="18"/>
              </w:rPr>
              <w:t>Valmy</w:t>
            </w:r>
          </w:p>
          <w:p w14:paraId="1655A16C" w14:textId="4C17C397" w:rsidR="002043D8" w:rsidRPr="00B84C99" w:rsidRDefault="002043D8" w:rsidP="002043D8">
            <w:pPr>
              <w:jc w:val="center"/>
              <w:rPr>
                <w:rFonts w:cs="Calibri"/>
                <w:color w:val="000000"/>
                <w:sz w:val="18"/>
                <w:szCs w:val="18"/>
              </w:rPr>
            </w:pPr>
            <w:r w:rsidRPr="00B84C99">
              <w:rPr>
                <w:rFonts w:cs="Calibri"/>
                <w:color w:val="000000"/>
                <w:sz w:val="18"/>
                <w:szCs w:val="18"/>
              </w:rPr>
              <w:t>Suzon</w:t>
            </w:r>
          </w:p>
        </w:tc>
        <w:tc>
          <w:tcPr>
            <w:tcW w:w="119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000000" w:fill="D9D9D9"/>
            <w:noWrap/>
            <w:vAlign w:val="center"/>
            <w:hideMark/>
          </w:tcPr>
          <w:p w14:paraId="6E1E7669" w14:textId="77777777" w:rsidR="002043D8" w:rsidRPr="00B84C99" w:rsidRDefault="002043D8" w:rsidP="002043D8">
            <w:pPr>
              <w:jc w:val="center"/>
              <w:rPr>
                <w:rFonts w:cs="Calibri"/>
                <w:color w:val="000000"/>
                <w:sz w:val="18"/>
                <w:szCs w:val="18"/>
              </w:rPr>
            </w:pPr>
            <w:r w:rsidRPr="00B84C99">
              <w:rPr>
                <w:rFonts w:cs="Calibri"/>
                <w:color w:val="000000"/>
                <w:sz w:val="18"/>
                <w:szCs w:val="18"/>
              </w:rPr>
              <w:t>Cresson</w:t>
            </w:r>
          </w:p>
        </w:tc>
        <w:tc>
          <w:tcPr>
            <w:tcW w:w="117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000000" w:fill="D9D9D9"/>
            <w:noWrap/>
            <w:vAlign w:val="center"/>
            <w:hideMark/>
          </w:tcPr>
          <w:p w14:paraId="21B1939B" w14:textId="77777777" w:rsidR="002043D8" w:rsidRPr="00B84C99" w:rsidRDefault="002043D8" w:rsidP="002043D8">
            <w:pPr>
              <w:jc w:val="center"/>
              <w:rPr>
                <w:rFonts w:cs="Calibri"/>
                <w:color w:val="000000"/>
                <w:sz w:val="18"/>
                <w:szCs w:val="18"/>
              </w:rPr>
            </w:pPr>
            <w:r w:rsidRPr="00B84C99">
              <w:rPr>
                <w:rFonts w:cs="Calibri"/>
                <w:color w:val="000000"/>
                <w:sz w:val="18"/>
                <w:szCs w:val="18"/>
              </w:rPr>
              <w:t>Varennes-Blanche</w:t>
            </w:r>
          </w:p>
        </w:tc>
        <w:tc>
          <w:tcPr>
            <w:tcW w:w="897" w:type="dxa"/>
            <w:tcBorders>
              <w:top w:val="nil"/>
              <w:left w:val="single" w:sz="4" w:space="0" w:color="808080" w:themeColor="background1" w:themeShade="80"/>
              <w:bottom w:val="nil"/>
              <w:right w:val="nil"/>
            </w:tcBorders>
            <w:noWrap/>
            <w:vAlign w:val="bottom"/>
            <w:hideMark/>
          </w:tcPr>
          <w:p w14:paraId="347865B8" w14:textId="77777777" w:rsidR="002043D8" w:rsidRPr="00B84C99" w:rsidRDefault="002043D8" w:rsidP="002043D8">
            <w:pPr>
              <w:jc w:val="left"/>
              <w:rPr>
                <w:rFonts w:cs="Calibri"/>
                <w:color w:val="000000"/>
                <w:sz w:val="18"/>
                <w:szCs w:val="18"/>
              </w:rPr>
            </w:pPr>
          </w:p>
        </w:tc>
        <w:tc>
          <w:tcPr>
            <w:tcW w:w="742" w:type="dxa"/>
            <w:tcBorders>
              <w:top w:val="nil"/>
              <w:left w:val="nil"/>
              <w:bottom w:val="nil"/>
              <w:right w:val="nil"/>
            </w:tcBorders>
            <w:noWrap/>
            <w:vAlign w:val="bottom"/>
            <w:hideMark/>
          </w:tcPr>
          <w:p w14:paraId="09E31778" w14:textId="77777777" w:rsidR="002043D8" w:rsidRPr="00B84C99" w:rsidRDefault="002043D8" w:rsidP="002043D8">
            <w:pPr>
              <w:jc w:val="left"/>
              <w:rPr>
                <w:rFonts w:ascii="Times New Roman" w:hAnsi="Times New Roman"/>
                <w:sz w:val="18"/>
                <w:szCs w:val="18"/>
              </w:rPr>
            </w:pPr>
          </w:p>
        </w:tc>
        <w:tc>
          <w:tcPr>
            <w:tcW w:w="1120" w:type="dxa"/>
            <w:tcBorders>
              <w:top w:val="nil"/>
              <w:left w:val="nil"/>
              <w:bottom w:val="nil"/>
              <w:right w:val="nil"/>
            </w:tcBorders>
            <w:noWrap/>
            <w:vAlign w:val="bottom"/>
            <w:hideMark/>
          </w:tcPr>
          <w:p w14:paraId="6807FEFA" w14:textId="77777777" w:rsidR="002043D8" w:rsidRPr="00B84C99" w:rsidRDefault="002043D8" w:rsidP="002043D8">
            <w:pPr>
              <w:jc w:val="left"/>
              <w:rPr>
                <w:rFonts w:ascii="Times New Roman" w:hAnsi="Times New Roman"/>
                <w:sz w:val="18"/>
                <w:szCs w:val="18"/>
              </w:rPr>
            </w:pPr>
          </w:p>
        </w:tc>
        <w:tc>
          <w:tcPr>
            <w:tcW w:w="867" w:type="dxa"/>
            <w:tcBorders>
              <w:top w:val="nil"/>
              <w:left w:val="nil"/>
              <w:bottom w:val="nil"/>
              <w:right w:val="nil"/>
            </w:tcBorders>
            <w:noWrap/>
            <w:vAlign w:val="bottom"/>
            <w:hideMark/>
          </w:tcPr>
          <w:p w14:paraId="15CDB95B" w14:textId="77777777" w:rsidR="002043D8" w:rsidRPr="00B84C99" w:rsidRDefault="002043D8" w:rsidP="002043D8">
            <w:pPr>
              <w:jc w:val="left"/>
              <w:rPr>
                <w:rFonts w:ascii="Times New Roman" w:hAnsi="Times New Roman"/>
                <w:sz w:val="18"/>
                <w:szCs w:val="18"/>
              </w:rPr>
            </w:pPr>
          </w:p>
        </w:tc>
        <w:tc>
          <w:tcPr>
            <w:tcW w:w="835" w:type="dxa"/>
            <w:tcBorders>
              <w:top w:val="nil"/>
              <w:left w:val="nil"/>
              <w:bottom w:val="nil"/>
              <w:right w:val="nil"/>
            </w:tcBorders>
            <w:noWrap/>
            <w:vAlign w:val="bottom"/>
            <w:hideMark/>
          </w:tcPr>
          <w:p w14:paraId="104C8731" w14:textId="77777777" w:rsidR="002043D8" w:rsidRPr="00B84C99" w:rsidRDefault="002043D8" w:rsidP="002043D8">
            <w:pPr>
              <w:jc w:val="left"/>
              <w:rPr>
                <w:rFonts w:ascii="Times New Roman" w:hAnsi="Times New Roman"/>
                <w:sz w:val="18"/>
                <w:szCs w:val="18"/>
              </w:rPr>
            </w:pPr>
          </w:p>
        </w:tc>
        <w:tc>
          <w:tcPr>
            <w:tcW w:w="1040" w:type="dxa"/>
            <w:tcBorders>
              <w:top w:val="nil"/>
              <w:left w:val="nil"/>
              <w:bottom w:val="nil"/>
              <w:right w:val="nil"/>
            </w:tcBorders>
            <w:noWrap/>
            <w:vAlign w:val="bottom"/>
            <w:hideMark/>
          </w:tcPr>
          <w:p w14:paraId="62EB1FF1" w14:textId="77777777" w:rsidR="002043D8" w:rsidRPr="00B84C99" w:rsidRDefault="002043D8" w:rsidP="002043D8">
            <w:pPr>
              <w:jc w:val="left"/>
              <w:rPr>
                <w:rFonts w:ascii="Times New Roman" w:hAnsi="Times New Roman"/>
                <w:sz w:val="18"/>
                <w:szCs w:val="18"/>
              </w:rPr>
            </w:pPr>
          </w:p>
        </w:tc>
      </w:tr>
      <w:tr w:rsidR="002043D8" w:rsidRPr="00B84C99" w14:paraId="560A9C4A" w14:textId="77777777" w:rsidTr="008909A2">
        <w:trPr>
          <w:trHeight w:val="300"/>
          <w:jc w:val="center"/>
        </w:trPr>
        <w:tc>
          <w:tcPr>
            <w:tcW w:w="196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234FD184" w14:textId="77777777" w:rsidR="002043D8" w:rsidRPr="00B84C99" w:rsidRDefault="002043D8" w:rsidP="002043D8">
            <w:pPr>
              <w:jc w:val="left"/>
              <w:rPr>
                <w:rFonts w:cs="Calibri"/>
                <w:color w:val="000000"/>
                <w:sz w:val="18"/>
                <w:szCs w:val="18"/>
              </w:rPr>
            </w:pPr>
            <w:r w:rsidRPr="00B84C99">
              <w:rPr>
                <w:rFonts w:cs="Calibri"/>
                <w:color w:val="000000"/>
                <w:sz w:val="18"/>
                <w:szCs w:val="18"/>
              </w:rPr>
              <w:t>Volume produit</w:t>
            </w:r>
          </w:p>
        </w:tc>
        <w:tc>
          <w:tcPr>
            <w:tcW w:w="969"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48258D4B" w14:textId="17405DF9" w:rsidR="002043D8" w:rsidRPr="00B84C99" w:rsidRDefault="002043D8" w:rsidP="002043D8">
            <w:pPr>
              <w:jc w:val="center"/>
              <w:rPr>
                <w:rFonts w:cs="Calibri"/>
                <w:color w:val="000000"/>
                <w:sz w:val="18"/>
                <w:szCs w:val="18"/>
              </w:rPr>
            </w:pPr>
            <w:r w:rsidRPr="00B84C99">
              <w:rPr>
                <w:rFonts w:cs="Calibri"/>
                <w:color w:val="000000"/>
                <w:sz w:val="18"/>
                <w:szCs w:val="18"/>
              </w:rPr>
              <w:t>44 028</w:t>
            </w:r>
          </w:p>
        </w:tc>
        <w:tc>
          <w:tcPr>
            <w:tcW w:w="119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63AA5601" w14:textId="164F8CD6" w:rsidR="002043D8" w:rsidRPr="00B84C99" w:rsidRDefault="002043D8" w:rsidP="002043D8">
            <w:pPr>
              <w:jc w:val="center"/>
              <w:rPr>
                <w:rFonts w:cs="Calibri"/>
                <w:color w:val="000000"/>
                <w:sz w:val="18"/>
                <w:szCs w:val="18"/>
              </w:rPr>
            </w:pPr>
            <w:r w:rsidRPr="00B84C99">
              <w:rPr>
                <w:rFonts w:cs="Calibri"/>
                <w:color w:val="000000"/>
                <w:sz w:val="18"/>
                <w:szCs w:val="18"/>
              </w:rPr>
              <w:t>118 564</w:t>
            </w:r>
          </w:p>
        </w:tc>
        <w:tc>
          <w:tcPr>
            <w:tcW w:w="117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18B24373" w14:textId="56A64221" w:rsidR="002043D8" w:rsidRPr="00B84C99" w:rsidRDefault="002043D8" w:rsidP="002043D8">
            <w:pPr>
              <w:jc w:val="center"/>
              <w:rPr>
                <w:rFonts w:cs="Calibri"/>
                <w:color w:val="000000"/>
                <w:sz w:val="18"/>
                <w:szCs w:val="18"/>
              </w:rPr>
            </w:pPr>
            <w:r w:rsidRPr="00B84C99">
              <w:rPr>
                <w:rFonts w:cs="Calibri"/>
                <w:color w:val="000000"/>
                <w:sz w:val="18"/>
                <w:szCs w:val="18"/>
              </w:rPr>
              <w:t>75 924</w:t>
            </w:r>
          </w:p>
        </w:tc>
        <w:tc>
          <w:tcPr>
            <w:tcW w:w="897" w:type="dxa"/>
            <w:tcBorders>
              <w:top w:val="nil"/>
              <w:left w:val="single" w:sz="4" w:space="0" w:color="808080" w:themeColor="background1" w:themeShade="80"/>
              <w:bottom w:val="nil"/>
              <w:right w:val="nil"/>
            </w:tcBorders>
            <w:noWrap/>
            <w:vAlign w:val="bottom"/>
            <w:hideMark/>
          </w:tcPr>
          <w:p w14:paraId="09D25983" w14:textId="77777777" w:rsidR="002043D8" w:rsidRPr="00B84C99" w:rsidRDefault="002043D8" w:rsidP="002043D8">
            <w:pPr>
              <w:jc w:val="left"/>
              <w:rPr>
                <w:rFonts w:cs="Calibri"/>
                <w:color w:val="000000"/>
                <w:sz w:val="18"/>
                <w:szCs w:val="18"/>
              </w:rPr>
            </w:pPr>
          </w:p>
        </w:tc>
        <w:tc>
          <w:tcPr>
            <w:tcW w:w="742" w:type="dxa"/>
            <w:tcBorders>
              <w:top w:val="nil"/>
              <w:left w:val="nil"/>
              <w:bottom w:val="nil"/>
              <w:right w:val="nil"/>
            </w:tcBorders>
            <w:noWrap/>
            <w:vAlign w:val="bottom"/>
            <w:hideMark/>
          </w:tcPr>
          <w:p w14:paraId="65C0BC0C" w14:textId="77777777" w:rsidR="002043D8" w:rsidRPr="00B84C99" w:rsidRDefault="002043D8" w:rsidP="002043D8">
            <w:pPr>
              <w:jc w:val="left"/>
              <w:rPr>
                <w:rFonts w:ascii="Times New Roman" w:hAnsi="Times New Roman"/>
                <w:sz w:val="18"/>
                <w:szCs w:val="18"/>
              </w:rPr>
            </w:pPr>
          </w:p>
        </w:tc>
        <w:tc>
          <w:tcPr>
            <w:tcW w:w="1120" w:type="dxa"/>
            <w:tcBorders>
              <w:top w:val="nil"/>
              <w:left w:val="nil"/>
              <w:bottom w:val="nil"/>
              <w:right w:val="nil"/>
            </w:tcBorders>
            <w:noWrap/>
            <w:vAlign w:val="bottom"/>
            <w:hideMark/>
          </w:tcPr>
          <w:p w14:paraId="2DFB00D0" w14:textId="77777777" w:rsidR="002043D8" w:rsidRPr="00B84C99" w:rsidRDefault="002043D8" w:rsidP="002043D8">
            <w:pPr>
              <w:jc w:val="left"/>
              <w:rPr>
                <w:rFonts w:ascii="Times New Roman" w:hAnsi="Times New Roman"/>
                <w:sz w:val="18"/>
                <w:szCs w:val="18"/>
              </w:rPr>
            </w:pPr>
          </w:p>
        </w:tc>
        <w:tc>
          <w:tcPr>
            <w:tcW w:w="867" w:type="dxa"/>
            <w:tcBorders>
              <w:top w:val="nil"/>
              <w:left w:val="nil"/>
              <w:bottom w:val="nil"/>
              <w:right w:val="nil"/>
            </w:tcBorders>
            <w:noWrap/>
            <w:vAlign w:val="bottom"/>
            <w:hideMark/>
          </w:tcPr>
          <w:p w14:paraId="115AE6FC" w14:textId="77777777" w:rsidR="002043D8" w:rsidRPr="00B84C99" w:rsidRDefault="002043D8" w:rsidP="002043D8">
            <w:pPr>
              <w:jc w:val="left"/>
              <w:rPr>
                <w:rFonts w:ascii="Times New Roman" w:hAnsi="Times New Roman"/>
                <w:sz w:val="18"/>
                <w:szCs w:val="18"/>
              </w:rPr>
            </w:pPr>
          </w:p>
        </w:tc>
        <w:tc>
          <w:tcPr>
            <w:tcW w:w="835" w:type="dxa"/>
            <w:tcBorders>
              <w:top w:val="nil"/>
              <w:left w:val="nil"/>
              <w:bottom w:val="nil"/>
              <w:right w:val="nil"/>
            </w:tcBorders>
            <w:noWrap/>
            <w:vAlign w:val="bottom"/>
            <w:hideMark/>
          </w:tcPr>
          <w:p w14:paraId="675C0698" w14:textId="77777777" w:rsidR="002043D8" w:rsidRPr="00B84C99" w:rsidRDefault="002043D8" w:rsidP="002043D8">
            <w:pPr>
              <w:jc w:val="left"/>
              <w:rPr>
                <w:rFonts w:ascii="Times New Roman" w:hAnsi="Times New Roman"/>
                <w:sz w:val="18"/>
                <w:szCs w:val="18"/>
              </w:rPr>
            </w:pPr>
          </w:p>
        </w:tc>
        <w:tc>
          <w:tcPr>
            <w:tcW w:w="1040" w:type="dxa"/>
            <w:tcBorders>
              <w:top w:val="nil"/>
              <w:left w:val="nil"/>
              <w:bottom w:val="nil"/>
              <w:right w:val="nil"/>
            </w:tcBorders>
            <w:noWrap/>
            <w:vAlign w:val="bottom"/>
            <w:hideMark/>
          </w:tcPr>
          <w:p w14:paraId="5075E623" w14:textId="77777777" w:rsidR="002043D8" w:rsidRPr="00B84C99" w:rsidRDefault="002043D8" w:rsidP="002043D8">
            <w:pPr>
              <w:jc w:val="left"/>
              <w:rPr>
                <w:rFonts w:ascii="Times New Roman" w:hAnsi="Times New Roman"/>
                <w:sz w:val="18"/>
                <w:szCs w:val="18"/>
              </w:rPr>
            </w:pPr>
          </w:p>
        </w:tc>
      </w:tr>
      <w:tr w:rsidR="002043D8" w:rsidRPr="00B84C99" w14:paraId="463AEEA2" w14:textId="77777777" w:rsidTr="008909A2">
        <w:trPr>
          <w:trHeight w:val="300"/>
          <w:jc w:val="center"/>
        </w:trPr>
        <w:tc>
          <w:tcPr>
            <w:tcW w:w="196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701A98F9" w14:textId="77777777" w:rsidR="002043D8" w:rsidRPr="00B84C99" w:rsidRDefault="002043D8" w:rsidP="002043D8">
            <w:pPr>
              <w:jc w:val="left"/>
              <w:rPr>
                <w:rFonts w:cs="Calibri"/>
                <w:color w:val="000000"/>
                <w:sz w:val="18"/>
                <w:szCs w:val="18"/>
              </w:rPr>
            </w:pPr>
            <w:r w:rsidRPr="00B84C99">
              <w:rPr>
                <w:rFonts w:cs="Calibri"/>
                <w:color w:val="000000"/>
                <w:sz w:val="18"/>
                <w:szCs w:val="18"/>
              </w:rPr>
              <w:t>Volume importé</w:t>
            </w:r>
          </w:p>
        </w:tc>
        <w:tc>
          <w:tcPr>
            <w:tcW w:w="969"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476B7D58" w14:textId="1C3C8E58" w:rsidR="002043D8" w:rsidRPr="00B84C99" w:rsidRDefault="002043D8" w:rsidP="002043D8">
            <w:pPr>
              <w:jc w:val="center"/>
              <w:rPr>
                <w:rFonts w:cs="Calibri"/>
                <w:color w:val="000000"/>
                <w:sz w:val="18"/>
                <w:szCs w:val="18"/>
              </w:rPr>
            </w:pPr>
            <w:r w:rsidRPr="00B84C99">
              <w:rPr>
                <w:rFonts w:cs="Calibri"/>
                <w:color w:val="000000"/>
                <w:sz w:val="18"/>
                <w:szCs w:val="18"/>
              </w:rPr>
              <w:t>253 210</w:t>
            </w:r>
          </w:p>
        </w:tc>
        <w:tc>
          <w:tcPr>
            <w:tcW w:w="119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01B48099" w14:textId="1D37207C" w:rsidR="002043D8" w:rsidRPr="00B84C99" w:rsidRDefault="002043D8" w:rsidP="002043D8">
            <w:pPr>
              <w:jc w:val="center"/>
              <w:rPr>
                <w:rFonts w:cs="Calibri"/>
                <w:color w:val="000000"/>
                <w:sz w:val="18"/>
                <w:szCs w:val="18"/>
              </w:rPr>
            </w:pPr>
            <w:r w:rsidRPr="00B84C99">
              <w:rPr>
                <w:rFonts w:cs="Calibri"/>
                <w:color w:val="000000"/>
                <w:sz w:val="18"/>
                <w:szCs w:val="18"/>
              </w:rPr>
              <w:t>-</w:t>
            </w:r>
          </w:p>
        </w:tc>
        <w:tc>
          <w:tcPr>
            <w:tcW w:w="117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04B62914" w14:textId="20C503EF" w:rsidR="002043D8" w:rsidRPr="00B84C99" w:rsidRDefault="002043D8" w:rsidP="002043D8">
            <w:pPr>
              <w:jc w:val="center"/>
              <w:rPr>
                <w:rFonts w:cs="Calibri"/>
                <w:color w:val="000000"/>
                <w:sz w:val="18"/>
                <w:szCs w:val="18"/>
              </w:rPr>
            </w:pPr>
            <w:r w:rsidRPr="00B84C99">
              <w:rPr>
                <w:rFonts w:cs="Calibri"/>
                <w:color w:val="000000"/>
                <w:sz w:val="18"/>
                <w:szCs w:val="18"/>
              </w:rPr>
              <w:t>-</w:t>
            </w:r>
          </w:p>
        </w:tc>
        <w:tc>
          <w:tcPr>
            <w:tcW w:w="897" w:type="dxa"/>
            <w:tcBorders>
              <w:top w:val="nil"/>
              <w:left w:val="single" w:sz="4" w:space="0" w:color="808080" w:themeColor="background1" w:themeShade="80"/>
              <w:bottom w:val="nil"/>
              <w:right w:val="nil"/>
            </w:tcBorders>
            <w:noWrap/>
            <w:vAlign w:val="bottom"/>
            <w:hideMark/>
          </w:tcPr>
          <w:p w14:paraId="5B52A049" w14:textId="77777777" w:rsidR="002043D8" w:rsidRPr="00B84C99" w:rsidRDefault="002043D8" w:rsidP="002043D8">
            <w:pPr>
              <w:jc w:val="left"/>
              <w:rPr>
                <w:rFonts w:cs="Calibri"/>
                <w:color w:val="000000"/>
                <w:sz w:val="18"/>
                <w:szCs w:val="18"/>
              </w:rPr>
            </w:pPr>
          </w:p>
        </w:tc>
        <w:tc>
          <w:tcPr>
            <w:tcW w:w="742" w:type="dxa"/>
            <w:tcBorders>
              <w:top w:val="nil"/>
              <w:left w:val="nil"/>
              <w:bottom w:val="nil"/>
              <w:right w:val="nil"/>
            </w:tcBorders>
            <w:noWrap/>
            <w:vAlign w:val="bottom"/>
            <w:hideMark/>
          </w:tcPr>
          <w:p w14:paraId="0BDBEDF3" w14:textId="77777777" w:rsidR="002043D8" w:rsidRPr="00B84C99" w:rsidRDefault="002043D8" w:rsidP="002043D8">
            <w:pPr>
              <w:jc w:val="left"/>
              <w:rPr>
                <w:rFonts w:ascii="Times New Roman" w:hAnsi="Times New Roman"/>
                <w:sz w:val="18"/>
                <w:szCs w:val="18"/>
              </w:rPr>
            </w:pPr>
          </w:p>
        </w:tc>
        <w:tc>
          <w:tcPr>
            <w:tcW w:w="1120" w:type="dxa"/>
            <w:tcBorders>
              <w:top w:val="nil"/>
              <w:left w:val="nil"/>
              <w:bottom w:val="nil"/>
              <w:right w:val="nil"/>
            </w:tcBorders>
            <w:noWrap/>
            <w:vAlign w:val="bottom"/>
            <w:hideMark/>
          </w:tcPr>
          <w:p w14:paraId="0F443AE1" w14:textId="77777777" w:rsidR="002043D8" w:rsidRPr="00B84C99" w:rsidRDefault="002043D8" w:rsidP="002043D8">
            <w:pPr>
              <w:jc w:val="left"/>
              <w:rPr>
                <w:rFonts w:ascii="Times New Roman" w:hAnsi="Times New Roman"/>
                <w:sz w:val="18"/>
                <w:szCs w:val="18"/>
              </w:rPr>
            </w:pPr>
          </w:p>
        </w:tc>
        <w:tc>
          <w:tcPr>
            <w:tcW w:w="867" w:type="dxa"/>
            <w:tcBorders>
              <w:top w:val="nil"/>
              <w:left w:val="nil"/>
              <w:bottom w:val="nil"/>
              <w:right w:val="nil"/>
            </w:tcBorders>
            <w:noWrap/>
            <w:vAlign w:val="bottom"/>
            <w:hideMark/>
          </w:tcPr>
          <w:p w14:paraId="479374AC" w14:textId="77777777" w:rsidR="002043D8" w:rsidRPr="00B84C99" w:rsidRDefault="002043D8" w:rsidP="002043D8">
            <w:pPr>
              <w:jc w:val="left"/>
              <w:rPr>
                <w:rFonts w:ascii="Times New Roman" w:hAnsi="Times New Roman"/>
                <w:sz w:val="18"/>
                <w:szCs w:val="18"/>
              </w:rPr>
            </w:pPr>
          </w:p>
        </w:tc>
        <w:tc>
          <w:tcPr>
            <w:tcW w:w="835" w:type="dxa"/>
            <w:tcBorders>
              <w:top w:val="nil"/>
              <w:left w:val="nil"/>
              <w:bottom w:val="nil"/>
              <w:right w:val="nil"/>
            </w:tcBorders>
            <w:noWrap/>
            <w:vAlign w:val="bottom"/>
            <w:hideMark/>
          </w:tcPr>
          <w:p w14:paraId="7EEFC764" w14:textId="77777777" w:rsidR="002043D8" w:rsidRPr="00B84C99" w:rsidRDefault="002043D8" w:rsidP="002043D8">
            <w:pPr>
              <w:jc w:val="left"/>
              <w:rPr>
                <w:rFonts w:ascii="Times New Roman" w:hAnsi="Times New Roman"/>
                <w:sz w:val="18"/>
                <w:szCs w:val="18"/>
              </w:rPr>
            </w:pPr>
          </w:p>
        </w:tc>
        <w:tc>
          <w:tcPr>
            <w:tcW w:w="1040" w:type="dxa"/>
            <w:tcBorders>
              <w:top w:val="nil"/>
              <w:left w:val="nil"/>
              <w:bottom w:val="nil"/>
              <w:right w:val="nil"/>
            </w:tcBorders>
            <w:noWrap/>
            <w:vAlign w:val="bottom"/>
            <w:hideMark/>
          </w:tcPr>
          <w:p w14:paraId="4FC15085" w14:textId="77777777" w:rsidR="002043D8" w:rsidRPr="00B84C99" w:rsidRDefault="002043D8" w:rsidP="002043D8">
            <w:pPr>
              <w:jc w:val="left"/>
              <w:rPr>
                <w:rFonts w:ascii="Times New Roman" w:hAnsi="Times New Roman"/>
                <w:sz w:val="18"/>
                <w:szCs w:val="18"/>
              </w:rPr>
            </w:pPr>
          </w:p>
        </w:tc>
      </w:tr>
      <w:tr w:rsidR="002043D8" w:rsidRPr="00B84C99" w14:paraId="65FAD44F" w14:textId="77777777" w:rsidTr="008909A2">
        <w:trPr>
          <w:trHeight w:val="300"/>
          <w:jc w:val="center"/>
        </w:trPr>
        <w:tc>
          <w:tcPr>
            <w:tcW w:w="196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5DE1A167" w14:textId="77777777" w:rsidR="002043D8" w:rsidRPr="00B84C99" w:rsidRDefault="002043D8" w:rsidP="002043D8">
            <w:pPr>
              <w:jc w:val="left"/>
              <w:rPr>
                <w:rFonts w:cs="Calibri"/>
                <w:color w:val="000000"/>
                <w:sz w:val="18"/>
                <w:szCs w:val="18"/>
              </w:rPr>
            </w:pPr>
            <w:r w:rsidRPr="00B84C99">
              <w:rPr>
                <w:rFonts w:cs="Calibri"/>
                <w:color w:val="000000"/>
                <w:sz w:val="18"/>
                <w:szCs w:val="18"/>
              </w:rPr>
              <w:t>Volume exporté</w:t>
            </w:r>
          </w:p>
        </w:tc>
        <w:tc>
          <w:tcPr>
            <w:tcW w:w="969"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33F9E37B" w14:textId="1E8C38BA" w:rsidR="002043D8" w:rsidRPr="00B84C99" w:rsidRDefault="002043D8" w:rsidP="002043D8">
            <w:pPr>
              <w:jc w:val="center"/>
              <w:rPr>
                <w:rFonts w:cs="Calibri"/>
                <w:color w:val="000000"/>
                <w:sz w:val="18"/>
                <w:szCs w:val="18"/>
              </w:rPr>
            </w:pPr>
            <w:r w:rsidRPr="00B84C99">
              <w:rPr>
                <w:rFonts w:cs="Calibri"/>
                <w:color w:val="000000"/>
                <w:sz w:val="18"/>
                <w:szCs w:val="18"/>
              </w:rPr>
              <w:t>-</w:t>
            </w:r>
          </w:p>
        </w:tc>
        <w:tc>
          <w:tcPr>
            <w:tcW w:w="119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1498B137" w14:textId="4B105A5F" w:rsidR="002043D8" w:rsidRPr="00B84C99" w:rsidRDefault="002043D8" w:rsidP="002043D8">
            <w:pPr>
              <w:jc w:val="center"/>
              <w:rPr>
                <w:rFonts w:cs="Calibri"/>
                <w:color w:val="000000"/>
                <w:sz w:val="18"/>
                <w:szCs w:val="18"/>
              </w:rPr>
            </w:pPr>
            <w:r w:rsidRPr="00B84C99">
              <w:rPr>
                <w:rFonts w:cs="Calibri"/>
                <w:color w:val="000000"/>
                <w:sz w:val="18"/>
                <w:szCs w:val="18"/>
              </w:rPr>
              <w:t>3 376</w:t>
            </w:r>
          </w:p>
        </w:tc>
        <w:tc>
          <w:tcPr>
            <w:tcW w:w="117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40D3420E" w14:textId="22A3292E" w:rsidR="002043D8" w:rsidRPr="00B84C99" w:rsidRDefault="002043D8" w:rsidP="002043D8">
            <w:pPr>
              <w:jc w:val="center"/>
              <w:rPr>
                <w:rFonts w:cs="Calibri"/>
                <w:color w:val="000000"/>
                <w:sz w:val="18"/>
                <w:szCs w:val="18"/>
              </w:rPr>
            </w:pPr>
            <w:r w:rsidRPr="00B84C99">
              <w:rPr>
                <w:rFonts w:cs="Calibri"/>
                <w:color w:val="000000"/>
                <w:sz w:val="18"/>
                <w:szCs w:val="18"/>
              </w:rPr>
              <w:t>-</w:t>
            </w:r>
          </w:p>
        </w:tc>
        <w:tc>
          <w:tcPr>
            <w:tcW w:w="897" w:type="dxa"/>
            <w:tcBorders>
              <w:top w:val="nil"/>
              <w:left w:val="single" w:sz="4" w:space="0" w:color="808080" w:themeColor="background1" w:themeShade="80"/>
              <w:bottom w:val="nil"/>
              <w:right w:val="nil"/>
            </w:tcBorders>
            <w:noWrap/>
            <w:vAlign w:val="bottom"/>
            <w:hideMark/>
          </w:tcPr>
          <w:p w14:paraId="0399D9F9" w14:textId="77777777" w:rsidR="002043D8" w:rsidRPr="00B84C99" w:rsidRDefault="002043D8" w:rsidP="002043D8">
            <w:pPr>
              <w:jc w:val="left"/>
              <w:rPr>
                <w:rFonts w:cs="Calibri"/>
                <w:color w:val="000000"/>
                <w:sz w:val="18"/>
                <w:szCs w:val="18"/>
              </w:rPr>
            </w:pPr>
          </w:p>
        </w:tc>
        <w:tc>
          <w:tcPr>
            <w:tcW w:w="742" w:type="dxa"/>
            <w:tcBorders>
              <w:top w:val="nil"/>
              <w:left w:val="nil"/>
              <w:bottom w:val="nil"/>
              <w:right w:val="nil"/>
            </w:tcBorders>
            <w:noWrap/>
            <w:vAlign w:val="bottom"/>
            <w:hideMark/>
          </w:tcPr>
          <w:p w14:paraId="404BD27D" w14:textId="77777777" w:rsidR="002043D8" w:rsidRPr="00B84C99" w:rsidRDefault="002043D8" w:rsidP="002043D8">
            <w:pPr>
              <w:jc w:val="left"/>
              <w:rPr>
                <w:rFonts w:ascii="Times New Roman" w:hAnsi="Times New Roman"/>
                <w:sz w:val="18"/>
                <w:szCs w:val="18"/>
              </w:rPr>
            </w:pPr>
          </w:p>
        </w:tc>
        <w:tc>
          <w:tcPr>
            <w:tcW w:w="1120" w:type="dxa"/>
            <w:tcBorders>
              <w:top w:val="nil"/>
              <w:left w:val="nil"/>
              <w:bottom w:val="nil"/>
              <w:right w:val="nil"/>
            </w:tcBorders>
            <w:noWrap/>
            <w:vAlign w:val="bottom"/>
            <w:hideMark/>
          </w:tcPr>
          <w:p w14:paraId="37D6E59E" w14:textId="77777777" w:rsidR="002043D8" w:rsidRPr="00B84C99" w:rsidRDefault="002043D8" w:rsidP="002043D8">
            <w:pPr>
              <w:jc w:val="left"/>
              <w:rPr>
                <w:rFonts w:ascii="Times New Roman" w:hAnsi="Times New Roman"/>
                <w:sz w:val="18"/>
                <w:szCs w:val="18"/>
              </w:rPr>
            </w:pPr>
          </w:p>
        </w:tc>
        <w:tc>
          <w:tcPr>
            <w:tcW w:w="867" w:type="dxa"/>
            <w:tcBorders>
              <w:top w:val="nil"/>
              <w:left w:val="nil"/>
              <w:bottom w:val="nil"/>
              <w:right w:val="nil"/>
            </w:tcBorders>
            <w:noWrap/>
            <w:vAlign w:val="bottom"/>
            <w:hideMark/>
          </w:tcPr>
          <w:p w14:paraId="4A33C0EE" w14:textId="77777777" w:rsidR="002043D8" w:rsidRPr="00B84C99" w:rsidRDefault="002043D8" w:rsidP="002043D8">
            <w:pPr>
              <w:jc w:val="left"/>
              <w:rPr>
                <w:rFonts w:ascii="Times New Roman" w:hAnsi="Times New Roman"/>
                <w:sz w:val="18"/>
                <w:szCs w:val="18"/>
              </w:rPr>
            </w:pPr>
          </w:p>
        </w:tc>
        <w:tc>
          <w:tcPr>
            <w:tcW w:w="835" w:type="dxa"/>
            <w:tcBorders>
              <w:top w:val="nil"/>
              <w:left w:val="nil"/>
              <w:bottom w:val="nil"/>
              <w:right w:val="nil"/>
            </w:tcBorders>
            <w:noWrap/>
            <w:vAlign w:val="bottom"/>
            <w:hideMark/>
          </w:tcPr>
          <w:p w14:paraId="3E7D3ED5" w14:textId="77777777" w:rsidR="002043D8" w:rsidRPr="00B84C99" w:rsidRDefault="002043D8" w:rsidP="002043D8">
            <w:pPr>
              <w:jc w:val="left"/>
              <w:rPr>
                <w:rFonts w:ascii="Times New Roman" w:hAnsi="Times New Roman"/>
                <w:sz w:val="18"/>
                <w:szCs w:val="18"/>
              </w:rPr>
            </w:pPr>
          </w:p>
        </w:tc>
        <w:tc>
          <w:tcPr>
            <w:tcW w:w="1040" w:type="dxa"/>
            <w:tcBorders>
              <w:top w:val="nil"/>
              <w:left w:val="nil"/>
              <w:bottom w:val="nil"/>
              <w:right w:val="nil"/>
            </w:tcBorders>
            <w:noWrap/>
            <w:vAlign w:val="bottom"/>
            <w:hideMark/>
          </w:tcPr>
          <w:p w14:paraId="65E03915" w14:textId="77777777" w:rsidR="002043D8" w:rsidRPr="00B84C99" w:rsidRDefault="002043D8" w:rsidP="002043D8">
            <w:pPr>
              <w:jc w:val="left"/>
              <w:rPr>
                <w:rFonts w:ascii="Times New Roman" w:hAnsi="Times New Roman"/>
                <w:sz w:val="18"/>
                <w:szCs w:val="18"/>
              </w:rPr>
            </w:pPr>
          </w:p>
        </w:tc>
      </w:tr>
      <w:tr w:rsidR="002043D8" w:rsidRPr="00B84C99" w14:paraId="241A9089" w14:textId="77777777" w:rsidTr="008909A2">
        <w:trPr>
          <w:trHeight w:val="300"/>
          <w:jc w:val="center"/>
        </w:trPr>
        <w:tc>
          <w:tcPr>
            <w:tcW w:w="196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62AFDA4D" w14:textId="77777777" w:rsidR="002043D8" w:rsidRPr="00B84C99" w:rsidRDefault="002043D8" w:rsidP="002043D8">
            <w:pPr>
              <w:jc w:val="left"/>
              <w:rPr>
                <w:rFonts w:cs="Calibri"/>
                <w:color w:val="000000"/>
                <w:sz w:val="18"/>
                <w:szCs w:val="18"/>
              </w:rPr>
            </w:pPr>
            <w:r w:rsidRPr="00B84C99">
              <w:rPr>
                <w:rFonts w:cs="Calibri"/>
                <w:color w:val="000000"/>
                <w:sz w:val="18"/>
                <w:szCs w:val="18"/>
              </w:rPr>
              <w:t>Volume distribué</w:t>
            </w:r>
          </w:p>
        </w:tc>
        <w:tc>
          <w:tcPr>
            <w:tcW w:w="969"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0F56A2A1" w14:textId="18506A0B" w:rsidR="002043D8" w:rsidRPr="00B84C99" w:rsidRDefault="002043D8" w:rsidP="002043D8">
            <w:pPr>
              <w:jc w:val="center"/>
              <w:rPr>
                <w:rFonts w:cs="Calibri"/>
                <w:color w:val="000000"/>
                <w:sz w:val="18"/>
                <w:szCs w:val="18"/>
              </w:rPr>
            </w:pPr>
            <w:r w:rsidRPr="00B84C99">
              <w:rPr>
                <w:rFonts w:cs="Calibri"/>
                <w:color w:val="000000"/>
                <w:sz w:val="18"/>
                <w:szCs w:val="18"/>
              </w:rPr>
              <w:t>293 482</w:t>
            </w:r>
          </w:p>
        </w:tc>
        <w:tc>
          <w:tcPr>
            <w:tcW w:w="119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09A9A820" w14:textId="1D7D30C9" w:rsidR="002043D8" w:rsidRPr="00B84C99" w:rsidRDefault="002043D8" w:rsidP="002043D8">
            <w:pPr>
              <w:jc w:val="center"/>
              <w:rPr>
                <w:rFonts w:cs="Calibri"/>
                <w:color w:val="000000"/>
                <w:sz w:val="18"/>
                <w:szCs w:val="18"/>
              </w:rPr>
            </w:pPr>
            <w:r w:rsidRPr="00B84C99">
              <w:rPr>
                <w:rFonts w:cs="Calibri"/>
                <w:color w:val="000000"/>
                <w:sz w:val="18"/>
                <w:szCs w:val="18"/>
              </w:rPr>
              <w:t>107 751</w:t>
            </w:r>
          </w:p>
        </w:tc>
        <w:tc>
          <w:tcPr>
            <w:tcW w:w="117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4CA3787D" w14:textId="398648F2" w:rsidR="002043D8" w:rsidRPr="00B84C99" w:rsidRDefault="002043D8" w:rsidP="002043D8">
            <w:pPr>
              <w:jc w:val="center"/>
              <w:rPr>
                <w:rFonts w:cs="Calibri"/>
                <w:color w:val="000000"/>
                <w:sz w:val="18"/>
                <w:szCs w:val="18"/>
              </w:rPr>
            </w:pPr>
            <w:r w:rsidRPr="00B84C99">
              <w:rPr>
                <w:rFonts w:cs="Calibri"/>
                <w:color w:val="000000"/>
                <w:sz w:val="18"/>
                <w:szCs w:val="18"/>
              </w:rPr>
              <w:t>82 933</w:t>
            </w:r>
          </w:p>
        </w:tc>
        <w:tc>
          <w:tcPr>
            <w:tcW w:w="897" w:type="dxa"/>
            <w:tcBorders>
              <w:top w:val="nil"/>
              <w:left w:val="single" w:sz="4" w:space="0" w:color="808080" w:themeColor="background1" w:themeShade="80"/>
              <w:bottom w:val="nil"/>
              <w:right w:val="nil"/>
            </w:tcBorders>
            <w:noWrap/>
            <w:vAlign w:val="bottom"/>
            <w:hideMark/>
          </w:tcPr>
          <w:p w14:paraId="36523B56" w14:textId="77777777" w:rsidR="002043D8" w:rsidRPr="00B84C99" w:rsidRDefault="002043D8" w:rsidP="002043D8">
            <w:pPr>
              <w:jc w:val="left"/>
              <w:rPr>
                <w:rFonts w:cs="Calibri"/>
                <w:color w:val="000000"/>
                <w:sz w:val="18"/>
                <w:szCs w:val="18"/>
              </w:rPr>
            </w:pPr>
          </w:p>
        </w:tc>
        <w:tc>
          <w:tcPr>
            <w:tcW w:w="742" w:type="dxa"/>
            <w:tcBorders>
              <w:top w:val="nil"/>
              <w:left w:val="nil"/>
              <w:bottom w:val="nil"/>
              <w:right w:val="nil"/>
            </w:tcBorders>
            <w:noWrap/>
            <w:vAlign w:val="bottom"/>
            <w:hideMark/>
          </w:tcPr>
          <w:p w14:paraId="0BBB299D" w14:textId="77777777" w:rsidR="002043D8" w:rsidRPr="00B84C99" w:rsidRDefault="002043D8" w:rsidP="002043D8">
            <w:pPr>
              <w:jc w:val="left"/>
              <w:rPr>
                <w:rFonts w:ascii="Times New Roman" w:hAnsi="Times New Roman"/>
                <w:sz w:val="18"/>
                <w:szCs w:val="18"/>
              </w:rPr>
            </w:pPr>
          </w:p>
        </w:tc>
        <w:tc>
          <w:tcPr>
            <w:tcW w:w="1120" w:type="dxa"/>
            <w:tcBorders>
              <w:top w:val="nil"/>
              <w:left w:val="nil"/>
              <w:bottom w:val="nil"/>
              <w:right w:val="nil"/>
            </w:tcBorders>
            <w:noWrap/>
            <w:vAlign w:val="bottom"/>
            <w:hideMark/>
          </w:tcPr>
          <w:p w14:paraId="26381792" w14:textId="77777777" w:rsidR="002043D8" w:rsidRPr="00B84C99" w:rsidRDefault="002043D8" w:rsidP="002043D8">
            <w:pPr>
              <w:jc w:val="left"/>
              <w:rPr>
                <w:rFonts w:ascii="Times New Roman" w:hAnsi="Times New Roman"/>
                <w:sz w:val="18"/>
                <w:szCs w:val="18"/>
              </w:rPr>
            </w:pPr>
          </w:p>
        </w:tc>
        <w:tc>
          <w:tcPr>
            <w:tcW w:w="867" w:type="dxa"/>
            <w:tcBorders>
              <w:top w:val="nil"/>
              <w:left w:val="nil"/>
              <w:bottom w:val="nil"/>
              <w:right w:val="nil"/>
            </w:tcBorders>
            <w:noWrap/>
            <w:vAlign w:val="bottom"/>
            <w:hideMark/>
          </w:tcPr>
          <w:p w14:paraId="50ED03F8" w14:textId="77777777" w:rsidR="002043D8" w:rsidRPr="00B84C99" w:rsidRDefault="002043D8" w:rsidP="002043D8">
            <w:pPr>
              <w:jc w:val="left"/>
              <w:rPr>
                <w:rFonts w:ascii="Times New Roman" w:hAnsi="Times New Roman"/>
                <w:sz w:val="18"/>
                <w:szCs w:val="18"/>
              </w:rPr>
            </w:pPr>
          </w:p>
        </w:tc>
        <w:tc>
          <w:tcPr>
            <w:tcW w:w="835" w:type="dxa"/>
            <w:tcBorders>
              <w:top w:val="nil"/>
              <w:left w:val="nil"/>
              <w:bottom w:val="nil"/>
              <w:right w:val="nil"/>
            </w:tcBorders>
            <w:noWrap/>
            <w:vAlign w:val="bottom"/>
            <w:hideMark/>
          </w:tcPr>
          <w:p w14:paraId="2FBE2952" w14:textId="77777777" w:rsidR="002043D8" w:rsidRPr="00B84C99" w:rsidRDefault="002043D8" w:rsidP="002043D8">
            <w:pPr>
              <w:jc w:val="left"/>
              <w:rPr>
                <w:rFonts w:ascii="Times New Roman" w:hAnsi="Times New Roman"/>
                <w:sz w:val="18"/>
                <w:szCs w:val="18"/>
              </w:rPr>
            </w:pPr>
          </w:p>
        </w:tc>
        <w:tc>
          <w:tcPr>
            <w:tcW w:w="1040" w:type="dxa"/>
            <w:tcBorders>
              <w:top w:val="nil"/>
              <w:left w:val="nil"/>
              <w:bottom w:val="nil"/>
              <w:right w:val="nil"/>
            </w:tcBorders>
            <w:noWrap/>
            <w:vAlign w:val="bottom"/>
            <w:hideMark/>
          </w:tcPr>
          <w:p w14:paraId="2D43FBAB" w14:textId="77777777" w:rsidR="002043D8" w:rsidRPr="00B84C99" w:rsidRDefault="002043D8" w:rsidP="002043D8">
            <w:pPr>
              <w:jc w:val="left"/>
              <w:rPr>
                <w:rFonts w:ascii="Times New Roman" w:hAnsi="Times New Roman"/>
                <w:sz w:val="18"/>
                <w:szCs w:val="18"/>
              </w:rPr>
            </w:pPr>
          </w:p>
        </w:tc>
      </w:tr>
      <w:tr w:rsidR="002043D8" w:rsidRPr="00B84C99" w14:paraId="429623D5" w14:textId="77777777" w:rsidTr="008909A2">
        <w:trPr>
          <w:trHeight w:val="300"/>
          <w:jc w:val="center"/>
        </w:trPr>
        <w:tc>
          <w:tcPr>
            <w:tcW w:w="196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2A27A133" w14:textId="77777777" w:rsidR="002043D8" w:rsidRPr="00B84C99" w:rsidRDefault="002043D8" w:rsidP="002043D8">
            <w:pPr>
              <w:jc w:val="left"/>
              <w:rPr>
                <w:rFonts w:cs="Calibri"/>
                <w:color w:val="000000"/>
                <w:sz w:val="18"/>
                <w:szCs w:val="18"/>
              </w:rPr>
            </w:pPr>
            <w:r w:rsidRPr="00B84C99">
              <w:rPr>
                <w:rFonts w:cs="Calibri"/>
                <w:color w:val="000000"/>
                <w:sz w:val="18"/>
                <w:szCs w:val="18"/>
              </w:rPr>
              <w:t>Volume perdu</w:t>
            </w:r>
          </w:p>
        </w:tc>
        <w:tc>
          <w:tcPr>
            <w:tcW w:w="969"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4D5FFBAA" w14:textId="4BB2111D" w:rsidR="002043D8" w:rsidRPr="00B84C99" w:rsidRDefault="002043D8" w:rsidP="002043D8">
            <w:pPr>
              <w:jc w:val="center"/>
              <w:rPr>
                <w:rFonts w:cs="Calibri"/>
                <w:color w:val="000000"/>
                <w:sz w:val="18"/>
                <w:szCs w:val="18"/>
              </w:rPr>
            </w:pPr>
            <w:r w:rsidRPr="00B84C99">
              <w:rPr>
                <w:rFonts w:cs="Calibri"/>
                <w:color w:val="000000"/>
                <w:sz w:val="18"/>
                <w:szCs w:val="18"/>
              </w:rPr>
              <w:t>45 338</w:t>
            </w:r>
          </w:p>
        </w:tc>
        <w:tc>
          <w:tcPr>
            <w:tcW w:w="119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7646964D" w14:textId="11AFBCB9" w:rsidR="002043D8" w:rsidRPr="00B84C99" w:rsidRDefault="002043D8" w:rsidP="002043D8">
            <w:pPr>
              <w:jc w:val="center"/>
              <w:rPr>
                <w:rFonts w:cs="Calibri"/>
                <w:color w:val="000000"/>
                <w:sz w:val="18"/>
                <w:szCs w:val="18"/>
              </w:rPr>
            </w:pPr>
            <w:r w:rsidRPr="00B84C99">
              <w:rPr>
                <w:rFonts w:cs="Calibri"/>
                <w:color w:val="000000"/>
                <w:sz w:val="18"/>
                <w:szCs w:val="18"/>
              </w:rPr>
              <w:t>28 921</w:t>
            </w:r>
          </w:p>
        </w:tc>
        <w:tc>
          <w:tcPr>
            <w:tcW w:w="117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0D00F73F" w14:textId="5F48905D" w:rsidR="002043D8" w:rsidRPr="00B84C99" w:rsidRDefault="002043D8" w:rsidP="002043D8">
            <w:pPr>
              <w:jc w:val="center"/>
              <w:rPr>
                <w:rFonts w:cs="Calibri"/>
                <w:color w:val="000000"/>
                <w:sz w:val="18"/>
                <w:szCs w:val="18"/>
              </w:rPr>
            </w:pPr>
            <w:r w:rsidRPr="00B84C99">
              <w:rPr>
                <w:rFonts w:cs="Calibri"/>
                <w:color w:val="000000"/>
                <w:sz w:val="18"/>
                <w:szCs w:val="18"/>
              </w:rPr>
              <w:t>20 654</w:t>
            </w:r>
          </w:p>
        </w:tc>
        <w:tc>
          <w:tcPr>
            <w:tcW w:w="897" w:type="dxa"/>
            <w:tcBorders>
              <w:top w:val="nil"/>
              <w:left w:val="single" w:sz="4" w:space="0" w:color="808080" w:themeColor="background1" w:themeShade="80"/>
              <w:bottom w:val="nil"/>
              <w:right w:val="nil"/>
            </w:tcBorders>
            <w:noWrap/>
            <w:vAlign w:val="bottom"/>
            <w:hideMark/>
          </w:tcPr>
          <w:p w14:paraId="7919D552" w14:textId="77777777" w:rsidR="002043D8" w:rsidRPr="00B84C99" w:rsidRDefault="002043D8" w:rsidP="002043D8">
            <w:pPr>
              <w:jc w:val="left"/>
              <w:rPr>
                <w:rFonts w:cs="Calibri"/>
                <w:color w:val="000000"/>
                <w:sz w:val="18"/>
                <w:szCs w:val="18"/>
              </w:rPr>
            </w:pPr>
          </w:p>
        </w:tc>
        <w:tc>
          <w:tcPr>
            <w:tcW w:w="742" w:type="dxa"/>
            <w:tcBorders>
              <w:top w:val="nil"/>
              <w:left w:val="nil"/>
              <w:bottom w:val="nil"/>
              <w:right w:val="nil"/>
            </w:tcBorders>
            <w:noWrap/>
            <w:vAlign w:val="bottom"/>
            <w:hideMark/>
          </w:tcPr>
          <w:p w14:paraId="6F1995C9" w14:textId="77777777" w:rsidR="002043D8" w:rsidRPr="00B84C99" w:rsidRDefault="002043D8" w:rsidP="002043D8">
            <w:pPr>
              <w:jc w:val="left"/>
              <w:rPr>
                <w:rFonts w:ascii="Times New Roman" w:hAnsi="Times New Roman"/>
                <w:sz w:val="18"/>
                <w:szCs w:val="18"/>
              </w:rPr>
            </w:pPr>
          </w:p>
        </w:tc>
        <w:tc>
          <w:tcPr>
            <w:tcW w:w="1120" w:type="dxa"/>
            <w:tcBorders>
              <w:top w:val="nil"/>
              <w:left w:val="nil"/>
              <w:bottom w:val="nil"/>
              <w:right w:val="nil"/>
            </w:tcBorders>
            <w:noWrap/>
            <w:vAlign w:val="bottom"/>
            <w:hideMark/>
          </w:tcPr>
          <w:p w14:paraId="4394288B" w14:textId="77777777" w:rsidR="002043D8" w:rsidRPr="00B84C99" w:rsidRDefault="002043D8" w:rsidP="002043D8">
            <w:pPr>
              <w:jc w:val="left"/>
              <w:rPr>
                <w:rFonts w:ascii="Times New Roman" w:hAnsi="Times New Roman"/>
                <w:sz w:val="18"/>
                <w:szCs w:val="18"/>
              </w:rPr>
            </w:pPr>
          </w:p>
        </w:tc>
        <w:tc>
          <w:tcPr>
            <w:tcW w:w="867" w:type="dxa"/>
            <w:tcBorders>
              <w:top w:val="nil"/>
              <w:left w:val="nil"/>
              <w:bottom w:val="nil"/>
              <w:right w:val="nil"/>
            </w:tcBorders>
            <w:noWrap/>
            <w:vAlign w:val="bottom"/>
            <w:hideMark/>
          </w:tcPr>
          <w:p w14:paraId="25E44553" w14:textId="77777777" w:rsidR="002043D8" w:rsidRPr="00B84C99" w:rsidRDefault="002043D8" w:rsidP="002043D8">
            <w:pPr>
              <w:jc w:val="left"/>
              <w:rPr>
                <w:rFonts w:ascii="Times New Roman" w:hAnsi="Times New Roman"/>
                <w:sz w:val="18"/>
                <w:szCs w:val="18"/>
              </w:rPr>
            </w:pPr>
          </w:p>
        </w:tc>
        <w:tc>
          <w:tcPr>
            <w:tcW w:w="835" w:type="dxa"/>
            <w:tcBorders>
              <w:top w:val="nil"/>
              <w:left w:val="nil"/>
              <w:bottom w:val="nil"/>
              <w:right w:val="nil"/>
            </w:tcBorders>
            <w:noWrap/>
            <w:vAlign w:val="bottom"/>
            <w:hideMark/>
          </w:tcPr>
          <w:p w14:paraId="4144390D" w14:textId="77777777" w:rsidR="002043D8" w:rsidRPr="00B84C99" w:rsidRDefault="002043D8" w:rsidP="002043D8">
            <w:pPr>
              <w:jc w:val="left"/>
              <w:rPr>
                <w:rFonts w:ascii="Times New Roman" w:hAnsi="Times New Roman"/>
                <w:sz w:val="18"/>
                <w:szCs w:val="18"/>
              </w:rPr>
            </w:pPr>
          </w:p>
        </w:tc>
        <w:tc>
          <w:tcPr>
            <w:tcW w:w="1040" w:type="dxa"/>
            <w:tcBorders>
              <w:top w:val="nil"/>
              <w:left w:val="nil"/>
              <w:bottom w:val="nil"/>
              <w:right w:val="nil"/>
            </w:tcBorders>
            <w:noWrap/>
            <w:vAlign w:val="bottom"/>
            <w:hideMark/>
          </w:tcPr>
          <w:p w14:paraId="714D6E87" w14:textId="77777777" w:rsidR="002043D8" w:rsidRPr="00B84C99" w:rsidRDefault="002043D8" w:rsidP="002043D8">
            <w:pPr>
              <w:jc w:val="left"/>
              <w:rPr>
                <w:rFonts w:ascii="Times New Roman" w:hAnsi="Times New Roman"/>
                <w:sz w:val="18"/>
                <w:szCs w:val="18"/>
              </w:rPr>
            </w:pPr>
          </w:p>
        </w:tc>
      </w:tr>
      <w:tr w:rsidR="002043D8" w:rsidRPr="00B84C99" w14:paraId="19A3F5FB" w14:textId="77777777" w:rsidTr="008909A2">
        <w:trPr>
          <w:trHeight w:val="300"/>
          <w:jc w:val="center"/>
        </w:trPr>
        <w:tc>
          <w:tcPr>
            <w:tcW w:w="1960" w:type="dxa"/>
            <w:tcBorders>
              <w:top w:val="single" w:sz="4" w:space="0" w:color="808080" w:themeColor="background1" w:themeShade="80"/>
              <w:left w:val="nil"/>
              <w:bottom w:val="nil"/>
              <w:right w:val="nil"/>
            </w:tcBorders>
            <w:noWrap/>
            <w:vAlign w:val="bottom"/>
            <w:hideMark/>
          </w:tcPr>
          <w:p w14:paraId="14E986B6" w14:textId="77777777" w:rsidR="002043D8" w:rsidRPr="00B84C99" w:rsidRDefault="002043D8" w:rsidP="002043D8">
            <w:pPr>
              <w:jc w:val="left"/>
              <w:rPr>
                <w:rFonts w:ascii="Times New Roman" w:hAnsi="Times New Roman"/>
                <w:sz w:val="18"/>
                <w:szCs w:val="18"/>
              </w:rPr>
            </w:pPr>
          </w:p>
        </w:tc>
        <w:tc>
          <w:tcPr>
            <w:tcW w:w="969" w:type="dxa"/>
            <w:tcBorders>
              <w:top w:val="single" w:sz="4" w:space="0" w:color="808080" w:themeColor="background1" w:themeShade="80"/>
              <w:left w:val="nil"/>
              <w:bottom w:val="nil"/>
              <w:right w:val="nil"/>
            </w:tcBorders>
            <w:noWrap/>
            <w:vAlign w:val="bottom"/>
            <w:hideMark/>
          </w:tcPr>
          <w:p w14:paraId="5DE1AFE9" w14:textId="77777777" w:rsidR="002043D8" w:rsidRPr="00B84C99" w:rsidRDefault="002043D8" w:rsidP="002043D8">
            <w:pPr>
              <w:jc w:val="left"/>
              <w:rPr>
                <w:rFonts w:ascii="Times New Roman" w:hAnsi="Times New Roman"/>
                <w:sz w:val="18"/>
                <w:szCs w:val="18"/>
              </w:rPr>
            </w:pPr>
          </w:p>
        </w:tc>
        <w:tc>
          <w:tcPr>
            <w:tcW w:w="1194" w:type="dxa"/>
            <w:tcBorders>
              <w:top w:val="single" w:sz="4" w:space="0" w:color="808080" w:themeColor="background1" w:themeShade="80"/>
              <w:left w:val="nil"/>
              <w:bottom w:val="nil"/>
              <w:right w:val="nil"/>
            </w:tcBorders>
            <w:noWrap/>
            <w:vAlign w:val="bottom"/>
            <w:hideMark/>
          </w:tcPr>
          <w:p w14:paraId="36265589" w14:textId="77777777" w:rsidR="002043D8" w:rsidRPr="00B84C99" w:rsidRDefault="002043D8" w:rsidP="002043D8">
            <w:pPr>
              <w:jc w:val="left"/>
              <w:rPr>
                <w:rFonts w:ascii="Times New Roman" w:hAnsi="Times New Roman"/>
                <w:sz w:val="18"/>
                <w:szCs w:val="18"/>
              </w:rPr>
            </w:pPr>
          </w:p>
        </w:tc>
        <w:tc>
          <w:tcPr>
            <w:tcW w:w="1177" w:type="dxa"/>
            <w:tcBorders>
              <w:top w:val="single" w:sz="4" w:space="0" w:color="808080" w:themeColor="background1" w:themeShade="80"/>
              <w:left w:val="nil"/>
              <w:bottom w:val="nil"/>
              <w:right w:val="nil"/>
            </w:tcBorders>
            <w:noWrap/>
            <w:vAlign w:val="bottom"/>
            <w:hideMark/>
          </w:tcPr>
          <w:p w14:paraId="77AC4514" w14:textId="77777777" w:rsidR="002043D8" w:rsidRPr="00B84C99" w:rsidRDefault="002043D8" w:rsidP="002043D8">
            <w:pPr>
              <w:jc w:val="left"/>
              <w:rPr>
                <w:rFonts w:ascii="Times New Roman" w:hAnsi="Times New Roman"/>
                <w:sz w:val="18"/>
                <w:szCs w:val="18"/>
              </w:rPr>
            </w:pPr>
          </w:p>
        </w:tc>
        <w:tc>
          <w:tcPr>
            <w:tcW w:w="897" w:type="dxa"/>
            <w:tcBorders>
              <w:top w:val="nil"/>
              <w:left w:val="nil"/>
              <w:bottom w:val="nil"/>
              <w:right w:val="nil"/>
            </w:tcBorders>
            <w:noWrap/>
            <w:vAlign w:val="bottom"/>
            <w:hideMark/>
          </w:tcPr>
          <w:p w14:paraId="26E30814" w14:textId="77777777" w:rsidR="002043D8" w:rsidRPr="00B84C99" w:rsidRDefault="002043D8" w:rsidP="002043D8">
            <w:pPr>
              <w:jc w:val="left"/>
              <w:rPr>
                <w:rFonts w:ascii="Times New Roman" w:hAnsi="Times New Roman"/>
                <w:sz w:val="18"/>
                <w:szCs w:val="18"/>
              </w:rPr>
            </w:pPr>
          </w:p>
        </w:tc>
        <w:tc>
          <w:tcPr>
            <w:tcW w:w="742" w:type="dxa"/>
            <w:tcBorders>
              <w:top w:val="nil"/>
              <w:left w:val="nil"/>
              <w:bottom w:val="nil"/>
              <w:right w:val="nil"/>
            </w:tcBorders>
            <w:noWrap/>
            <w:vAlign w:val="bottom"/>
            <w:hideMark/>
          </w:tcPr>
          <w:p w14:paraId="6EB9ABD3" w14:textId="77777777" w:rsidR="002043D8" w:rsidRPr="00B84C99" w:rsidRDefault="002043D8" w:rsidP="002043D8">
            <w:pPr>
              <w:jc w:val="left"/>
              <w:rPr>
                <w:rFonts w:ascii="Times New Roman" w:hAnsi="Times New Roman"/>
                <w:sz w:val="18"/>
                <w:szCs w:val="18"/>
              </w:rPr>
            </w:pPr>
          </w:p>
        </w:tc>
        <w:tc>
          <w:tcPr>
            <w:tcW w:w="1120" w:type="dxa"/>
            <w:tcBorders>
              <w:top w:val="nil"/>
              <w:left w:val="nil"/>
              <w:bottom w:val="nil"/>
              <w:right w:val="nil"/>
            </w:tcBorders>
            <w:noWrap/>
            <w:vAlign w:val="bottom"/>
            <w:hideMark/>
          </w:tcPr>
          <w:p w14:paraId="64019F35" w14:textId="77777777" w:rsidR="002043D8" w:rsidRPr="00B84C99" w:rsidRDefault="002043D8" w:rsidP="002043D8">
            <w:pPr>
              <w:jc w:val="left"/>
              <w:rPr>
                <w:rFonts w:ascii="Times New Roman" w:hAnsi="Times New Roman"/>
                <w:sz w:val="18"/>
                <w:szCs w:val="18"/>
              </w:rPr>
            </w:pPr>
          </w:p>
        </w:tc>
        <w:tc>
          <w:tcPr>
            <w:tcW w:w="867" w:type="dxa"/>
            <w:tcBorders>
              <w:top w:val="nil"/>
              <w:left w:val="nil"/>
              <w:bottom w:val="nil"/>
              <w:right w:val="nil"/>
            </w:tcBorders>
            <w:noWrap/>
            <w:vAlign w:val="bottom"/>
            <w:hideMark/>
          </w:tcPr>
          <w:p w14:paraId="2D45A147" w14:textId="77777777" w:rsidR="002043D8" w:rsidRPr="00B84C99" w:rsidRDefault="002043D8" w:rsidP="002043D8">
            <w:pPr>
              <w:jc w:val="left"/>
              <w:rPr>
                <w:rFonts w:ascii="Times New Roman" w:hAnsi="Times New Roman"/>
                <w:sz w:val="18"/>
                <w:szCs w:val="18"/>
              </w:rPr>
            </w:pPr>
          </w:p>
        </w:tc>
        <w:tc>
          <w:tcPr>
            <w:tcW w:w="835" w:type="dxa"/>
            <w:tcBorders>
              <w:top w:val="nil"/>
              <w:left w:val="nil"/>
              <w:bottom w:val="nil"/>
              <w:right w:val="nil"/>
            </w:tcBorders>
            <w:noWrap/>
            <w:vAlign w:val="bottom"/>
            <w:hideMark/>
          </w:tcPr>
          <w:p w14:paraId="6348DF48" w14:textId="77777777" w:rsidR="002043D8" w:rsidRPr="00B84C99" w:rsidRDefault="002043D8" w:rsidP="002043D8">
            <w:pPr>
              <w:jc w:val="left"/>
              <w:rPr>
                <w:rFonts w:ascii="Times New Roman" w:hAnsi="Times New Roman"/>
                <w:sz w:val="18"/>
                <w:szCs w:val="18"/>
              </w:rPr>
            </w:pPr>
          </w:p>
        </w:tc>
        <w:tc>
          <w:tcPr>
            <w:tcW w:w="1040" w:type="dxa"/>
            <w:tcBorders>
              <w:top w:val="nil"/>
              <w:left w:val="nil"/>
              <w:bottom w:val="nil"/>
              <w:right w:val="nil"/>
            </w:tcBorders>
            <w:noWrap/>
            <w:vAlign w:val="bottom"/>
            <w:hideMark/>
          </w:tcPr>
          <w:p w14:paraId="7DAAB9B9" w14:textId="77777777" w:rsidR="002043D8" w:rsidRPr="00B84C99" w:rsidRDefault="002043D8" w:rsidP="002043D8">
            <w:pPr>
              <w:jc w:val="left"/>
              <w:rPr>
                <w:rFonts w:ascii="Times New Roman" w:hAnsi="Times New Roman"/>
                <w:sz w:val="18"/>
                <w:szCs w:val="18"/>
              </w:rPr>
            </w:pPr>
          </w:p>
        </w:tc>
      </w:tr>
      <w:tr w:rsidR="002043D8" w:rsidRPr="00B84C99" w14:paraId="44DD7D61" w14:textId="77777777" w:rsidTr="008909A2">
        <w:trPr>
          <w:trHeight w:val="300"/>
          <w:jc w:val="center"/>
        </w:trPr>
        <w:tc>
          <w:tcPr>
            <w:tcW w:w="196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000000" w:fill="D9D9D9"/>
            <w:noWrap/>
            <w:vAlign w:val="center"/>
            <w:hideMark/>
          </w:tcPr>
          <w:p w14:paraId="4FD51B26" w14:textId="12B7E53D" w:rsidR="002043D8" w:rsidRPr="00B84C99" w:rsidRDefault="002043D8" w:rsidP="002043D8">
            <w:pPr>
              <w:jc w:val="center"/>
              <w:rPr>
                <w:rFonts w:cs="Calibri"/>
                <w:color w:val="000000"/>
                <w:sz w:val="18"/>
                <w:szCs w:val="18"/>
              </w:rPr>
            </w:pPr>
            <w:r w:rsidRPr="00B84C99">
              <w:rPr>
                <w:rFonts w:cs="Calibri"/>
                <w:color w:val="000000"/>
                <w:sz w:val="18"/>
                <w:szCs w:val="18"/>
              </w:rPr>
              <w:t>Ignon et Oze (m3)</w:t>
            </w:r>
          </w:p>
        </w:tc>
        <w:tc>
          <w:tcPr>
            <w:tcW w:w="969"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000000" w:fill="D9D9D9"/>
            <w:noWrap/>
            <w:vAlign w:val="center"/>
            <w:hideMark/>
          </w:tcPr>
          <w:p w14:paraId="59037F37" w14:textId="77777777" w:rsidR="002043D8" w:rsidRPr="00B84C99" w:rsidRDefault="002043D8" w:rsidP="002043D8">
            <w:pPr>
              <w:jc w:val="center"/>
              <w:rPr>
                <w:rFonts w:cs="Calibri"/>
                <w:color w:val="000000"/>
                <w:sz w:val="18"/>
                <w:szCs w:val="18"/>
              </w:rPr>
            </w:pPr>
            <w:r w:rsidRPr="00B84C99">
              <w:rPr>
                <w:rFonts w:cs="Calibri"/>
                <w:color w:val="000000"/>
                <w:sz w:val="18"/>
                <w:szCs w:val="18"/>
              </w:rPr>
              <w:t>Bligny</w:t>
            </w:r>
          </w:p>
          <w:p w14:paraId="3D7F5B9E" w14:textId="1161338E" w:rsidR="002043D8" w:rsidRPr="00B84C99" w:rsidRDefault="002043D8" w:rsidP="002043D8">
            <w:pPr>
              <w:jc w:val="center"/>
              <w:rPr>
                <w:rFonts w:cs="Calibri"/>
                <w:color w:val="000000"/>
                <w:sz w:val="18"/>
                <w:szCs w:val="18"/>
              </w:rPr>
            </w:pPr>
            <w:proofErr w:type="gramStart"/>
            <w:r w:rsidRPr="00B84C99">
              <w:rPr>
                <w:rFonts w:cs="Calibri"/>
                <w:color w:val="000000"/>
                <w:sz w:val="18"/>
                <w:szCs w:val="18"/>
              </w:rPr>
              <w:t>le</w:t>
            </w:r>
            <w:proofErr w:type="gramEnd"/>
            <w:r w:rsidRPr="00B84C99">
              <w:rPr>
                <w:rFonts w:cs="Calibri"/>
                <w:color w:val="000000"/>
                <w:sz w:val="18"/>
                <w:szCs w:val="18"/>
              </w:rPr>
              <w:t xml:space="preserve"> Sec</w:t>
            </w:r>
          </w:p>
        </w:tc>
        <w:tc>
          <w:tcPr>
            <w:tcW w:w="119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000000" w:fill="D9D9D9"/>
            <w:noWrap/>
            <w:vAlign w:val="center"/>
            <w:hideMark/>
          </w:tcPr>
          <w:p w14:paraId="59EA9BEE" w14:textId="77777777" w:rsidR="002043D8" w:rsidRPr="00B84C99" w:rsidRDefault="002043D8" w:rsidP="002043D8">
            <w:pPr>
              <w:jc w:val="center"/>
              <w:rPr>
                <w:rFonts w:cs="Calibri"/>
                <w:color w:val="000000"/>
                <w:sz w:val="18"/>
                <w:szCs w:val="18"/>
              </w:rPr>
            </w:pPr>
            <w:r w:rsidRPr="00B84C99">
              <w:rPr>
                <w:rFonts w:cs="Calibri"/>
                <w:color w:val="000000"/>
                <w:sz w:val="18"/>
                <w:szCs w:val="18"/>
              </w:rPr>
              <w:t>Champagny</w:t>
            </w:r>
          </w:p>
        </w:tc>
        <w:tc>
          <w:tcPr>
            <w:tcW w:w="117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000000" w:fill="D9D9D9"/>
            <w:noWrap/>
            <w:vAlign w:val="center"/>
            <w:hideMark/>
          </w:tcPr>
          <w:p w14:paraId="186CEA02" w14:textId="77777777" w:rsidR="002043D8" w:rsidRPr="00B84C99" w:rsidRDefault="002043D8" w:rsidP="002043D8">
            <w:pPr>
              <w:jc w:val="center"/>
              <w:rPr>
                <w:rFonts w:cs="Calibri"/>
                <w:color w:val="000000"/>
                <w:sz w:val="18"/>
                <w:szCs w:val="18"/>
              </w:rPr>
            </w:pPr>
            <w:r w:rsidRPr="00B84C99">
              <w:rPr>
                <w:rFonts w:cs="Calibri"/>
                <w:color w:val="000000"/>
                <w:sz w:val="18"/>
                <w:szCs w:val="18"/>
              </w:rPr>
              <w:t>Léry</w:t>
            </w:r>
          </w:p>
        </w:tc>
        <w:tc>
          <w:tcPr>
            <w:tcW w:w="89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000000" w:fill="D9D9D9"/>
            <w:noWrap/>
            <w:vAlign w:val="center"/>
            <w:hideMark/>
          </w:tcPr>
          <w:p w14:paraId="2559FB76" w14:textId="77777777" w:rsidR="002043D8" w:rsidRPr="00B84C99" w:rsidRDefault="002043D8" w:rsidP="002043D8">
            <w:pPr>
              <w:jc w:val="center"/>
              <w:rPr>
                <w:rFonts w:cs="Calibri"/>
                <w:color w:val="000000"/>
                <w:sz w:val="18"/>
                <w:szCs w:val="18"/>
              </w:rPr>
            </w:pPr>
            <w:proofErr w:type="spellStart"/>
            <w:r w:rsidRPr="00B84C99">
              <w:rPr>
                <w:rFonts w:cs="Calibri"/>
                <w:color w:val="000000"/>
                <w:sz w:val="18"/>
                <w:szCs w:val="18"/>
              </w:rPr>
              <w:t>Poncey</w:t>
            </w:r>
            <w:proofErr w:type="spellEnd"/>
          </w:p>
        </w:tc>
        <w:tc>
          <w:tcPr>
            <w:tcW w:w="742"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000000" w:fill="D9D9D9"/>
            <w:noWrap/>
            <w:vAlign w:val="center"/>
            <w:hideMark/>
          </w:tcPr>
          <w:p w14:paraId="0810A235" w14:textId="77777777" w:rsidR="002043D8" w:rsidRPr="00B84C99" w:rsidRDefault="002043D8" w:rsidP="002043D8">
            <w:pPr>
              <w:jc w:val="center"/>
              <w:rPr>
                <w:rFonts w:cs="Calibri"/>
                <w:color w:val="000000"/>
                <w:sz w:val="18"/>
                <w:szCs w:val="18"/>
              </w:rPr>
            </w:pPr>
            <w:r w:rsidRPr="00B84C99">
              <w:rPr>
                <w:rFonts w:cs="Calibri"/>
                <w:color w:val="000000"/>
                <w:sz w:val="18"/>
                <w:szCs w:val="18"/>
              </w:rPr>
              <w:t>Turcey</w:t>
            </w:r>
          </w:p>
        </w:tc>
        <w:tc>
          <w:tcPr>
            <w:tcW w:w="112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000000" w:fill="D9D9D9"/>
            <w:noWrap/>
            <w:vAlign w:val="center"/>
            <w:hideMark/>
          </w:tcPr>
          <w:p w14:paraId="012B718C" w14:textId="77777777" w:rsidR="002043D8" w:rsidRPr="00B84C99" w:rsidRDefault="002043D8" w:rsidP="002043D8">
            <w:pPr>
              <w:jc w:val="center"/>
              <w:rPr>
                <w:rFonts w:cs="Calibri"/>
                <w:color w:val="000000"/>
                <w:sz w:val="18"/>
                <w:szCs w:val="18"/>
              </w:rPr>
            </w:pPr>
            <w:r w:rsidRPr="00B84C99">
              <w:rPr>
                <w:rFonts w:cs="Calibri"/>
                <w:color w:val="000000"/>
                <w:sz w:val="18"/>
                <w:szCs w:val="18"/>
              </w:rPr>
              <w:t>Lamargelle</w:t>
            </w:r>
          </w:p>
        </w:tc>
        <w:tc>
          <w:tcPr>
            <w:tcW w:w="86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000000" w:fill="D9D9D9"/>
            <w:noWrap/>
            <w:vAlign w:val="center"/>
            <w:hideMark/>
          </w:tcPr>
          <w:p w14:paraId="72C51811" w14:textId="77777777" w:rsidR="002043D8" w:rsidRPr="00B84C99" w:rsidRDefault="002043D8" w:rsidP="002043D8">
            <w:pPr>
              <w:jc w:val="center"/>
              <w:rPr>
                <w:rFonts w:cs="Calibri"/>
                <w:color w:val="000000"/>
                <w:sz w:val="18"/>
                <w:szCs w:val="18"/>
              </w:rPr>
            </w:pPr>
            <w:r w:rsidRPr="00B84C99">
              <w:rPr>
                <w:rFonts w:cs="Calibri"/>
                <w:color w:val="000000"/>
                <w:sz w:val="18"/>
                <w:szCs w:val="18"/>
              </w:rPr>
              <w:t>Saint</w:t>
            </w:r>
          </w:p>
          <w:p w14:paraId="7AAFB45D" w14:textId="74441420" w:rsidR="002043D8" w:rsidRPr="00B84C99" w:rsidRDefault="002043D8" w:rsidP="002043D8">
            <w:pPr>
              <w:jc w:val="center"/>
              <w:rPr>
                <w:rFonts w:cs="Calibri"/>
                <w:color w:val="000000"/>
                <w:sz w:val="18"/>
                <w:szCs w:val="18"/>
              </w:rPr>
            </w:pPr>
            <w:r w:rsidRPr="00B84C99">
              <w:rPr>
                <w:rFonts w:cs="Calibri"/>
                <w:color w:val="000000"/>
                <w:sz w:val="18"/>
                <w:szCs w:val="18"/>
              </w:rPr>
              <w:t>Seine</w:t>
            </w:r>
          </w:p>
        </w:tc>
        <w:tc>
          <w:tcPr>
            <w:tcW w:w="83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000000" w:fill="D9D9D9"/>
            <w:noWrap/>
            <w:vAlign w:val="center"/>
            <w:hideMark/>
          </w:tcPr>
          <w:p w14:paraId="41A74FF1" w14:textId="77777777" w:rsidR="002043D8" w:rsidRPr="00B84C99" w:rsidRDefault="002043D8" w:rsidP="002043D8">
            <w:pPr>
              <w:jc w:val="center"/>
              <w:rPr>
                <w:rFonts w:cs="Calibri"/>
                <w:color w:val="000000"/>
                <w:sz w:val="18"/>
                <w:szCs w:val="18"/>
              </w:rPr>
            </w:pPr>
            <w:r w:rsidRPr="00B84C99">
              <w:rPr>
                <w:rFonts w:cs="Calibri"/>
                <w:color w:val="000000"/>
                <w:sz w:val="18"/>
                <w:szCs w:val="18"/>
              </w:rPr>
              <w:t>Trouhaut</w:t>
            </w:r>
          </w:p>
        </w:tc>
        <w:tc>
          <w:tcPr>
            <w:tcW w:w="104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000000" w:fill="D9D9D9"/>
            <w:noWrap/>
            <w:vAlign w:val="center"/>
            <w:hideMark/>
          </w:tcPr>
          <w:p w14:paraId="5D33EACE" w14:textId="77777777" w:rsidR="002043D8" w:rsidRPr="00B84C99" w:rsidRDefault="002043D8" w:rsidP="002043D8">
            <w:pPr>
              <w:jc w:val="center"/>
              <w:rPr>
                <w:rFonts w:cs="Calibri"/>
                <w:color w:val="000000"/>
                <w:sz w:val="18"/>
                <w:szCs w:val="18"/>
              </w:rPr>
            </w:pPr>
            <w:r w:rsidRPr="00B84C99">
              <w:rPr>
                <w:rFonts w:cs="Calibri"/>
                <w:color w:val="000000"/>
                <w:sz w:val="18"/>
                <w:szCs w:val="18"/>
              </w:rPr>
              <w:t>Val</w:t>
            </w:r>
          </w:p>
          <w:p w14:paraId="4AB2B52E" w14:textId="44ADDE3F" w:rsidR="002043D8" w:rsidRPr="00B84C99" w:rsidRDefault="002043D8" w:rsidP="002043D8">
            <w:pPr>
              <w:jc w:val="center"/>
              <w:rPr>
                <w:rFonts w:cs="Calibri"/>
                <w:color w:val="000000"/>
                <w:sz w:val="18"/>
                <w:szCs w:val="18"/>
              </w:rPr>
            </w:pPr>
            <w:r w:rsidRPr="00B84C99">
              <w:rPr>
                <w:rFonts w:cs="Calibri"/>
                <w:color w:val="000000"/>
                <w:sz w:val="18"/>
                <w:szCs w:val="18"/>
              </w:rPr>
              <w:t>Suzon</w:t>
            </w:r>
          </w:p>
        </w:tc>
      </w:tr>
      <w:tr w:rsidR="002043D8" w:rsidRPr="00B84C99" w14:paraId="30AF24C4" w14:textId="77777777" w:rsidTr="008909A2">
        <w:trPr>
          <w:trHeight w:val="300"/>
          <w:jc w:val="center"/>
        </w:trPr>
        <w:tc>
          <w:tcPr>
            <w:tcW w:w="196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001FB9A6" w14:textId="77777777" w:rsidR="002043D8" w:rsidRPr="00B84C99" w:rsidRDefault="002043D8" w:rsidP="002043D8">
            <w:pPr>
              <w:jc w:val="left"/>
              <w:rPr>
                <w:rFonts w:cs="Calibri"/>
                <w:color w:val="000000"/>
                <w:sz w:val="18"/>
                <w:szCs w:val="18"/>
              </w:rPr>
            </w:pPr>
            <w:r w:rsidRPr="00B84C99">
              <w:rPr>
                <w:rFonts w:cs="Calibri"/>
                <w:color w:val="000000"/>
                <w:sz w:val="18"/>
                <w:szCs w:val="18"/>
              </w:rPr>
              <w:t>Volume produit</w:t>
            </w:r>
          </w:p>
        </w:tc>
        <w:tc>
          <w:tcPr>
            <w:tcW w:w="969"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5C21CCC0" w14:textId="41BF4C9F" w:rsidR="002043D8" w:rsidRPr="00B84C99" w:rsidRDefault="002043D8" w:rsidP="002043D8">
            <w:pPr>
              <w:jc w:val="center"/>
              <w:rPr>
                <w:rFonts w:cs="Calibri"/>
                <w:color w:val="000000"/>
                <w:sz w:val="18"/>
                <w:szCs w:val="18"/>
              </w:rPr>
            </w:pPr>
            <w:r w:rsidRPr="00B84C99">
              <w:rPr>
                <w:rFonts w:cs="Calibri"/>
                <w:color w:val="000000"/>
                <w:sz w:val="18"/>
                <w:szCs w:val="18"/>
              </w:rPr>
              <w:t>18 240</w:t>
            </w:r>
          </w:p>
        </w:tc>
        <w:tc>
          <w:tcPr>
            <w:tcW w:w="119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17B8CB7A" w14:textId="78CC5B18" w:rsidR="002043D8" w:rsidRPr="00B84C99" w:rsidRDefault="002043D8" w:rsidP="002043D8">
            <w:pPr>
              <w:jc w:val="center"/>
              <w:rPr>
                <w:rFonts w:cs="Calibri"/>
                <w:color w:val="000000"/>
                <w:sz w:val="18"/>
                <w:szCs w:val="18"/>
              </w:rPr>
            </w:pPr>
            <w:r w:rsidRPr="00B84C99">
              <w:rPr>
                <w:rFonts w:cs="Calibri"/>
                <w:color w:val="000000"/>
                <w:sz w:val="18"/>
                <w:szCs w:val="18"/>
              </w:rPr>
              <w:t>3 675</w:t>
            </w:r>
          </w:p>
        </w:tc>
        <w:tc>
          <w:tcPr>
            <w:tcW w:w="117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2762D480" w14:textId="03F99405" w:rsidR="002043D8" w:rsidRPr="00B84C99" w:rsidRDefault="002043D8" w:rsidP="002043D8">
            <w:pPr>
              <w:jc w:val="center"/>
              <w:rPr>
                <w:rFonts w:cs="Calibri"/>
                <w:color w:val="000000"/>
                <w:sz w:val="18"/>
                <w:szCs w:val="18"/>
              </w:rPr>
            </w:pPr>
            <w:r w:rsidRPr="00B84C99">
              <w:rPr>
                <w:rFonts w:cs="Calibri"/>
                <w:color w:val="000000"/>
                <w:sz w:val="18"/>
                <w:szCs w:val="18"/>
              </w:rPr>
              <w:t>-</w:t>
            </w:r>
          </w:p>
        </w:tc>
        <w:tc>
          <w:tcPr>
            <w:tcW w:w="89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157EE96D" w14:textId="18B02F94" w:rsidR="002043D8" w:rsidRPr="00B84C99" w:rsidRDefault="002043D8" w:rsidP="002043D8">
            <w:pPr>
              <w:jc w:val="center"/>
              <w:rPr>
                <w:rFonts w:cs="Calibri"/>
                <w:color w:val="000000"/>
                <w:sz w:val="18"/>
                <w:szCs w:val="18"/>
              </w:rPr>
            </w:pPr>
          </w:p>
        </w:tc>
        <w:tc>
          <w:tcPr>
            <w:tcW w:w="742"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40CDB38B" w14:textId="3A1DF73D" w:rsidR="002043D8" w:rsidRPr="00B84C99" w:rsidRDefault="002043D8" w:rsidP="002043D8">
            <w:pPr>
              <w:jc w:val="center"/>
              <w:rPr>
                <w:rFonts w:cs="Calibri"/>
                <w:color w:val="000000"/>
                <w:sz w:val="18"/>
                <w:szCs w:val="18"/>
              </w:rPr>
            </w:pPr>
          </w:p>
        </w:tc>
        <w:tc>
          <w:tcPr>
            <w:tcW w:w="112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2E6DB723" w14:textId="2AA2BB06" w:rsidR="002043D8" w:rsidRPr="00B84C99" w:rsidRDefault="002043D8" w:rsidP="002043D8">
            <w:pPr>
              <w:jc w:val="center"/>
              <w:rPr>
                <w:rFonts w:cs="Calibri"/>
                <w:color w:val="000000"/>
                <w:sz w:val="18"/>
                <w:szCs w:val="18"/>
              </w:rPr>
            </w:pPr>
          </w:p>
        </w:tc>
        <w:tc>
          <w:tcPr>
            <w:tcW w:w="86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421772CF" w14:textId="6EC8CA30" w:rsidR="002043D8" w:rsidRPr="00B84C99" w:rsidRDefault="008909A2" w:rsidP="002043D8">
            <w:pPr>
              <w:jc w:val="center"/>
              <w:rPr>
                <w:rFonts w:cs="Calibri"/>
                <w:color w:val="000000"/>
                <w:sz w:val="18"/>
                <w:szCs w:val="18"/>
              </w:rPr>
            </w:pPr>
            <w:r w:rsidRPr="00B84C99">
              <w:rPr>
                <w:rFonts w:cs="Calibri"/>
                <w:color w:val="000000"/>
                <w:sz w:val="18"/>
                <w:szCs w:val="18"/>
              </w:rPr>
              <w:t>28 401</w:t>
            </w:r>
          </w:p>
        </w:tc>
        <w:tc>
          <w:tcPr>
            <w:tcW w:w="83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189C58C7" w14:textId="3EC04C23" w:rsidR="002043D8" w:rsidRPr="00B84C99" w:rsidRDefault="000D4E2B" w:rsidP="002043D8">
            <w:pPr>
              <w:jc w:val="center"/>
              <w:rPr>
                <w:rFonts w:cs="Calibri"/>
                <w:color w:val="000000"/>
                <w:sz w:val="18"/>
                <w:szCs w:val="18"/>
              </w:rPr>
            </w:pPr>
            <w:r w:rsidRPr="00B84C99">
              <w:rPr>
                <w:rFonts w:cs="Calibri"/>
                <w:color w:val="000000"/>
                <w:sz w:val="18"/>
                <w:szCs w:val="18"/>
              </w:rPr>
              <w:t>12 966</w:t>
            </w:r>
          </w:p>
        </w:tc>
        <w:tc>
          <w:tcPr>
            <w:tcW w:w="104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41067B25" w14:textId="0BB240C4" w:rsidR="002043D8" w:rsidRPr="00B84C99" w:rsidRDefault="000D4E2B" w:rsidP="002043D8">
            <w:pPr>
              <w:jc w:val="center"/>
              <w:rPr>
                <w:rFonts w:cs="Calibri"/>
                <w:color w:val="000000"/>
                <w:sz w:val="18"/>
                <w:szCs w:val="18"/>
              </w:rPr>
            </w:pPr>
            <w:r w:rsidRPr="00B84C99">
              <w:rPr>
                <w:rFonts w:cs="Calibri"/>
                <w:color w:val="000000"/>
                <w:sz w:val="18"/>
                <w:szCs w:val="18"/>
              </w:rPr>
              <w:t>14 968</w:t>
            </w:r>
          </w:p>
        </w:tc>
      </w:tr>
      <w:tr w:rsidR="002043D8" w:rsidRPr="00B84C99" w14:paraId="6042C860" w14:textId="77777777" w:rsidTr="008909A2">
        <w:trPr>
          <w:trHeight w:val="300"/>
          <w:jc w:val="center"/>
        </w:trPr>
        <w:tc>
          <w:tcPr>
            <w:tcW w:w="196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4A224360" w14:textId="77777777" w:rsidR="002043D8" w:rsidRPr="00B84C99" w:rsidRDefault="002043D8" w:rsidP="002043D8">
            <w:pPr>
              <w:jc w:val="left"/>
              <w:rPr>
                <w:rFonts w:cs="Calibri"/>
                <w:color w:val="000000"/>
                <w:sz w:val="18"/>
                <w:szCs w:val="18"/>
              </w:rPr>
            </w:pPr>
            <w:r w:rsidRPr="00B84C99">
              <w:rPr>
                <w:rFonts w:cs="Calibri"/>
                <w:color w:val="000000"/>
                <w:sz w:val="18"/>
                <w:szCs w:val="18"/>
              </w:rPr>
              <w:t>Volume importé</w:t>
            </w:r>
          </w:p>
        </w:tc>
        <w:tc>
          <w:tcPr>
            <w:tcW w:w="969"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1F7FA15A" w14:textId="3A930EA9" w:rsidR="002043D8" w:rsidRPr="00B84C99" w:rsidRDefault="002043D8" w:rsidP="002043D8">
            <w:pPr>
              <w:jc w:val="center"/>
              <w:rPr>
                <w:rFonts w:cs="Calibri"/>
                <w:color w:val="000000"/>
                <w:sz w:val="18"/>
                <w:szCs w:val="18"/>
              </w:rPr>
            </w:pPr>
            <w:r w:rsidRPr="00B84C99">
              <w:rPr>
                <w:rFonts w:cs="Calibri"/>
                <w:color w:val="000000"/>
                <w:sz w:val="18"/>
                <w:szCs w:val="18"/>
              </w:rPr>
              <w:t>-</w:t>
            </w:r>
          </w:p>
        </w:tc>
        <w:tc>
          <w:tcPr>
            <w:tcW w:w="119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7E5DCD9D" w14:textId="24375D6B" w:rsidR="002043D8" w:rsidRPr="00B84C99" w:rsidRDefault="002043D8" w:rsidP="002043D8">
            <w:pPr>
              <w:jc w:val="center"/>
              <w:rPr>
                <w:rFonts w:cs="Calibri"/>
                <w:color w:val="000000"/>
                <w:sz w:val="18"/>
                <w:szCs w:val="18"/>
              </w:rPr>
            </w:pPr>
            <w:r w:rsidRPr="00B84C99">
              <w:rPr>
                <w:rFonts w:cs="Calibri"/>
                <w:color w:val="000000"/>
                <w:sz w:val="18"/>
                <w:szCs w:val="18"/>
              </w:rPr>
              <w:t>-</w:t>
            </w:r>
          </w:p>
        </w:tc>
        <w:tc>
          <w:tcPr>
            <w:tcW w:w="117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6FA5EAA8" w14:textId="6D4559F7" w:rsidR="002043D8" w:rsidRPr="00B84C99" w:rsidRDefault="002043D8" w:rsidP="002043D8">
            <w:pPr>
              <w:jc w:val="center"/>
              <w:rPr>
                <w:rFonts w:cs="Calibri"/>
                <w:color w:val="000000"/>
                <w:sz w:val="18"/>
                <w:szCs w:val="18"/>
              </w:rPr>
            </w:pPr>
            <w:r w:rsidRPr="00B84C99">
              <w:rPr>
                <w:rFonts w:cs="Calibri"/>
                <w:color w:val="000000"/>
                <w:sz w:val="18"/>
                <w:szCs w:val="18"/>
              </w:rPr>
              <w:t>24 765</w:t>
            </w:r>
          </w:p>
        </w:tc>
        <w:tc>
          <w:tcPr>
            <w:tcW w:w="89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4B281B27" w14:textId="496C4ED2" w:rsidR="002043D8" w:rsidRPr="00B84C99" w:rsidRDefault="002043D8" w:rsidP="002043D8">
            <w:pPr>
              <w:jc w:val="center"/>
              <w:rPr>
                <w:rFonts w:cs="Calibri"/>
                <w:color w:val="000000"/>
                <w:sz w:val="18"/>
                <w:szCs w:val="18"/>
              </w:rPr>
            </w:pPr>
            <w:r w:rsidRPr="00B84C99">
              <w:rPr>
                <w:rFonts w:cs="Calibri"/>
                <w:color w:val="000000"/>
                <w:sz w:val="18"/>
                <w:szCs w:val="18"/>
              </w:rPr>
              <w:t>-</w:t>
            </w:r>
          </w:p>
        </w:tc>
        <w:tc>
          <w:tcPr>
            <w:tcW w:w="742"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5CA68534" w14:textId="597B883D" w:rsidR="002043D8" w:rsidRPr="00B84C99" w:rsidRDefault="002043D8" w:rsidP="002043D8">
            <w:pPr>
              <w:jc w:val="center"/>
              <w:rPr>
                <w:rFonts w:cs="Calibri"/>
                <w:color w:val="000000"/>
                <w:sz w:val="18"/>
                <w:szCs w:val="18"/>
              </w:rPr>
            </w:pPr>
            <w:r w:rsidRPr="00B84C99">
              <w:rPr>
                <w:rFonts w:cs="Calibri"/>
                <w:color w:val="000000"/>
                <w:sz w:val="18"/>
                <w:szCs w:val="18"/>
              </w:rPr>
              <w:t>-</w:t>
            </w:r>
          </w:p>
        </w:tc>
        <w:tc>
          <w:tcPr>
            <w:tcW w:w="112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7B50F427" w14:textId="27540F6F" w:rsidR="002043D8" w:rsidRPr="00B84C99" w:rsidRDefault="002043D8" w:rsidP="002043D8">
            <w:pPr>
              <w:jc w:val="center"/>
              <w:rPr>
                <w:rFonts w:cs="Calibri"/>
                <w:color w:val="000000"/>
                <w:sz w:val="18"/>
                <w:szCs w:val="18"/>
              </w:rPr>
            </w:pPr>
            <w:r w:rsidRPr="00B84C99">
              <w:rPr>
                <w:rFonts w:cs="Calibri"/>
                <w:color w:val="000000"/>
                <w:sz w:val="18"/>
                <w:szCs w:val="18"/>
              </w:rPr>
              <w:t>-</w:t>
            </w:r>
          </w:p>
        </w:tc>
        <w:tc>
          <w:tcPr>
            <w:tcW w:w="86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6BB37B52" w14:textId="017A760B" w:rsidR="002043D8" w:rsidRPr="00B84C99" w:rsidRDefault="008909A2" w:rsidP="002043D8">
            <w:pPr>
              <w:jc w:val="center"/>
              <w:rPr>
                <w:rFonts w:cs="Calibri"/>
                <w:color w:val="000000"/>
                <w:sz w:val="18"/>
                <w:szCs w:val="18"/>
              </w:rPr>
            </w:pPr>
            <w:r w:rsidRPr="00B84C99">
              <w:rPr>
                <w:rFonts w:cs="Calibri"/>
                <w:color w:val="000000"/>
                <w:sz w:val="18"/>
                <w:szCs w:val="18"/>
              </w:rPr>
              <w:t>5 788</w:t>
            </w:r>
          </w:p>
        </w:tc>
        <w:tc>
          <w:tcPr>
            <w:tcW w:w="83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5F8EDC11" w14:textId="7235BFDE" w:rsidR="002043D8" w:rsidRPr="00B84C99" w:rsidRDefault="000D4E2B" w:rsidP="002043D8">
            <w:pPr>
              <w:jc w:val="center"/>
              <w:rPr>
                <w:rFonts w:cs="Calibri"/>
                <w:color w:val="000000"/>
                <w:sz w:val="18"/>
                <w:szCs w:val="18"/>
              </w:rPr>
            </w:pPr>
            <w:r w:rsidRPr="00B84C99">
              <w:rPr>
                <w:rFonts w:cs="Calibri"/>
                <w:color w:val="000000"/>
                <w:sz w:val="18"/>
                <w:szCs w:val="18"/>
              </w:rPr>
              <w:t>-</w:t>
            </w:r>
          </w:p>
        </w:tc>
        <w:tc>
          <w:tcPr>
            <w:tcW w:w="104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069D6BF2" w14:textId="5636758D" w:rsidR="002043D8" w:rsidRPr="00B84C99" w:rsidRDefault="002043D8" w:rsidP="002043D8">
            <w:pPr>
              <w:jc w:val="center"/>
              <w:rPr>
                <w:rFonts w:cs="Calibri"/>
                <w:color w:val="000000"/>
                <w:sz w:val="18"/>
                <w:szCs w:val="18"/>
              </w:rPr>
            </w:pPr>
          </w:p>
        </w:tc>
      </w:tr>
      <w:tr w:rsidR="002043D8" w:rsidRPr="00B84C99" w14:paraId="760FA111" w14:textId="77777777" w:rsidTr="008909A2">
        <w:trPr>
          <w:trHeight w:val="300"/>
          <w:jc w:val="center"/>
        </w:trPr>
        <w:tc>
          <w:tcPr>
            <w:tcW w:w="196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7D0E042E" w14:textId="77777777" w:rsidR="002043D8" w:rsidRPr="00B84C99" w:rsidRDefault="002043D8" w:rsidP="002043D8">
            <w:pPr>
              <w:jc w:val="left"/>
              <w:rPr>
                <w:rFonts w:cs="Calibri"/>
                <w:color w:val="000000"/>
                <w:sz w:val="18"/>
                <w:szCs w:val="18"/>
              </w:rPr>
            </w:pPr>
            <w:r w:rsidRPr="00B84C99">
              <w:rPr>
                <w:rFonts w:cs="Calibri"/>
                <w:color w:val="000000"/>
                <w:sz w:val="18"/>
                <w:szCs w:val="18"/>
              </w:rPr>
              <w:t>Volume exporté</w:t>
            </w:r>
          </w:p>
        </w:tc>
        <w:tc>
          <w:tcPr>
            <w:tcW w:w="969"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1DC35BD6" w14:textId="7F1C2F62" w:rsidR="002043D8" w:rsidRPr="00B84C99" w:rsidRDefault="002043D8" w:rsidP="002043D8">
            <w:pPr>
              <w:jc w:val="center"/>
              <w:rPr>
                <w:rFonts w:cs="Calibri"/>
                <w:color w:val="000000"/>
                <w:sz w:val="18"/>
                <w:szCs w:val="18"/>
              </w:rPr>
            </w:pPr>
            <w:r w:rsidRPr="00B84C99">
              <w:rPr>
                <w:rFonts w:cs="Calibri"/>
                <w:color w:val="000000"/>
                <w:sz w:val="18"/>
                <w:szCs w:val="18"/>
              </w:rPr>
              <w:t>-</w:t>
            </w:r>
          </w:p>
        </w:tc>
        <w:tc>
          <w:tcPr>
            <w:tcW w:w="119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6AA6F5C9" w14:textId="3A170C77" w:rsidR="002043D8" w:rsidRPr="00B84C99" w:rsidRDefault="002043D8" w:rsidP="002043D8">
            <w:pPr>
              <w:jc w:val="center"/>
              <w:rPr>
                <w:rFonts w:cs="Calibri"/>
                <w:color w:val="000000"/>
                <w:sz w:val="18"/>
                <w:szCs w:val="18"/>
              </w:rPr>
            </w:pPr>
            <w:r w:rsidRPr="00B84C99">
              <w:rPr>
                <w:rFonts w:cs="Calibri"/>
                <w:color w:val="000000"/>
                <w:sz w:val="18"/>
                <w:szCs w:val="18"/>
              </w:rPr>
              <w:t>-</w:t>
            </w:r>
          </w:p>
        </w:tc>
        <w:tc>
          <w:tcPr>
            <w:tcW w:w="117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22300014" w14:textId="18F52E43" w:rsidR="002043D8" w:rsidRPr="00B84C99" w:rsidRDefault="002043D8" w:rsidP="002043D8">
            <w:pPr>
              <w:jc w:val="center"/>
              <w:rPr>
                <w:rFonts w:cs="Calibri"/>
                <w:color w:val="000000"/>
                <w:sz w:val="18"/>
                <w:szCs w:val="18"/>
              </w:rPr>
            </w:pPr>
            <w:r w:rsidRPr="00B84C99">
              <w:rPr>
                <w:rFonts w:cs="Calibri"/>
                <w:color w:val="000000"/>
                <w:sz w:val="18"/>
                <w:szCs w:val="18"/>
              </w:rPr>
              <w:t>-</w:t>
            </w:r>
          </w:p>
        </w:tc>
        <w:tc>
          <w:tcPr>
            <w:tcW w:w="89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267FD3DD" w14:textId="435243CD" w:rsidR="002043D8" w:rsidRPr="00B84C99" w:rsidRDefault="002043D8" w:rsidP="002043D8">
            <w:pPr>
              <w:jc w:val="center"/>
              <w:rPr>
                <w:rFonts w:cs="Calibri"/>
                <w:color w:val="000000"/>
                <w:sz w:val="18"/>
                <w:szCs w:val="18"/>
              </w:rPr>
            </w:pPr>
            <w:r w:rsidRPr="00B84C99">
              <w:rPr>
                <w:rFonts w:cs="Calibri"/>
                <w:color w:val="000000"/>
                <w:sz w:val="18"/>
                <w:szCs w:val="18"/>
              </w:rPr>
              <w:t>-</w:t>
            </w:r>
          </w:p>
        </w:tc>
        <w:tc>
          <w:tcPr>
            <w:tcW w:w="742"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10EF7B89" w14:textId="0447C384" w:rsidR="002043D8" w:rsidRPr="00B84C99" w:rsidRDefault="002043D8" w:rsidP="002043D8">
            <w:pPr>
              <w:jc w:val="center"/>
              <w:rPr>
                <w:rFonts w:cs="Calibri"/>
                <w:color w:val="000000"/>
                <w:sz w:val="18"/>
                <w:szCs w:val="18"/>
              </w:rPr>
            </w:pPr>
            <w:r w:rsidRPr="00B84C99">
              <w:rPr>
                <w:rFonts w:cs="Calibri"/>
                <w:color w:val="000000"/>
                <w:sz w:val="18"/>
                <w:szCs w:val="18"/>
              </w:rPr>
              <w:t>301</w:t>
            </w:r>
          </w:p>
        </w:tc>
        <w:tc>
          <w:tcPr>
            <w:tcW w:w="112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4E62FDBA" w14:textId="1D05116D" w:rsidR="002043D8" w:rsidRPr="00B84C99" w:rsidRDefault="002043D8" w:rsidP="002043D8">
            <w:pPr>
              <w:jc w:val="center"/>
              <w:rPr>
                <w:rFonts w:cs="Calibri"/>
                <w:color w:val="000000"/>
                <w:sz w:val="18"/>
                <w:szCs w:val="18"/>
              </w:rPr>
            </w:pPr>
            <w:r w:rsidRPr="00B84C99">
              <w:rPr>
                <w:rFonts w:cs="Calibri"/>
                <w:color w:val="000000"/>
                <w:sz w:val="18"/>
                <w:szCs w:val="18"/>
              </w:rPr>
              <w:t>-</w:t>
            </w:r>
          </w:p>
        </w:tc>
        <w:tc>
          <w:tcPr>
            <w:tcW w:w="86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46ACA2EF" w14:textId="66CA9916" w:rsidR="002043D8" w:rsidRPr="00B84C99" w:rsidRDefault="000D4E2B" w:rsidP="002043D8">
            <w:pPr>
              <w:jc w:val="center"/>
              <w:rPr>
                <w:rFonts w:cs="Calibri"/>
                <w:color w:val="000000"/>
                <w:sz w:val="18"/>
                <w:szCs w:val="18"/>
              </w:rPr>
            </w:pPr>
            <w:r w:rsidRPr="00B84C99">
              <w:rPr>
                <w:rFonts w:cs="Calibri"/>
                <w:color w:val="000000"/>
                <w:sz w:val="18"/>
                <w:szCs w:val="18"/>
              </w:rPr>
              <w:t>-</w:t>
            </w:r>
          </w:p>
        </w:tc>
        <w:tc>
          <w:tcPr>
            <w:tcW w:w="83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67F386E9" w14:textId="130E89BC" w:rsidR="002043D8" w:rsidRPr="00B84C99" w:rsidRDefault="000D4E2B" w:rsidP="002043D8">
            <w:pPr>
              <w:jc w:val="center"/>
              <w:rPr>
                <w:rFonts w:cs="Calibri"/>
                <w:color w:val="000000"/>
                <w:sz w:val="18"/>
                <w:szCs w:val="18"/>
              </w:rPr>
            </w:pPr>
            <w:r w:rsidRPr="00B84C99">
              <w:rPr>
                <w:rFonts w:cs="Calibri"/>
                <w:color w:val="000000"/>
                <w:sz w:val="18"/>
                <w:szCs w:val="18"/>
              </w:rPr>
              <w:t>-</w:t>
            </w:r>
          </w:p>
        </w:tc>
        <w:tc>
          <w:tcPr>
            <w:tcW w:w="104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048B7B8E" w14:textId="7C84E71E" w:rsidR="002043D8" w:rsidRPr="00B84C99" w:rsidRDefault="002043D8" w:rsidP="002043D8">
            <w:pPr>
              <w:jc w:val="center"/>
              <w:rPr>
                <w:rFonts w:cs="Calibri"/>
                <w:color w:val="000000"/>
                <w:sz w:val="18"/>
                <w:szCs w:val="18"/>
              </w:rPr>
            </w:pPr>
          </w:p>
        </w:tc>
      </w:tr>
      <w:tr w:rsidR="002043D8" w:rsidRPr="00B84C99" w14:paraId="1DB8128B" w14:textId="77777777" w:rsidTr="008909A2">
        <w:trPr>
          <w:trHeight w:val="300"/>
          <w:jc w:val="center"/>
        </w:trPr>
        <w:tc>
          <w:tcPr>
            <w:tcW w:w="196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50A30901" w14:textId="77777777" w:rsidR="002043D8" w:rsidRPr="00B84C99" w:rsidRDefault="002043D8" w:rsidP="002043D8">
            <w:pPr>
              <w:jc w:val="left"/>
              <w:rPr>
                <w:rFonts w:cs="Calibri"/>
                <w:color w:val="000000"/>
                <w:sz w:val="18"/>
                <w:szCs w:val="18"/>
              </w:rPr>
            </w:pPr>
            <w:r w:rsidRPr="00B84C99">
              <w:rPr>
                <w:rFonts w:cs="Calibri"/>
                <w:color w:val="000000"/>
                <w:sz w:val="18"/>
                <w:szCs w:val="18"/>
              </w:rPr>
              <w:t>Volume distribué</w:t>
            </w:r>
          </w:p>
        </w:tc>
        <w:tc>
          <w:tcPr>
            <w:tcW w:w="969"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199D40B6" w14:textId="4375986D" w:rsidR="002043D8" w:rsidRPr="00B84C99" w:rsidRDefault="002043D8" w:rsidP="002043D8">
            <w:pPr>
              <w:jc w:val="center"/>
              <w:rPr>
                <w:rFonts w:cs="Calibri"/>
                <w:color w:val="000000"/>
                <w:sz w:val="18"/>
                <w:szCs w:val="18"/>
              </w:rPr>
            </w:pPr>
            <w:r w:rsidRPr="00B84C99">
              <w:rPr>
                <w:rFonts w:cs="Calibri"/>
                <w:color w:val="000000"/>
                <w:sz w:val="18"/>
                <w:szCs w:val="18"/>
              </w:rPr>
              <w:t>18 597</w:t>
            </w:r>
          </w:p>
        </w:tc>
        <w:tc>
          <w:tcPr>
            <w:tcW w:w="119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40C83553" w14:textId="7891B8A0" w:rsidR="002043D8" w:rsidRPr="00B84C99" w:rsidRDefault="002043D8" w:rsidP="002043D8">
            <w:pPr>
              <w:jc w:val="center"/>
              <w:rPr>
                <w:rFonts w:cs="Calibri"/>
                <w:color w:val="000000"/>
                <w:sz w:val="18"/>
                <w:szCs w:val="18"/>
              </w:rPr>
            </w:pPr>
            <w:r w:rsidRPr="00B84C99">
              <w:rPr>
                <w:rFonts w:cs="Calibri"/>
                <w:color w:val="000000"/>
                <w:sz w:val="18"/>
                <w:szCs w:val="18"/>
              </w:rPr>
              <w:t>3 675</w:t>
            </w:r>
          </w:p>
        </w:tc>
        <w:tc>
          <w:tcPr>
            <w:tcW w:w="117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5BB27543" w14:textId="7BDD1292" w:rsidR="002043D8" w:rsidRPr="00B84C99" w:rsidRDefault="002043D8" w:rsidP="002043D8">
            <w:pPr>
              <w:jc w:val="center"/>
              <w:rPr>
                <w:rFonts w:cs="Calibri"/>
                <w:color w:val="000000"/>
                <w:sz w:val="18"/>
                <w:szCs w:val="18"/>
              </w:rPr>
            </w:pPr>
            <w:r w:rsidRPr="00B84C99">
              <w:rPr>
                <w:rFonts w:cs="Calibri"/>
                <w:color w:val="000000"/>
                <w:sz w:val="18"/>
                <w:szCs w:val="18"/>
              </w:rPr>
              <w:t>24 765</w:t>
            </w:r>
          </w:p>
        </w:tc>
        <w:tc>
          <w:tcPr>
            <w:tcW w:w="89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68496973" w14:textId="6B1E7727" w:rsidR="002043D8" w:rsidRPr="00B84C99" w:rsidRDefault="002043D8" w:rsidP="002043D8">
            <w:pPr>
              <w:jc w:val="center"/>
              <w:rPr>
                <w:rFonts w:cs="Calibri"/>
                <w:color w:val="000000"/>
                <w:sz w:val="18"/>
                <w:szCs w:val="18"/>
              </w:rPr>
            </w:pPr>
          </w:p>
        </w:tc>
        <w:tc>
          <w:tcPr>
            <w:tcW w:w="742"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635F4002" w14:textId="0ACE06C9" w:rsidR="002043D8" w:rsidRPr="00B84C99" w:rsidRDefault="002043D8" w:rsidP="002043D8">
            <w:pPr>
              <w:jc w:val="center"/>
              <w:rPr>
                <w:rFonts w:cs="Calibri"/>
                <w:color w:val="000000"/>
                <w:sz w:val="18"/>
                <w:szCs w:val="18"/>
              </w:rPr>
            </w:pPr>
          </w:p>
        </w:tc>
        <w:tc>
          <w:tcPr>
            <w:tcW w:w="112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582787C2" w14:textId="1CE70AFD" w:rsidR="002043D8" w:rsidRPr="00B84C99" w:rsidRDefault="002043D8" w:rsidP="002043D8">
            <w:pPr>
              <w:jc w:val="center"/>
              <w:rPr>
                <w:rFonts w:cs="Calibri"/>
                <w:color w:val="000000"/>
                <w:sz w:val="18"/>
                <w:szCs w:val="18"/>
              </w:rPr>
            </w:pPr>
          </w:p>
        </w:tc>
        <w:tc>
          <w:tcPr>
            <w:tcW w:w="86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7F90010D" w14:textId="3B6C76BF" w:rsidR="002043D8" w:rsidRPr="00B84C99" w:rsidRDefault="000D4E2B" w:rsidP="002043D8">
            <w:pPr>
              <w:jc w:val="center"/>
              <w:rPr>
                <w:rFonts w:cs="Calibri"/>
                <w:color w:val="000000"/>
                <w:sz w:val="18"/>
                <w:szCs w:val="18"/>
              </w:rPr>
            </w:pPr>
            <w:r w:rsidRPr="00B84C99">
              <w:rPr>
                <w:rFonts w:cs="Calibri"/>
                <w:color w:val="000000"/>
                <w:sz w:val="18"/>
                <w:szCs w:val="18"/>
              </w:rPr>
              <w:t>30 220</w:t>
            </w:r>
          </w:p>
        </w:tc>
        <w:tc>
          <w:tcPr>
            <w:tcW w:w="83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52855F49" w14:textId="4CFE5B1C" w:rsidR="002043D8" w:rsidRPr="00B84C99" w:rsidRDefault="000D4E2B" w:rsidP="002043D8">
            <w:pPr>
              <w:jc w:val="center"/>
              <w:rPr>
                <w:rFonts w:cs="Calibri"/>
                <w:color w:val="000000"/>
                <w:sz w:val="18"/>
                <w:szCs w:val="18"/>
              </w:rPr>
            </w:pPr>
            <w:r w:rsidRPr="00B84C99">
              <w:rPr>
                <w:rFonts w:cs="Calibri"/>
                <w:color w:val="000000"/>
                <w:sz w:val="18"/>
                <w:szCs w:val="18"/>
              </w:rPr>
              <w:t>10 957</w:t>
            </w:r>
          </w:p>
        </w:tc>
        <w:tc>
          <w:tcPr>
            <w:tcW w:w="104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61A54E42" w14:textId="1ED5AEE6" w:rsidR="002043D8" w:rsidRPr="00B84C99" w:rsidRDefault="000D4E2B" w:rsidP="002043D8">
            <w:pPr>
              <w:jc w:val="center"/>
              <w:rPr>
                <w:rFonts w:cs="Calibri"/>
                <w:color w:val="000000"/>
                <w:sz w:val="18"/>
                <w:szCs w:val="18"/>
              </w:rPr>
            </w:pPr>
            <w:r w:rsidRPr="00B84C99">
              <w:rPr>
                <w:rFonts w:cs="Calibri"/>
                <w:color w:val="000000"/>
                <w:sz w:val="18"/>
                <w:szCs w:val="18"/>
              </w:rPr>
              <w:t>15 833</w:t>
            </w:r>
          </w:p>
        </w:tc>
      </w:tr>
      <w:tr w:rsidR="002043D8" w:rsidRPr="00B84C99" w14:paraId="0C9C09D6" w14:textId="77777777" w:rsidTr="000D4E2B">
        <w:trPr>
          <w:trHeight w:val="300"/>
          <w:jc w:val="center"/>
        </w:trPr>
        <w:tc>
          <w:tcPr>
            <w:tcW w:w="196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39AC2CCC" w14:textId="77777777" w:rsidR="002043D8" w:rsidRPr="00B84C99" w:rsidRDefault="002043D8" w:rsidP="002043D8">
            <w:pPr>
              <w:jc w:val="left"/>
              <w:rPr>
                <w:rFonts w:cs="Calibri"/>
                <w:color w:val="000000"/>
                <w:sz w:val="18"/>
                <w:szCs w:val="18"/>
              </w:rPr>
            </w:pPr>
            <w:r w:rsidRPr="00B84C99">
              <w:rPr>
                <w:rFonts w:cs="Calibri"/>
                <w:color w:val="000000"/>
                <w:sz w:val="18"/>
                <w:szCs w:val="18"/>
              </w:rPr>
              <w:t>Volume perdu</w:t>
            </w:r>
          </w:p>
        </w:tc>
        <w:tc>
          <w:tcPr>
            <w:tcW w:w="969"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1D3F60D5" w14:textId="0174970C" w:rsidR="002043D8" w:rsidRPr="00B84C99" w:rsidRDefault="002043D8" w:rsidP="002043D8">
            <w:pPr>
              <w:jc w:val="center"/>
              <w:rPr>
                <w:rFonts w:cs="Calibri"/>
                <w:color w:val="000000"/>
                <w:sz w:val="18"/>
                <w:szCs w:val="18"/>
              </w:rPr>
            </w:pPr>
            <w:r w:rsidRPr="00B84C99">
              <w:rPr>
                <w:rFonts w:cs="Calibri"/>
                <w:color w:val="000000"/>
                <w:sz w:val="18"/>
                <w:szCs w:val="18"/>
              </w:rPr>
              <w:t>2 275</w:t>
            </w:r>
          </w:p>
        </w:tc>
        <w:tc>
          <w:tcPr>
            <w:tcW w:w="119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2372933D" w14:textId="741D5A45" w:rsidR="002043D8" w:rsidRPr="00B84C99" w:rsidRDefault="002043D8" w:rsidP="002043D8">
            <w:pPr>
              <w:jc w:val="center"/>
              <w:rPr>
                <w:rFonts w:cs="Calibri"/>
                <w:color w:val="000000"/>
                <w:sz w:val="18"/>
                <w:szCs w:val="18"/>
              </w:rPr>
            </w:pPr>
            <w:r w:rsidRPr="00B84C99">
              <w:rPr>
                <w:rFonts w:cs="Calibri"/>
                <w:color w:val="000000"/>
                <w:sz w:val="18"/>
                <w:szCs w:val="18"/>
              </w:rPr>
              <w:t>221</w:t>
            </w:r>
          </w:p>
        </w:tc>
        <w:tc>
          <w:tcPr>
            <w:tcW w:w="117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7D87460D" w14:textId="656F7405" w:rsidR="002043D8" w:rsidRPr="00B84C99" w:rsidRDefault="002043D8" w:rsidP="002043D8">
            <w:pPr>
              <w:jc w:val="center"/>
              <w:rPr>
                <w:rFonts w:cs="Calibri"/>
                <w:color w:val="000000"/>
                <w:sz w:val="18"/>
                <w:szCs w:val="18"/>
              </w:rPr>
            </w:pPr>
            <w:r w:rsidRPr="00B84C99">
              <w:rPr>
                <w:rFonts w:cs="Calibri"/>
                <w:color w:val="000000"/>
                <w:sz w:val="18"/>
                <w:szCs w:val="18"/>
              </w:rPr>
              <w:t>13 623</w:t>
            </w:r>
          </w:p>
        </w:tc>
        <w:tc>
          <w:tcPr>
            <w:tcW w:w="89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49975815" w14:textId="7FC2CA2A" w:rsidR="002043D8" w:rsidRPr="00B84C99" w:rsidRDefault="002043D8" w:rsidP="002043D8">
            <w:pPr>
              <w:jc w:val="center"/>
              <w:rPr>
                <w:rFonts w:cs="Calibri"/>
                <w:color w:val="000000"/>
                <w:sz w:val="18"/>
                <w:szCs w:val="18"/>
              </w:rPr>
            </w:pPr>
          </w:p>
        </w:tc>
        <w:tc>
          <w:tcPr>
            <w:tcW w:w="742"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4E1B051B" w14:textId="6ED2B21A" w:rsidR="002043D8" w:rsidRPr="00B84C99" w:rsidRDefault="002043D8" w:rsidP="002043D8">
            <w:pPr>
              <w:jc w:val="center"/>
              <w:rPr>
                <w:rFonts w:cs="Calibri"/>
                <w:color w:val="000000"/>
                <w:sz w:val="18"/>
                <w:szCs w:val="18"/>
              </w:rPr>
            </w:pPr>
          </w:p>
        </w:tc>
        <w:tc>
          <w:tcPr>
            <w:tcW w:w="112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7D9FB0BA" w14:textId="24079199" w:rsidR="002043D8" w:rsidRPr="00B84C99" w:rsidRDefault="002043D8" w:rsidP="002043D8">
            <w:pPr>
              <w:jc w:val="center"/>
              <w:rPr>
                <w:rFonts w:cs="Calibri"/>
                <w:color w:val="000000"/>
                <w:sz w:val="18"/>
                <w:szCs w:val="18"/>
              </w:rPr>
            </w:pPr>
          </w:p>
        </w:tc>
        <w:tc>
          <w:tcPr>
            <w:tcW w:w="86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tcPr>
          <w:p w14:paraId="724BBA31" w14:textId="14B382EC" w:rsidR="002043D8" w:rsidRPr="00B84C99" w:rsidRDefault="000D4E2B" w:rsidP="002043D8">
            <w:pPr>
              <w:jc w:val="center"/>
              <w:rPr>
                <w:rFonts w:cs="Calibri"/>
                <w:color w:val="000000"/>
                <w:sz w:val="18"/>
                <w:szCs w:val="18"/>
              </w:rPr>
            </w:pPr>
            <w:r w:rsidRPr="00B84C99">
              <w:rPr>
                <w:rFonts w:cs="Calibri"/>
                <w:color w:val="000000"/>
                <w:sz w:val="18"/>
                <w:szCs w:val="18"/>
              </w:rPr>
              <w:t>3 969</w:t>
            </w:r>
          </w:p>
        </w:tc>
        <w:tc>
          <w:tcPr>
            <w:tcW w:w="83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tcPr>
          <w:p w14:paraId="5E32D5EC" w14:textId="0930C4DA" w:rsidR="002043D8" w:rsidRPr="00B84C99" w:rsidRDefault="000D4E2B" w:rsidP="002043D8">
            <w:pPr>
              <w:jc w:val="center"/>
              <w:rPr>
                <w:rFonts w:cs="Calibri"/>
                <w:color w:val="000000"/>
                <w:sz w:val="18"/>
                <w:szCs w:val="18"/>
              </w:rPr>
            </w:pPr>
            <w:r w:rsidRPr="00B84C99">
              <w:rPr>
                <w:rFonts w:cs="Calibri"/>
                <w:color w:val="000000"/>
                <w:sz w:val="18"/>
                <w:szCs w:val="18"/>
              </w:rPr>
              <w:t>2 009</w:t>
            </w:r>
          </w:p>
        </w:tc>
        <w:tc>
          <w:tcPr>
            <w:tcW w:w="104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vAlign w:val="center"/>
            <w:hideMark/>
          </w:tcPr>
          <w:p w14:paraId="5F459CC5" w14:textId="4213BCAF" w:rsidR="002043D8" w:rsidRPr="00B84C99" w:rsidRDefault="002043D8" w:rsidP="002043D8">
            <w:pPr>
              <w:jc w:val="center"/>
              <w:rPr>
                <w:rFonts w:cs="Calibri"/>
                <w:color w:val="000000"/>
                <w:sz w:val="18"/>
                <w:szCs w:val="18"/>
              </w:rPr>
            </w:pPr>
          </w:p>
        </w:tc>
      </w:tr>
    </w:tbl>
    <w:p w14:paraId="1B31CE4F" w14:textId="5A40E0B3" w:rsidR="001B03E0" w:rsidRDefault="001B03E0" w:rsidP="000F43D7">
      <w:pPr>
        <w:rPr>
          <w:rFonts w:eastAsia="Calibri"/>
          <w:noProof/>
        </w:rPr>
      </w:pPr>
    </w:p>
    <w:p w14:paraId="6789D41D" w14:textId="77777777" w:rsidR="00F141C9" w:rsidRDefault="00F141C9" w:rsidP="00F141C9">
      <w:pPr>
        <w:pStyle w:val="Titre2"/>
      </w:pPr>
      <w:bookmarkStart w:id="28" w:name="_Toc231549652"/>
      <w:r w:rsidRPr="00F141C9">
        <w:lastRenderedPageBreak/>
        <w:t>Données, études et outils existants mis à disposition</w:t>
      </w:r>
      <w:bookmarkEnd w:id="28"/>
    </w:p>
    <w:p w14:paraId="2EF58828" w14:textId="77777777" w:rsidR="00F141C9" w:rsidRDefault="00F141C9" w:rsidP="00591B15">
      <w:pPr>
        <w:pStyle w:val="Titre3"/>
      </w:pPr>
      <w:bookmarkStart w:id="29" w:name="_Toc231549653"/>
      <w:r w:rsidRPr="00F141C9">
        <w:t>Études antérieures et documents de référence</w:t>
      </w:r>
      <w:bookmarkEnd w:id="29"/>
    </w:p>
    <w:p w14:paraId="76F7053F" w14:textId="144E4F3C" w:rsidR="00937418" w:rsidRDefault="00937418" w:rsidP="007203EF">
      <w:r>
        <w:t>Le tableau ci-dessous présente la liste des études et diagnostics réalisés récemment par le SIEAVS</w:t>
      </w:r>
      <w:r w:rsidR="00252392">
        <w:t> :</w:t>
      </w:r>
    </w:p>
    <w:p w14:paraId="47E386A3" w14:textId="77777777" w:rsidR="00937418" w:rsidRDefault="00937418" w:rsidP="007203EF"/>
    <w:tbl>
      <w:tblPr>
        <w:tblW w:w="9929"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left w:w="70" w:type="dxa"/>
          <w:right w:w="70" w:type="dxa"/>
        </w:tblCellMar>
        <w:tblLook w:val="04A0" w:firstRow="1" w:lastRow="0" w:firstColumn="1" w:lastColumn="0" w:noHBand="0" w:noVBand="1"/>
      </w:tblPr>
      <w:tblGrid>
        <w:gridCol w:w="827"/>
        <w:gridCol w:w="5700"/>
        <w:gridCol w:w="3402"/>
      </w:tblGrid>
      <w:tr w:rsidR="002620C9" w:rsidRPr="003B0955" w14:paraId="2271F4EF" w14:textId="77777777" w:rsidTr="00252392">
        <w:trPr>
          <w:trHeight w:val="454"/>
          <w:jc w:val="center"/>
        </w:trPr>
        <w:tc>
          <w:tcPr>
            <w:tcW w:w="827" w:type="dxa"/>
            <w:shd w:val="clear" w:color="000000" w:fill="D9D9D9"/>
            <w:noWrap/>
            <w:vAlign w:val="center"/>
          </w:tcPr>
          <w:p w14:paraId="3E978BB8" w14:textId="77777777" w:rsidR="002620C9" w:rsidRPr="003B0955" w:rsidRDefault="002620C9" w:rsidP="002620C9">
            <w:pPr>
              <w:jc w:val="center"/>
              <w:rPr>
                <w:sz w:val="18"/>
                <w:szCs w:val="18"/>
              </w:rPr>
            </w:pPr>
            <w:r w:rsidRPr="003B0955">
              <w:rPr>
                <w:sz w:val="18"/>
                <w:szCs w:val="18"/>
              </w:rPr>
              <w:t>Année</w:t>
            </w:r>
          </w:p>
        </w:tc>
        <w:tc>
          <w:tcPr>
            <w:tcW w:w="5700" w:type="dxa"/>
            <w:shd w:val="clear" w:color="000000" w:fill="D9D9D9"/>
            <w:noWrap/>
            <w:vAlign w:val="center"/>
          </w:tcPr>
          <w:p w14:paraId="56D7F426" w14:textId="77777777" w:rsidR="002620C9" w:rsidRPr="003B0955" w:rsidRDefault="002620C9" w:rsidP="002620C9">
            <w:pPr>
              <w:jc w:val="center"/>
              <w:rPr>
                <w:sz w:val="18"/>
                <w:szCs w:val="18"/>
              </w:rPr>
            </w:pPr>
            <w:r w:rsidRPr="003B0955">
              <w:rPr>
                <w:sz w:val="18"/>
                <w:szCs w:val="18"/>
              </w:rPr>
              <w:t>Objet</w:t>
            </w:r>
          </w:p>
        </w:tc>
        <w:tc>
          <w:tcPr>
            <w:tcW w:w="3402" w:type="dxa"/>
            <w:shd w:val="clear" w:color="000000" w:fill="D9D9D9"/>
            <w:vAlign w:val="center"/>
          </w:tcPr>
          <w:p w14:paraId="35BE3BA2" w14:textId="77777777" w:rsidR="002620C9" w:rsidRPr="003B0955" w:rsidRDefault="002620C9" w:rsidP="002620C9">
            <w:pPr>
              <w:jc w:val="center"/>
              <w:rPr>
                <w:sz w:val="18"/>
                <w:szCs w:val="18"/>
              </w:rPr>
            </w:pPr>
            <w:r w:rsidRPr="003B0955">
              <w:rPr>
                <w:sz w:val="18"/>
                <w:szCs w:val="18"/>
              </w:rPr>
              <w:t>Réalisation</w:t>
            </w:r>
          </w:p>
        </w:tc>
      </w:tr>
      <w:tr w:rsidR="002620C9" w:rsidRPr="003B0955" w14:paraId="1C8A14A4" w14:textId="77777777" w:rsidTr="00252392">
        <w:trPr>
          <w:trHeight w:val="454"/>
          <w:jc w:val="center"/>
        </w:trPr>
        <w:tc>
          <w:tcPr>
            <w:tcW w:w="827" w:type="dxa"/>
            <w:noWrap/>
            <w:vAlign w:val="center"/>
          </w:tcPr>
          <w:p w14:paraId="08CE3245" w14:textId="48E0F2D3" w:rsidR="002620C9" w:rsidRPr="003B0955" w:rsidRDefault="002620C9" w:rsidP="00252392">
            <w:pPr>
              <w:jc w:val="center"/>
              <w:rPr>
                <w:sz w:val="18"/>
                <w:szCs w:val="18"/>
              </w:rPr>
            </w:pPr>
            <w:r w:rsidRPr="003B0955">
              <w:rPr>
                <w:sz w:val="18"/>
                <w:szCs w:val="18"/>
              </w:rPr>
              <w:t>2008</w:t>
            </w:r>
          </w:p>
        </w:tc>
        <w:tc>
          <w:tcPr>
            <w:tcW w:w="5700" w:type="dxa"/>
            <w:noWrap/>
            <w:vAlign w:val="center"/>
          </w:tcPr>
          <w:p w14:paraId="696B3271" w14:textId="0F30D7C9" w:rsidR="002620C9" w:rsidRPr="003B0955" w:rsidRDefault="002620C9" w:rsidP="002620C9">
            <w:pPr>
              <w:jc w:val="left"/>
              <w:rPr>
                <w:sz w:val="18"/>
                <w:szCs w:val="18"/>
              </w:rPr>
            </w:pPr>
            <w:r w:rsidRPr="003B0955">
              <w:rPr>
                <w:sz w:val="18"/>
                <w:szCs w:val="18"/>
              </w:rPr>
              <w:t xml:space="preserve">Détermination des périmètres de protection de la Fontaine de Jouvence à </w:t>
            </w:r>
            <w:proofErr w:type="spellStart"/>
            <w:r w:rsidRPr="003B0955">
              <w:rPr>
                <w:sz w:val="18"/>
                <w:szCs w:val="18"/>
              </w:rPr>
              <w:t>Etaules</w:t>
            </w:r>
            <w:proofErr w:type="spellEnd"/>
          </w:p>
        </w:tc>
        <w:tc>
          <w:tcPr>
            <w:tcW w:w="3402" w:type="dxa"/>
            <w:vAlign w:val="center"/>
          </w:tcPr>
          <w:p w14:paraId="507B0DCA" w14:textId="307B72C9" w:rsidR="002620C9" w:rsidRPr="003B0955" w:rsidRDefault="002620C9" w:rsidP="002620C9">
            <w:pPr>
              <w:jc w:val="left"/>
              <w:rPr>
                <w:sz w:val="18"/>
                <w:szCs w:val="18"/>
              </w:rPr>
            </w:pPr>
            <w:r w:rsidRPr="003B0955">
              <w:rPr>
                <w:sz w:val="18"/>
                <w:szCs w:val="18"/>
              </w:rPr>
              <w:t>Soncourt, hydrogéologue agréé</w:t>
            </w:r>
          </w:p>
        </w:tc>
      </w:tr>
      <w:tr w:rsidR="002620C9" w:rsidRPr="003B0955" w14:paraId="7A82C948" w14:textId="77777777" w:rsidTr="00252392">
        <w:trPr>
          <w:trHeight w:val="454"/>
          <w:jc w:val="center"/>
        </w:trPr>
        <w:tc>
          <w:tcPr>
            <w:tcW w:w="827" w:type="dxa"/>
            <w:noWrap/>
            <w:vAlign w:val="center"/>
          </w:tcPr>
          <w:p w14:paraId="784692D8" w14:textId="4B882E91" w:rsidR="002620C9" w:rsidRPr="003B0955" w:rsidRDefault="002620C9" w:rsidP="00252392">
            <w:pPr>
              <w:jc w:val="center"/>
              <w:rPr>
                <w:sz w:val="18"/>
                <w:szCs w:val="18"/>
              </w:rPr>
            </w:pPr>
            <w:r w:rsidRPr="003B0955">
              <w:rPr>
                <w:sz w:val="18"/>
                <w:szCs w:val="18"/>
              </w:rPr>
              <w:t>2023</w:t>
            </w:r>
          </w:p>
        </w:tc>
        <w:tc>
          <w:tcPr>
            <w:tcW w:w="5700" w:type="dxa"/>
            <w:noWrap/>
            <w:vAlign w:val="center"/>
          </w:tcPr>
          <w:p w14:paraId="467C5C4F" w14:textId="4388025D" w:rsidR="002620C9" w:rsidRPr="003B0955" w:rsidRDefault="002620C9" w:rsidP="002620C9">
            <w:pPr>
              <w:jc w:val="left"/>
              <w:rPr>
                <w:sz w:val="18"/>
                <w:szCs w:val="18"/>
              </w:rPr>
            </w:pPr>
            <w:r w:rsidRPr="003B0955">
              <w:rPr>
                <w:sz w:val="18"/>
                <w:szCs w:val="18"/>
              </w:rPr>
              <w:t xml:space="preserve">Rapport préliminaire à la définition de l’Aire d’Alimentation du </w:t>
            </w:r>
            <w:r w:rsidR="00937418" w:rsidRPr="003B0955">
              <w:rPr>
                <w:sz w:val="18"/>
                <w:szCs w:val="18"/>
              </w:rPr>
              <w:t>c</w:t>
            </w:r>
            <w:r w:rsidRPr="003B0955">
              <w:rPr>
                <w:sz w:val="18"/>
                <w:szCs w:val="18"/>
              </w:rPr>
              <w:t>aptage de la Dhuys à Bligny-le-Sec</w:t>
            </w:r>
          </w:p>
        </w:tc>
        <w:tc>
          <w:tcPr>
            <w:tcW w:w="3402" w:type="dxa"/>
            <w:vAlign w:val="center"/>
          </w:tcPr>
          <w:p w14:paraId="2BEE15A5" w14:textId="21D18501" w:rsidR="002620C9" w:rsidRPr="003B0955" w:rsidRDefault="002620C9" w:rsidP="002620C9">
            <w:pPr>
              <w:jc w:val="left"/>
              <w:rPr>
                <w:sz w:val="18"/>
                <w:szCs w:val="18"/>
              </w:rPr>
            </w:pPr>
            <w:r w:rsidRPr="003B0955">
              <w:rPr>
                <w:sz w:val="18"/>
                <w:szCs w:val="18"/>
              </w:rPr>
              <w:t>Sciences Environnement</w:t>
            </w:r>
          </w:p>
        </w:tc>
      </w:tr>
      <w:tr w:rsidR="008515BF" w:rsidRPr="003B0955" w14:paraId="3BFB973D" w14:textId="77777777" w:rsidTr="0095240C">
        <w:trPr>
          <w:trHeight w:val="454"/>
          <w:jc w:val="center"/>
        </w:trPr>
        <w:tc>
          <w:tcPr>
            <w:tcW w:w="827" w:type="dxa"/>
            <w:noWrap/>
            <w:vAlign w:val="center"/>
          </w:tcPr>
          <w:p w14:paraId="58A76F4B" w14:textId="076E2B7F" w:rsidR="008515BF" w:rsidRPr="003B0955" w:rsidRDefault="003B0955" w:rsidP="00252392">
            <w:pPr>
              <w:jc w:val="center"/>
              <w:rPr>
                <w:sz w:val="18"/>
                <w:szCs w:val="18"/>
              </w:rPr>
            </w:pPr>
            <w:r w:rsidRPr="003B0955">
              <w:rPr>
                <w:sz w:val="18"/>
                <w:szCs w:val="18"/>
              </w:rPr>
              <w:t>En cours</w:t>
            </w:r>
          </w:p>
        </w:tc>
        <w:tc>
          <w:tcPr>
            <w:tcW w:w="5700" w:type="dxa"/>
            <w:noWrap/>
            <w:vAlign w:val="center"/>
          </w:tcPr>
          <w:p w14:paraId="2A6580A4" w14:textId="4E75FE9F" w:rsidR="008515BF" w:rsidRPr="003B0955" w:rsidRDefault="008515BF" w:rsidP="002620C9">
            <w:pPr>
              <w:jc w:val="left"/>
              <w:rPr>
                <w:sz w:val="18"/>
                <w:szCs w:val="18"/>
              </w:rPr>
            </w:pPr>
            <w:r w:rsidRPr="003B0955">
              <w:rPr>
                <w:sz w:val="18"/>
                <w:szCs w:val="18"/>
              </w:rPr>
              <w:t>Définition de l’Aire d’Alimentation du captage à Saint-Seine-l’Abbaye</w:t>
            </w:r>
          </w:p>
        </w:tc>
        <w:tc>
          <w:tcPr>
            <w:tcW w:w="3402" w:type="dxa"/>
            <w:vAlign w:val="center"/>
          </w:tcPr>
          <w:p w14:paraId="1304D8BD" w14:textId="77777777" w:rsidR="008515BF" w:rsidRPr="003B0955" w:rsidRDefault="008515BF" w:rsidP="002620C9">
            <w:pPr>
              <w:jc w:val="left"/>
              <w:rPr>
                <w:sz w:val="18"/>
                <w:szCs w:val="18"/>
              </w:rPr>
            </w:pPr>
          </w:p>
        </w:tc>
      </w:tr>
      <w:tr w:rsidR="00937418" w:rsidRPr="003B0955" w14:paraId="1CA6E75F" w14:textId="77777777" w:rsidTr="00252392">
        <w:trPr>
          <w:trHeight w:val="454"/>
          <w:jc w:val="center"/>
        </w:trPr>
        <w:tc>
          <w:tcPr>
            <w:tcW w:w="827" w:type="dxa"/>
            <w:noWrap/>
            <w:vAlign w:val="center"/>
          </w:tcPr>
          <w:p w14:paraId="4E9D7F25" w14:textId="701B1186" w:rsidR="00937418" w:rsidRPr="003B0955" w:rsidRDefault="00937418" w:rsidP="00252392">
            <w:pPr>
              <w:jc w:val="center"/>
              <w:rPr>
                <w:sz w:val="18"/>
                <w:szCs w:val="18"/>
              </w:rPr>
            </w:pPr>
            <w:r w:rsidRPr="003B0955">
              <w:rPr>
                <w:sz w:val="18"/>
                <w:szCs w:val="18"/>
              </w:rPr>
              <w:t>2023</w:t>
            </w:r>
          </w:p>
        </w:tc>
        <w:tc>
          <w:tcPr>
            <w:tcW w:w="5700" w:type="dxa"/>
            <w:noWrap/>
            <w:vAlign w:val="center"/>
          </w:tcPr>
          <w:p w14:paraId="0B239E3D" w14:textId="7D884B58" w:rsidR="00937418" w:rsidRPr="003B0955" w:rsidRDefault="00937418" w:rsidP="002620C9">
            <w:pPr>
              <w:jc w:val="left"/>
              <w:rPr>
                <w:sz w:val="18"/>
                <w:szCs w:val="18"/>
              </w:rPr>
            </w:pPr>
            <w:r w:rsidRPr="003B0955">
              <w:rPr>
                <w:sz w:val="18"/>
                <w:szCs w:val="18"/>
              </w:rPr>
              <w:t>Diagnostic territorial des pressions relatif au bassin d’alimentation du captage de la Dhuys à Bligny-le-Sec</w:t>
            </w:r>
          </w:p>
        </w:tc>
        <w:tc>
          <w:tcPr>
            <w:tcW w:w="3402" w:type="dxa"/>
            <w:vAlign w:val="center"/>
          </w:tcPr>
          <w:p w14:paraId="707A3DEF" w14:textId="671E3023" w:rsidR="00937418" w:rsidRPr="003B0955" w:rsidRDefault="00937418" w:rsidP="002620C9">
            <w:pPr>
              <w:jc w:val="left"/>
              <w:rPr>
                <w:sz w:val="18"/>
                <w:szCs w:val="18"/>
              </w:rPr>
            </w:pPr>
            <w:proofErr w:type="spellStart"/>
            <w:r w:rsidRPr="003B0955">
              <w:rPr>
                <w:sz w:val="18"/>
                <w:szCs w:val="18"/>
              </w:rPr>
              <w:t>Terralto</w:t>
            </w:r>
            <w:proofErr w:type="spellEnd"/>
          </w:p>
        </w:tc>
      </w:tr>
      <w:tr w:rsidR="00937418" w:rsidRPr="003B0955" w14:paraId="5E9C9292" w14:textId="77777777" w:rsidTr="00252392">
        <w:trPr>
          <w:trHeight w:val="454"/>
          <w:jc w:val="center"/>
        </w:trPr>
        <w:tc>
          <w:tcPr>
            <w:tcW w:w="827" w:type="dxa"/>
            <w:noWrap/>
            <w:vAlign w:val="center"/>
          </w:tcPr>
          <w:p w14:paraId="3C6F96D3" w14:textId="7731C96E" w:rsidR="00937418" w:rsidRPr="003B0955" w:rsidRDefault="00937418" w:rsidP="00252392">
            <w:pPr>
              <w:jc w:val="center"/>
              <w:rPr>
                <w:sz w:val="18"/>
                <w:szCs w:val="18"/>
              </w:rPr>
            </w:pPr>
            <w:r w:rsidRPr="003B0955">
              <w:rPr>
                <w:sz w:val="18"/>
                <w:szCs w:val="18"/>
              </w:rPr>
              <w:t>2026</w:t>
            </w:r>
          </w:p>
        </w:tc>
        <w:tc>
          <w:tcPr>
            <w:tcW w:w="5700" w:type="dxa"/>
            <w:noWrap/>
            <w:vAlign w:val="center"/>
          </w:tcPr>
          <w:p w14:paraId="1FF9DEAB" w14:textId="1DA7FC48" w:rsidR="00937418" w:rsidRPr="003B0955" w:rsidRDefault="00937418" w:rsidP="002620C9">
            <w:pPr>
              <w:jc w:val="left"/>
              <w:rPr>
                <w:sz w:val="18"/>
                <w:szCs w:val="18"/>
              </w:rPr>
            </w:pPr>
            <w:r w:rsidRPr="003B0955">
              <w:rPr>
                <w:sz w:val="18"/>
                <w:szCs w:val="18"/>
              </w:rPr>
              <w:t>Avis et propositions de l’hydrogéologue agréé pour la mise en place des périmètres de protection du captage de la Dhuys à Bligny-le-Sec</w:t>
            </w:r>
          </w:p>
        </w:tc>
        <w:tc>
          <w:tcPr>
            <w:tcW w:w="3402" w:type="dxa"/>
            <w:vAlign w:val="center"/>
          </w:tcPr>
          <w:p w14:paraId="4FDFFA92" w14:textId="1F9E709F" w:rsidR="00937418" w:rsidRPr="003B0955" w:rsidRDefault="00937418" w:rsidP="002620C9">
            <w:pPr>
              <w:jc w:val="left"/>
              <w:rPr>
                <w:sz w:val="18"/>
                <w:szCs w:val="18"/>
              </w:rPr>
            </w:pPr>
            <w:r w:rsidRPr="003B0955">
              <w:rPr>
                <w:sz w:val="18"/>
                <w:szCs w:val="18"/>
              </w:rPr>
              <w:t>Benoit-Gonin, hydrogéologue agréé</w:t>
            </w:r>
          </w:p>
        </w:tc>
      </w:tr>
      <w:tr w:rsidR="002620C9" w:rsidRPr="003B0955" w14:paraId="54A4F5CD" w14:textId="77777777" w:rsidTr="00252392">
        <w:trPr>
          <w:trHeight w:val="454"/>
          <w:jc w:val="center"/>
        </w:trPr>
        <w:tc>
          <w:tcPr>
            <w:tcW w:w="827" w:type="dxa"/>
            <w:noWrap/>
            <w:vAlign w:val="center"/>
          </w:tcPr>
          <w:p w14:paraId="3781C969" w14:textId="77777777" w:rsidR="00252392" w:rsidRPr="003B0955" w:rsidRDefault="002620C9" w:rsidP="00252392">
            <w:pPr>
              <w:jc w:val="center"/>
              <w:rPr>
                <w:sz w:val="18"/>
                <w:szCs w:val="18"/>
              </w:rPr>
            </w:pPr>
            <w:r w:rsidRPr="003B0955">
              <w:rPr>
                <w:sz w:val="18"/>
                <w:szCs w:val="18"/>
              </w:rPr>
              <w:t>2023</w:t>
            </w:r>
          </w:p>
          <w:p w14:paraId="0670C7A5" w14:textId="1DB80418" w:rsidR="002620C9" w:rsidRPr="003B0955" w:rsidRDefault="002620C9" w:rsidP="00252392">
            <w:pPr>
              <w:jc w:val="center"/>
              <w:rPr>
                <w:sz w:val="18"/>
                <w:szCs w:val="18"/>
              </w:rPr>
            </w:pPr>
            <w:r w:rsidRPr="003B0955">
              <w:rPr>
                <w:sz w:val="18"/>
                <w:szCs w:val="18"/>
              </w:rPr>
              <w:t>2024</w:t>
            </w:r>
          </w:p>
        </w:tc>
        <w:tc>
          <w:tcPr>
            <w:tcW w:w="5700" w:type="dxa"/>
            <w:noWrap/>
            <w:vAlign w:val="center"/>
          </w:tcPr>
          <w:p w14:paraId="2FA7BB6A" w14:textId="74F5E9E7" w:rsidR="002620C9" w:rsidRPr="003B0955" w:rsidRDefault="002620C9" w:rsidP="002620C9">
            <w:pPr>
              <w:jc w:val="left"/>
              <w:rPr>
                <w:sz w:val="18"/>
                <w:szCs w:val="18"/>
              </w:rPr>
            </w:pPr>
            <w:r w:rsidRPr="003B0955">
              <w:rPr>
                <w:sz w:val="18"/>
                <w:szCs w:val="18"/>
              </w:rPr>
              <w:t>Etudes préalables au transfert de compétence</w:t>
            </w:r>
          </w:p>
        </w:tc>
        <w:tc>
          <w:tcPr>
            <w:tcW w:w="3402" w:type="dxa"/>
            <w:vAlign w:val="center"/>
          </w:tcPr>
          <w:p w14:paraId="50CDAD5F" w14:textId="1EC89BE0" w:rsidR="002620C9" w:rsidRPr="003B0955" w:rsidRDefault="002620C9" w:rsidP="002620C9">
            <w:pPr>
              <w:jc w:val="left"/>
              <w:rPr>
                <w:sz w:val="18"/>
                <w:szCs w:val="18"/>
              </w:rPr>
            </w:pPr>
            <w:r w:rsidRPr="003B0955">
              <w:rPr>
                <w:sz w:val="18"/>
                <w:szCs w:val="18"/>
              </w:rPr>
              <w:t>Verdi</w:t>
            </w:r>
          </w:p>
        </w:tc>
      </w:tr>
      <w:tr w:rsidR="009B0F11" w:rsidRPr="003B0955" w14:paraId="520FDD83" w14:textId="77777777" w:rsidTr="00252392">
        <w:trPr>
          <w:trHeight w:val="454"/>
          <w:jc w:val="center"/>
        </w:trPr>
        <w:tc>
          <w:tcPr>
            <w:tcW w:w="827" w:type="dxa"/>
            <w:noWrap/>
            <w:vAlign w:val="center"/>
          </w:tcPr>
          <w:p w14:paraId="6E80FE39" w14:textId="5CFEB15A" w:rsidR="009B0F11" w:rsidRPr="003B0955" w:rsidRDefault="009B0F11" w:rsidP="00252392">
            <w:pPr>
              <w:jc w:val="center"/>
              <w:rPr>
                <w:sz w:val="18"/>
                <w:szCs w:val="18"/>
              </w:rPr>
            </w:pPr>
            <w:r w:rsidRPr="003B0955">
              <w:rPr>
                <w:sz w:val="18"/>
                <w:szCs w:val="18"/>
              </w:rPr>
              <w:t>2025</w:t>
            </w:r>
          </w:p>
        </w:tc>
        <w:tc>
          <w:tcPr>
            <w:tcW w:w="5700" w:type="dxa"/>
            <w:noWrap/>
            <w:vAlign w:val="center"/>
          </w:tcPr>
          <w:p w14:paraId="65A5C418" w14:textId="1820240B" w:rsidR="009B0F11" w:rsidRPr="003B0955" w:rsidRDefault="009B0F11" w:rsidP="002620C9">
            <w:pPr>
              <w:jc w:val="left"/>
              <w:rPr>
                <w:sz w:val="18"/>
                <w:szCs w:val="18"/>
              </w:rPr>
            </w:pPr>
            <w:r w:rsidRPr="003B0955">
              <w:rPr>
                <w:sz w:val="18"/>
                <w:szCs w:val="18"/>
              </w:rPr>
              <w:t>Etudes préalables au transfert de compétence</w:t>
            </w:r>
          </w:p>
        </w:tc>
        <w:tc>
          <w:tcPr>
            <w:tcW w:w="3402" w:type="dxa"/>
            <w:vAlign w:val="center"/>
          </w:tcPr>
          <w:p w14:paraId="2360C26F" w14:textId="6A891E2A" w:rsidR="009B0F11" w:rsidRPr="003B0955" w:rsidRDefault="009B0F11" w:rsidP="002620C9">
            <w:pPr>
              <w:jc w:val="left"/>
              <w:rPr>
                <w:sz w:val="18"/>
                <w:szCs w:val="18"/>
              </w:rPr>
            </w:pPr>
            <w:proofErr w:type="spellStart"/>
            <w:r w:rsidRPr="003B0955">
              <w:rPr>
                <w:sz w:val="18"/>
                <w:szCs w:val="18"/>
              </w:rPr>
              <w:t>Mazard</w:t>
            </w:r>
            <w:proofErr w:type="spellEnd"/>
          </w:p>
        </w:tc>
      </w:tr>
      <w:tr w:rsidR="00937418" w:rsidRPr="003B0955" w14:paraId="421C5CD2" w14:textId="77777777" w:rsidTr="00252392">
        <w:trPr>
          <w:trHeight w:val="454"/>
          <w:jc w:val="center"/>
        </w:trPr>
        <w:tc>
          <w:tcPr>
            <w:tcW w:w="827" w:type="dxa"/>
            <w:noWrap/>
            <w:vAlign w:val="center"/>
          </w:tcPr>
          <w:p w14:paraId="0260C536" w14:textId="34E3C543" w:rsidR="00937418" w:rsidRPr="003B0955" w:rsidRDefault="00937418" w:rsidP="00252392">
            <w:pPr>
              <w:jc w:val="center"/>
              <w:rPr>
                <w:sz w:val="18"/>
                <w:szCs w:val="18"/>
              </w:rPr>
            </w:pPr>
            <w:r w:rsidRPr="003B0955">
              <w:rPr>
                <w:sz w:val="18"/>
                <w:szCs w:val="18"/>
              </w:rPr>
              <w:t>2026</w:t>
            </w:r>
          </w:p>
        </w:tc>
        <w:tc>
          <w:tcPr>
            <w:tcW w:w="5700" w:type="dxa"/>
            <w:noWrap/>
            <w:vAlign w:val="center"/>
          </w:tcPr>
          <w:p w14:paraId="557A48D6" w14:textId="656EED91" w:rsidR="00937418" w:rsidRPr="003B0955" w:rsidRDefault="00937418" w:rsidP="002620C9">
            <w:pPr>
              <w:jc w:val="left"/>
              <w:rPr>
                <w:sz w:val="18"/>
                <w:szCs w:val="18"/>
              </w:rPr>
            </w:pPr>
            <w:r w:rsidRPr="003B0955">
              <w:rPr>
                <w:sz w:val="18"/>
                <w:szCs w:val="18"/>
              </w:rPr>
              <w:t>Diagnostic de la station de reprise de la Corvée du Pont à Messigny-et-Vantoux</w:t>
            </w:r>
          </w:p>
        </w:tc>
        <w:tc>
          <w:tcPr>
            <w:tcW w:w="3402" w:type="dxa"/>
            <w:vAlign w:val="center"/>
          </w:tcPr>
          <w:p w14:paraId="4F4917A1" w14:textId="72AF86EB" w:rsidR="00937418" w:rsidRPr="003B0955" w:rsidRDefault="00937418" w:rsidP="002620C9">
            <w:pPr>
              <w:jc w:val="left"/>
              <w:rPr>
                <w:sz w:val="18"/>
                <w:szCs w:val="18"/>
              </w:rPr>
            </w:pPr>
            <w:r w:rsidRPr="003B0955">
              <w:rPr>
                <w:sz w:val="18"/>
                <w:szCs w:val="18"/>
              </w:rPr>
              <w:t>Merlin</w:t>
            </w:r>
          </w:p>
        </w:tc>
      </w:tr>
      <w:tr w:rsidR="00937418" w:rsidRPr="003B0955" w14:paraId="1FB49518" w14:textId="77777777" w:rsidTr="00252392">
        <w:trPr>
          <w:trHeight w:val="454"/>
          <w:jc w:val="center"/>
        </w:trPr>
        <w:tc>
          <w:tcPr>
            <w:tcW w:w="827" w:type="dxa"/>
            <w:noWrap/>
            <w:vAlign w:val="center"/>
          </w:tcPr>
          <w:p w14:paraId="54EE4415" w14:textId="1CA79189" w:rsidR="00937418" w:rsidRPr="003B0955" w:rsidRDefault="00937418" w:rsidP="00252392">
            <w:pPr>
              <w:jc w:val="center"/>
              <w:rPr>
                <w:sz w:val="18"/>
                <w:szCs w:val="18"/>
              </w:rPr>
            </w:pPr>
            <w:r w:rsidRPr="003B0955">
              <w:rPr>
                <w:sz w:val="18"/>
                <w:szCs w:val="18"/>
              </w:rPr>
              <w:t>2026</w:t>
            </w:r>
          </w:p>
        </w:tc>
        <w:tc>
          <w:tcPr>
            <w:tcW w:w="5700" w:type="dxa"/>
            <w:noWrap/>
            <w:vAlign w:val="center"/>
          </w:tcPr>
          <w:p w14:paraId="53B6AEAC" w14:textId="454E0D26" w:rsidR="00937418" w:rsidRPr="003B0955" w:rsidRDefault="00937418" w:rsidP="002620C9">
            <w:pPr>
              <w:jc w:val="left"/>
              <w:rPr>
                <w:sz w:val="18"/>
                <w:szCs w:val="18"/>
              </w:rPr>
            </w:pPr>
            <w:r w:rsidRPr="003B0955">
              <w:rPr>
                <w:sz w:val="18"/>
                <w:szCs w:val="18"/>
              </w:rPr>
              <w:t>Avant-projet de réhabilitation du réservoir de la ruelle au Pauvre à Messigny-et-Vantoux</w:t>
            </w:r>
          </w:p>
        </w:tc>
        <w:tc>
          <w:tcPr>
            <w:tcW w:w="3402" w:type="dxa"/>
            <w:vAlign w:val="center"/>
          </w:tcPr>
          <w:p w14:paraId="2257DC8B" w14:textId="499F2F7F" w:rsidR="00937418" w:rsidRPr="003B0955" w:rsidRDefault="00937418" w:rsidP="002620C9">
            <w:pPr>
              <w:jc w:val="left"/>
              <w:rPr>
                <w:sz w:val="18"/>
                <w:szCs w:val="18"/>
              </w:rPr>
            </w:pPr>
            <w:r w:rsidRPr="003B0955">
              <w:rPr>
                <w:sz w:val="18"/>
                <w:szCs w:val="18"/>
              </w:rPr>
              <w:t>Merlin</w:t>
            </w:r>
          </w:p>
        </w:tc>
      </w:tr>
      <w:tr w:rsidR="00937418" w:rsidRPr="003B0955" w14:paraId="596FBC3A" w14:textId="77777777" w:rsidTr="00252392">
        <w:trPr>
          <w:trHeight w:val="454"/>
          <w:jc w:val="center"/>
        </w:trPr>
        <w:tc>
          <w:tcPr>
            <w:tcW w:w="827" w:type="dxa"/>
            <w:noWrap/>
            <w:vAlign w:val="center"/>
          </w:tcPr>
          <w:p w14:paraId="2C672D9C" w14:textId="58ACB8B1" w:rsidR="00937418" w:rsidRPr="003B0955" w:rsidRDefault="009B0F11" w:rsidP="00252392">
            <w:pPr>
              <w:jc w:val="center"/>
              <w:rPr>
                <w:sz w:val="18"/>
                <w:szCs w:val="18"/>
              </w:rPr>
            </w:pPr>
            <w:r w:rsidRPr="003B0955">
              <w:rPr>
                <w:sz w:val="18"/>
                <w:szCs w:val="18"/>
              </w:rPr>
              <w:t>2025</w:t>
            </w:r>
          </w:p>
        </w:tc>
        <w:tc>
          <w:tcPr>
            <w:tcW w:w="5700" w:type="dxa"/>
            <w:noWrap/>
            <w:vAlign w:val="center"/>
          </w:tcPr>
          <w:p w14:paraId="0D4D7505" w14:textId="69BBF3A1" w:rsidR="00937418" w:rsidRPr="003B0955" w:rsidRDefault="00937418" w:rsidP="002620C9">
            <w:pPr>
              <w:jc w:val="left"/>
              <w:rPr>
                <w:sz w:val="18"/>
                <w:szCs w:val="18"/>
              </w:rPr>
            </w:pPr>
            <w:r w:rsidRPr="003B0955">
              <w:rPr>
                <w:sz w:val="18"/>
                <w:szCs w:val="18"/>
              </w:rPr>
              <w:t>Projet de raccordement à l</w:t>
            </w:r>
            <w:r w:rsidR="00DC6E8F">
              <w:rPr>
                <w:sz w:val="18"/>
                <w:szCs w:val="18"/>
              </w:rPr>
              <w:t>’inte</w:t>
            </w:r>
            <w:r w:rsidR="00336F41" w:rsidRPr="003B0955">
              <w:rPr>
                <w:sz w:val="18"/>
                <w:szCs w:val="18"/>
              </w:rPr>
              <w:t xml:space="preserve">rconnexion de </w:t>
            </w:r>
            <w:r w:rsidRPr="003B0955">
              <w:rPr>
                <w:sz w:val="18"/>
                <w:szCs w:val="18"/>
              </w:rPr>
              <w:t>Grosbois</w:t>
            </w:r>
          </w:p>
        </w:tc>
        <w:tc>
          <w:tcPr>
            <w:tcW w:w="3402" w:type="dxa"/>
            <w:vAlign w:val="center"/>
          </w:tcPr>
          <w:p w14:paraId="6F8EEEE5" w14:textId="57576EEB" w:rsidR="00937418" w:rsidRPr="003B0955" w:rsidRDefault="00937418" w:rsidP="002620C9">
            <w:pPr>
              <w:jc w:val="left"/>
              <w:rPr>
                <w:sz w:val="18"/>
                <w:szCs w:val="18"/>
              </w:rPr>
            </w:pPr>
            <w:r w:rsidRPr="003B0955">
              <w:rPr>
                <w:sz w:val="18"/>
                <w:szCs w:val="18"/>
              </w:rPr>
              <w:t>IRH – Département de la Côte d’Or</w:t>
            </w:r>
          </w:p>
        </w:tc>
      </w:tr>
      <w:tr w:rsidR="003B0955" w:rsidRPr="003B0955" w14:paraId="5C3F8B09" w14:textId="77777777" w:rsidTr="00252392">
        <w:trPr>
          <w:trHeight w:val="454"/>
          <w:jc w:val="center"/>
        </w:trPr>
        <w:tc>
          <w:tcPr>
            <w:tcW w:w="827" w:type="dxa"/>
            <w:noWrap/>
            <w:vAlign w:val="center"/>
          </w:tcPr>
          <w:p w14:paraId="1289442E" w14:textId="29081D6A" w:rsidR="003B0955" w:rsidRPr="003B0955" w:rsidRDefault="003B0955" w:rsidP="00252392">
            <w:pPr>
              <w:jc w:val="center"/>
              <w:rPr>
                <w:sz w:val="18"/>
                <w:szCs w:val="18"/>
              </w:rPr>
            </w:pPr>
            <w:r>
              <w:rPr>
                <w:sz w:val="18"/>
                <w:szCs w:val="18"/>
              </w:rPr>
              <w:t>En cours</w:t>
            </w:r>
          </w:p>
        </w:tc>
        <w:tc>
          <w:tcPr>
            <w:tcW w:w="5700" w:type="dxa"/>
            <w:noWrap/>
            <w:vAlign w:val="center"/>
          </w:tcPr>
          <w:p w14:paraId="370956D4" w14:textId="2F11301D" w:rsidR="003B0955" w:rsidRPr="003B0955" w:rsidRDefault="003B0955" w:rsidP="002620C9">
            <w:pPr>
              <w:jc w:val="left"/>
              <w:rPr>
                <w:sz w:val="18"/>
                <w:szCs w:val="18"/>
              </w:rPr>
            </w:pPr>
            <w:r>
              <w:rPr>
                <w:sz w:val="18"/>
                <w:szCs w:val="18"/>
              </w:rPr>
              <w:t>Projet de raccordement entre Saint-Martin et Champagny et Bligny-le-Sec</w:t>
            </w:r>
          </w:p>
        </w:tc>
        <w:tc>
          <w:tcPr>
            <w:tcW w:w="3402" w:type="dxa"/>
            <w:vAlign w:val="center"/>
          </w:tcPr>
          <w:p w14:paraId="7C54CCBE" w14:textId="2D88FFCB" w:rsidR="003B0955" w:rsidRPr="003B0955" w:rsidRDefault="003B0955" w:rsidP="002620C9">
            <w:pPr>
              <w:jc w:val="left"/>
              <w:rPr>
                <w:sz w:val="18"/>
                <w:szCs w:val="18"/>
              </w:rPr>
            </w:pPr>
            <w:r>
              <w:rPr>
                <w:sz w:val="18"/>
                <w:szCs w:val="18"/>
              </w:rPr>
              <w:t>Verdi</w:t>
            </w:r>
          </w:p>
        </w:tc>
      </w:tr>
    </w:tbl>
    <w:p w14:paraId="063842D0" w14:textId="77777777" w:rsidR="002620C9" w:rsidRDefault="002620C9" w:rsidP="007203EF"/>
    <w:p w14:paraId="07FA647D" w14:textId="77777777" w:rsidR="00EB4F60" w:rsidRPr="00462A63" w:rsidRDefault="00EB4F60" w:rsidP="00EB4F60">
      <w:r w:rsidRPr="00462A63">
        <w:t>En complément des études propres au maître d’ouvrage, le titulaire devra recenser et analyser l’ensemble des documents de planification, documents réglementaires et données publiques utiles à l’appréciation de la disponibilité quantitative actuelle et future des ressources en eau. Cette analyse portera notamment, sans que cette liste soit exhaustive, sur :</w:t>
      </w:r>
    </w:p>
    <w:p w14:paraId="21F8403E" w14:textId="77777777" w:rsidR="00EB4F60" w:rsidRPr="00462A63" w:rsidRDefault="00EB4F60" w:rsidP="00EB4F60"/>
    <w:p w14:paraId="0C23554F" w14:textId="77777777" w:rsidR="00EB4F60" w:rsidRPr="00462A63" w:rsidRDefault="00EB4F60" w:rsidP="00EB4F60">
      <w:pPr>
        <w:pStyle w:val="Paragraphedeliste"/>
      </w:pPr>
      <w:r w:rsidRPr="00462A63">
        <w:t>Les SDAGE ;</w:t>
      </w:r>
    </w:p>
    <w:p w14:paraId="487C620F" w14:textId="77777777" w:rsidR="00EB4F60" w:rsidRPr="00462A63" w:rsidRDefault="00EB4F60" w:rsidP="00EB4F60">
      <w:pPr>
        <w:pStyle w:val="Paragraphedeliste"/>
      </w:pPr>
      <w:r w:rsidRPr="00462A63">
        <w:t>Les SAGE, PGRE, PTGE ou démarches équivalentes ;</w:t>
      </w:r>
    </w:p>
    <w:p w14:paraId="0970E24A" w14:textId="77777777" w:rsidR="00EB4F60" w:rsidRPr="00462A63" w:rsidRDefault="00EB4F60" w:rsidP="00EB4F60">
      <w:pPr>
        <w:pStyle w:val="Paragraphedeliste"/>
      </w:pPr>
      <w:r w:rsidRPr="00462A63">
        <w:t>Les classements en zone de répartition des eaux applicables aux ressources ou bassins versants concernés ;</w:t>
      </w:r>
    </w:p>
    <w:p w14:paraId="1B195307" w14:textId="77777777" w:rsidR="00EB4F60" w:rsidRPr="00462A63" w:rsidRDefault="00EB4F60" w:rsidP="00EB4F60">
      <w:pPr>
        <w:pStyle w:val="Paragraphedeliste"/>
      </w:pPr>
      <w:r w:rsidRPr="00462A63">
        <w:t>Les arrêtés préfectoraux fixant les autorisations, prescriptions ou limitations de prélèvement ;</w:t>
      </w:r>
    </w:p>
    <w:p w14:paraId="70A4FBEC" w14:textId="77777777" w:rsidR="00EB4F60" w:rsidRPr="00462A63" w:rsidRDefault="00EB4F60" w:rsidP="00EB4F60">
      <w:pPr>
        <w:pStyle w:val="Paragraphedeliste"/>
      </w:pPr>
      <w:r w:rsidRPr="00462A63">
        <w:t>Les arrêtés ou dispositifs de gestion de crise sécheresse ;</w:t>
      </w:r>
    </w:p>
    <w:p w14:paraId="7DD2D346" w14:textId="1C95DD3F" w:rsidR="00EB4F60" w:rsidRPr="00462A63" w:rsidRDefault="00EB4F60" w:rsidP="00EB4F60">
      <w:pPr>
        <w:pStyle w:val="Paragraphedeliste"/>
      </w:pPr>
      <w:r w:rsidRPr="00462A63">
        <w:t>Les données de prélèvement disponibles auprès des Agences de l’Eau et des services de l’Etat ;</w:t>
      </w:r>
    </w:p>
    <w:p w14:paraId="1C7E704C" w14:textId="77777777" w:rsidR="00EB4F60" w:rsidRPr="00462A63" w:rsidRDefault="00EB4F60" w:rsidP="00EB4F60">
      <w:pPr>
        <w:pStyle w:val="Paragraphedeliste"/>
      </w:pPr>
      <w:r w:rsidRPr="00462A63">
        <w:t>Les données et projections hydro-climatiques disponibles, notamment DRIAS Eau / Explore2 ;</w:t>
      </w:r>
    </w:p>
    <w:p w14:paraId="791CBDF2" w14:textId="4DC8ED52" w:rsidR="00EB4F60" w:rsidRPr="00462A63" w:rsidRDefault="00EB4F60" w:rsidP="00EB4F60">
      <w:pPr>
        <w:pStyle w:val="Paragraphedeliste"/>
      </w:pPr>
      <w:r w:rsidRPr="00462A63">
        <w:t>Les orientations du Plan Eau national et du Plan de Bassin d’Adaptation au Changement Climatique.</w:t>
      </w:r>
    </w:p>
    <w:p w14:paraId="6A5F07BA" w14:textId="77777777" w:rsidR="00EB4F60" w:rsidRPr="00462A63" w:rsidRDefault="00EB4F60" w:rsidP="00EB4F60"/>
    <w:p w14:paraId="5EAFE001" w14:textId="30453716" w:rsidR="00EB4F60" w:rsidRPr="00462A63" w:rsidRDefault="00EB4F60" w:rsidP="00EB4F60">
      <w:r w:rsidRPr="00462A63">
        <w:t>Le titulaire précisera, pour chaque document mobilisé, son statut, son périmètre, son actualité, sa portée pour le service d’eau potable du SIEAVS et les conséquences à intégrer dans les analyses du schéma directeur.</w:t>
      </w:r>
    </w:p>
    <w:p w14:paraId="6F79AAB8" w14:textId="77777777" w:rsidR="00EB4F60" w:rsidRDefault="00EB4F60" w:rsidP="007203EF"/>
    <w:p w14:paraId="1C753549" w14:textId="4202D5D4" w:rsidR="00F141C9" w:rsidRDefault="00F141C9" w:rsidP="00591B15">
      <w:pPr>
        <w:pStyle w:val="Titre3"/>
        <w:rPr>
          <w:lang w:eastAsia="ar-SA"/>
        </w:rPr>
      </w:pPr>
      <w:bookmarkStart w:id="30" w:name="_Toc231549654"/>
      <w:r w:rsidRPr="00F141C9">
        <w:rPr>
          <w:lang w:eastAsia="ar-SA"/>
        </w:rPr>
        <w:t>Modélisations existantes</w:t>
      </w:r>
      <w:bookmarkEnd w:id="30"/>
    </w:p>
    <w:p w14:paraId="4752B506" w14:textId="4ED25A47" w:rsidR="00B84C99" w:rsidRPr="00B84C99" w:rsidRDefault="00B84C99" w:rsidP="007203EF">
      <w:pPr>
        <w:rPr>
          <w:lang w:eastAsia="ar-SA"/>
        </w:rPr>
      </w:pPr>
      <w:r w:rsidRPr="00B84C99">
        <w:rPr>
          <w:lang w:eastAsia="ar-SA"/>
        </w:rPr>
        <w:t>Des modélisations hydrauliques sont disponibles sur les communes suivantes :</w:t>
      </w:r>
    </w:p>
    <w:p w14:paraId="4A65C777" w14:textId="77777777" w:rsidR="00B84C99" w:rsidRDefault="00B84C99" w:rsidP="00B84C99">
      <w:pPr>
        <w:pStyle w:val="Paragraphedeliste"/>
      </w:pPr>
      <w:r w:rsidRPr="00B84C99">
        <w:t>Messigny et Vantoux</w:t>
      </w:r>
      <w:r>
        <w:t> ;</w:t>
      </w:r>
    </w:p>
    <w:p w14:paraId="3A210E44" w14:textId="617E8C1F" w:rsidR="00B84C99" w:rsidRDefault="00B84C99" w:rsidP="00B84C99">
      <w:pPr>
        <w:pStyle w:val="Paragraphedeliste"/>
      </w:pPr>
      <w:r w:rsidRPr="00B84C99">
        <w:t>Asnières lès Dijon, Ruffey</w:t>
      </w:r>
      <w:r>
        <w:t>-</w:t>
      </w:r>
      <w:r w:rsidRPr="00B84C99">
        <w:t>lès</w:t>
      </w:r>
      <w:r>
        <w:t>-</w:t>
      </w:r>
      <w:r w:rsidRPr="00B84C99">
        <w:t>Echirey</w:t>
      </w:r>
      <w:r>
        <w:t> ;</w:t>
      </w:r>
    </w:p>
    <w:p w14:paraId="422FE7BF" w14:textId="273BBF27" w:rsidR="00B84C99" w:rsidRDefault="00B84C99" w:rsidP="00B84C99">
      <w:pPr>
        <w:pStyle w:val="Paragraphedeliste"/>
      </w:pPr>
      <w:r w:rsidRPr="00B84C99">
        <w:t>Bellefond</w:t>
      </w:r>
    </w:p>
    <w:p w14:paraId="0585E966" w14:textId="77777777" w:rsidR="00C57044" w:rsidRDefault="00C57044" w:rsidP="007203EF">
      <w:pPr>
        <w:rPr>
          <w:lang w:eastAsia="ar-SA"/>
        </w:rPr>
      </w:pPr>
    </w:p>
    <w:p w14:paraId="2344ADF4" w14:textId="61B32CBA" w:rsidR="00C57044" w:rsidRDefault="00B84C99" w:rsidP="007203EF">
      <w:pPr>
        <w:rPr>
          <w:lang w:eastAsia="ar-SA"/>
        </w:rPr>
      </w:pPr>
      <w:r>
        <w:rPr>
          <w:lang w:eastAsia="ar-SA"/>
        </w:rPr>
        <w:t>Les modélisations ont été réalisées avec le logiciel PICOLO. Elles seront remises au titulaire au début du marché.</w:t>
      </w:r>
    </w:p>
    <w:p w14:paraId="4854244A" w14:textId="77777777" w:rsidR="00C57044" w:rsidRDefault="00C57044" w:rsidP="007203EF">
      <w:pPr>
        <w:rPr>
          <w:lang w:eastAsia="ar-SA"/>
        </w:rPr>
      </w:pPr>
    </w:p>
    <w:p w14:paraId="5789E153" w14:textId="682162C4" w:rsidR="00F141C9" w:rsidRDefault="00F141C9" w:rsidP="00591B15">
      <w:pPr>
        <w:pStyle w:val="Titre3"/>
        <w:rPr>
          <w:lang w:eastAsia="ar-SA"/>
        </w:rPr>
      </w:pPr>
      <w:bookmarkStart w:id="31" w:name="_Toc231549655"/>
      <w:r w:rsidRPr="00F141C9">
        <w:rPr>
          <w:lang w:eastAsia="ar-SA"/>
        </w:rPr>
        <w:lastRenderedPageBreak/>
        <w:t>Sectorisations, télégestion</w:t>
      </w:r>
      <w:r w:rsidR="007203EF">
        <w:rPr>
          <w:lang w:eastAsia="ar-SA"/>
        </w:rPr>
        <w:t xml:space="preserve"> et technologie de relève des compteurs d’eau</w:t>
      </w:r>
      <w:bookmarkEnd w:id="31"/>
    </w:p>
    <w:p w14:paraId="3B8A19A5" w14:textId="6AB1154D" w:rsidR="007203EF" w:rsidRDefault="00252392" w:rsidP="007203EF">
      <w:pPr>
        <w:rPr>
          <w:lang w:eastAsia="ar-SA"/>
        </w:rPr>
      </w:pPr>
      <w:r w:rsidRPr="00252392">
        <w:rPr>
          <w:lang w:eastAsia="ar-SA"/>
        </w:rPr>
        <w:t>Le</w:t>
      </w:r>
      <w:r>
        <w:rPr>
          <w:lang w:eastAsia="ar-SA"/>
        </w:rPr>
        <w:t>s</w:t>
      </w:r>
      <w:r w:rsidRPr="00252392">
        <w:rPr>
          <w:lang w:eastAsia="ar-SA"/>
        </w:rPr>
        <w:t xml:space="preserve"> tableau</w:t>
      </w:r>
      <w:r>
        <w:rPr>
          <w:lang w:eastAsia="ar-SA"/>
        </w:rPr>
        <w:t>x</w:t>
      </w:r>
      <w:r w:rsidRPr="00252392">
        <w:rPr>
          <w:lang w:eastAsia="ar-SA"/>
        </w:rPr>
        <w:t xml:space="preserve"> ci-après présente</w:t>
      </w:r>
      <w:r>
        <w:rPr>
          <w:lang w:eastAsia="ar-SA"/>
        </w:rPr>
        <w:t>nt</w:t>
      </w:r>
      <w:r w:rsidRPr="00252392">
        <w:rPr>
          <w:lang w:eastAsia="ar-SA"/>
        </w:rPr>
        <w:t xml:space="preserve"> un état de l’instrumentation des ouvrages et réseaux, établi à partir des données actuellement disponibles.</w:t>
      </w:r>
      <w:r>
        <w:rPr>
          <w:lang w:eastAsia="ar-SA"/>
        </w:rPr>
        <w:t xml:space="preserve"> Ils</w:t>
      </w:r>
      <w:r w:rsidRPr="00252392">
        <w:rPr>
          <w:lang w:eastAsia="ar-SA"/>
        </w:rPr>
        <w:t xml:space="preserve"> met</w:t>
      </w:r>
      <w:r>
        <w:rPr>
          <w:lang w:eastAsia="ar-SA"/>
        </w:rPr>
        <w:t>tent</w:t>
      </w:r>
      <w:r w:rsidRPr="00252392">
        <w:rPr>
          <w:lang w:eastAsia="ar-SA"/>
        </w:rPr>
        <w:t xml:space="preserve"> en évidence des niveaux d’équipement hétérogènes selon les secteurs, tant en matière de comptage réseau que de comptage abonné et de modalités de relève. Il</w:t>
      </w:r>
      <w:r>
        <w:rPr>
          <w:lang w:eastAsia="ar-SA"/>
        </w:rPr>
        <w:t>s ont</w:t>
      </w:r>
      <w:r w:rsidRPr="00252392">
        <w:rPr>
          <w:lang w:eastAsia="ar-SA"/>
        </w:rPr>
        <w:t xml:space="preserve"> vocation à donner aux candidats une première appréciation du dispositif </w:t>
      </w:r>
      <w:r>
        <w:rPr>
          <w:lang w:eastAsia="ar-SA"/>
        </w:rPr>
        <w:t xml:space="preserve">de collecte des données </w:t>
      </w:r>
      <w:r w:rsidRPr="00252392">
        <w:rPr>
          <w:lang w:eastAsia="ar-SA"/>
        </w:rPr>
        <w:t>existant et du besoin potentiel en instrumentation complémentaire à prévoir pour la réalisation du schéma directeur</w:t>
      </w:r>
      <w:r>
        <w:rPr>
          <w:lang w:eastAsia="ar-SA"/>
        </w:rPr>
        <w:t>.</w:t>
      </w:r>
    </w:p>
    <w:p w14:paraId="241DCFE8" w14:textId="77777777" w:rsidR="00252392" w:rsidRDefault="00252392" w:rsidP="00EC19A8">
      <w:pPr>
        <w:rPr>
          <w:lang w:eastAsia="ar-SA"/>
        </w:rPr>
      </w:pPr>
    </w:p>
    <w:tbl>
      <w:tblPr>
        <w:tblW w:w="7280"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70" w:type="dxa"/>
          <w:right w:w="70" w:type="dxa"/>
        </w:tblCellMar>
        <w:tblLook w:val="04A0" w:firstRow="1" w:lastRow="0" w:firstColumn="1" w:lastColumn="0" w:noHBand="0" w:noVBand="1"/>
      </w:tblPr>
      <w:tblGrid>
        <w:gridCol w:w="2420"/>
        <w:gridCol w:w="1800"/>
        <w:gridCol w:w="1200"/>
        <w:gridCol w:w="1860"/>
      </w:tblGrid>
      <w:tr w:rsidR="007203EF" w:rsidRPr="007203EF" w14:paraId="7F2854B6" w14:textId="77777777" w:rsidTr="005C5103">
        <w:trPr>
          <w:trHeight w:val="300"/>
        </w:trPr>
        <w:tc>
          <w:tcPr>
            <w:tcW w:w="2420" w:type="dxa"/>
            <w:shd w:val="clear" w:color="000000" w:fill="D9D9D9"/>
            <w:noWrap/>
            <w:vAlign w:val="center"/>
            <w:hideMark/>
          </w:tcPr>
          <w:p w14:paraId="530A135C" w14:textId="77777777" w:rsidR="007203EF" w:rsidRPr="007203EF" w:rsidRDefault="007203EF" w:rsidP="007203EF">
            <w:pPr>
              <w:jc w:val="center"/>
              <w:rPr>
                <w:rFonts w:cs="Calibri"/>
                <w:b/>
                <w:bCs/>
                <w:color w:val="000000"/>
                <w:sz w:val="20"/>
                <w:szCs w:val="20"/>
              </w:rPr>
            </w:pPr>
            <w:r w:rsidRPr="007203EF">
              <w:rPr>
                <w:rFonts w:cs="Calibri"/>
                <w:b/>
                <w:bCs/>
                <w:color w:val="000000"/>
                <w:sz w:val="20"/>
                <w:szCs w:val="20"/>
              </w:rPr>
              <w:t>Secteur</w:t>
            </w:r>
          </w:p>
        </w:tc>
        <w:tc>
          <w:tcPr>
            <w:tcW w:w="1800" w:type="dxa"/>
            <w:shd w:val="clear" w:color="000000" w:fill="D9D9D9"/>
            <w:noWrap/>
            <w:vAlign w:val="center"/>
            <w:hideMark/>
          </w:tcPr>
          <w:p w14:paraId="44959547" w14:textId="77777777" w:rsidR="007203EF" w:rsidRPr="007203EF" w:rsidRDefault="007203EF" w:rsidP="007203EF">
            <w:pPr>
              <w:jc w:val="center"/>
              <w:rPr>
                <w:rFonts w:cs="Calibri"/>
                <w:b/>
                <w:bCs/>
                <w:color w:val="000000"/>
                <w:sz w:val="20"/>
                <w:szCs w:val="20"/>
              </w:rPr>
            </w:pPr>
            <w:r w:rsidRPr="007203EF">
              <w:rPr>
                <w:rFonts w:cs="Calibri"/>
                <w:b/>
                <w:bCs/>
                <w:color w:val="000000"/>
                <w:sz w:val="20"/>
                <w:szCs w:val="20"/>
              </w:rPr>
              <w:t>Valmy-Suzon</w:t>
            </w:r>
          </w:p>
        </w:tc>
        <w:tc>
          <w:tcPr>
            <w:tcW w:w="1200" w:type="dxa"/>
            <w:shd w:val="clear" w:color="000000" w:fill="D9D9D9"/>
            <w:noWrap/>
            <w:vAlign w:val="center"/>
            <w:hideMark/>
          </w:tcPr>
          <w:p w14:paraId="398C8B00" w14:textId="77777777" w:rsidR="007203EF" w:rsidRPr="007203EF" w:rsidRDefault="007203EF" w:rsidP="007203EF">
            <w:pPr>
              <w:jc w:val="center"/>
              <w:rPr>
                <w:rFonts w:cs="Calibri"/>
                <w:b/>
                <w:bCs/>
                <w:color w:val="000000"/>
                <w:sz w:val="20"/>
                <w:szCs w:val="20"/>
              </w:rPr>
            </w:pPr>
            <w:r w:rsidRPr="007203EF">
              <w:rPr>
                <w:rFonts w:cs="Calibri"/>
                <w:b/>
                <w:bCs/>
                <w:color w:val="000000"/>
                <w:sz w:val="20"/>
                <w:szCs w:val="20"/>
              </w:rPr>
              <w:t>Cresson</w:t>
            </w:r>
          </w:p>
        </w:tc>
        <w:tc>
          <w:tcPr>
            <w:tcW w:w="1860" w:type="dxa"/>
            <w:shd w:val="clear" w:color="000000" w:fill="D9D9D9"/>
            <w:noWrap/>
            <w:vAlign w:val="center"/>
            <w:hideMark/>
          </w:tcPr>
          <w:p w14:paraId="5FBD6068" w14:textId="77777777" w:rsidR="007203EF" w:rsidRPr="007203EF" w:rsidRDefault="007203EF" w:rsidP="007203EF">
            <w:pPr>
              <w:jc w:val="center"/>
              <w:rPr>
                <w:rFonts w:cs="Calibri"/>
                <w:b/>
                <w:bCs/>
                <w:color w:val="000000"/>
                <w:sz w:val="20"/>
                <w:szCs w:val="20"/>
              </w:rPr>
            </w:pPr>
            <w:r w:rsidRPr="007203EF">
              <w:rPr>
                <w:rFonts w:cs="Calibri"/>
                <w:b/>
                <w:bCs/>
                <w:color w:val="000000"/>
                <w:sz w:val="20"/>
                <w:szCs w:val="20"/>
              </w:rPr>
              <w:t>Varennes-Blanche</w:t>
            </w:r>
          </w:p>
        </w:tc>
      </w:tr>
      <w:tr w:rsidR="007203EF" w:rsidRPr="007203EF" w14:paraId="6EFAD53F" w14:textId="77777777" w:rsidTr="005C5103">
        <w:trPr>
          <w:trHeight w:val="300"/>
        </w:trPr>
        <w:tc>
          <w:tcPr>
            <w:tcW w:w="2420" w:type="dxa"/>
            <w:shd w:val="clear" w:color="000000" w:fill="FFF2CC"/>
            <w:noWrap/>
            <w:vAlign w:val="center"/>
            <w:hideMark/>
          </w:tcPr>
          <w:p w14:paraId="4946CFA4" w14:textId="77777777" w:rsidR="007203EF" w:rsidRPr="007203EF" w:rsidRDefault="007203EF" w:rsidP="007203EF">
            <w:pPr>
              <w:jc w:val="left"/>
              <w:rPr>
                <w:rFonts w:cs="Calibri"/>
                <w:color w:val="000000"/>
                <w:sz w:val="20"/>
                <w:szCs w:val="20"/>
              </w:rPr>
            </w:pPr>
            <w:r w:rsidRPr="007203EF">
              <w:rPr>
                <w:rFonts w:cs="Calibri"/>
                <w:color w:val="000000"/>
                <w:sz w:val="20"/>
                <w:szCs w:val="20"/>
              </w:rPr>
              <w:t>Comptage réseau</w:t>
            </w:r>
          </w:p>
        </w:tc>
        <w:tc>
          <w:tcPr>
            <w:tcW w:w="1800" w:type="dxa"/>
            <w:shd w:val="clear" w:color="000000" w:fill="FFF2CC"/>
            <w:noWrap/>
            <w:vAlign w:val="center"/>
            <w:hideMark/>
          </w:tcPr>
          <w:p w14:paraId="3C98946E" w14:textId="16FC5CDE" w:rsidR="007203EF" w:rsidRPr="007203EF" w:rsidRDefault="007203EF" w:rsidP="007203EF">
            <w:pPr>
              <w:jc w:val="center"/>
              <w:rPr>
                <w:rFonts w:cs="Calibri"/>
                <w:color w:val="000000"/>
                <w:sz w:val="20"/>
                <w:szCs w:val="20"/>
              </w:rPr>
            </w:pPr>
          </w:p>
        </w:tc>
        <w:tc>
          <w:tcPr>
            <w:tcW w:w="1200" w:type="dxa"/>
            <w:shd w:val="clear" w:color="000000" w:fill="FFF2CC"/>
            <w:noWrap/>
            <w:vAlign w:val="center"/>
            <w:hideMark/>
          </w:tcPr>
          <w:p w14:paraId="44830F3C" w14:textId="6A836878" w:rsidR="007203EF" w:rsidRPr="007203EF" w:rsidRDefault="007203EF" w:rsidP="007203EF">
            <w:pPr>
              <w:jc w:val="center"/>
              <w:rPr>
                <w:rFonts w:cs="Calibri"/>
                <w:color w:val="000000"/>
                <w:sz w:val="20"/>
                <w:szCs w:val="20"/>
              </w:rPr>
            </w:pPr>
          </w:p>
        </w:tc>
        <w:tc>
          <w:tcPr>
            <w:tcW w:w="1860" w:type="dxa"/>
            <w:shd w:val="clear" w:color="000000" w:fill="FFF2CC"/>
            <w:noWrap/>
            <w:vAlign w:val="center"/>
            <w:hideMark/>
          </w:tcPr>
          <w:p w14:paraId="72EC5160" w14:textId="4E4BA9CC" w:rsidR="007203EF" w:rsidRPr="007203EF" w:rsidRDefault="007203EF" w:rsidP="007203EF">
            <w:pPr>
              <w:jc w:val="center"/>
              <w:rPr>
                <w:rFonts w:cs="Calibri"/>
                <w:color w:val="000000"/>
                <w:sz w:val="20"/>
                <w:szCs w:val="20"/>
              </w:rPr>
            </w:pPr>
          </w:p>
        </w:tc>
      </w:tr>
      <w:tr w:rsidR="007203EF" w:rsidRPr="007203EF" w14:paraId="54D1AEA7" w14:textId="77777777" w:rsidTr="005C5103">
        <w:trPr>
          <w:trHeight w:val="300"/>
        </w:trPr>
        <w:tc>
          <w:tcPr>
            <w:tcW w:w="2420" w:type="dxa"/>
            <w:noWrap/>
            <w:vAlign w:val="center"/>
            <w:hideMark/>
          </w:tcPr>
          <w:p w14:paraId="27D3B804" w14:textId="77777777" w:rsidR="007203EF" w:rsidRPr="007203EF" w:rsidRDefault="007203EF" w:rsidP="007203EF">
            <w:pPr>
              <w:jc w:val="left"/>
              <w:rPr>
                <w:rFonts w:cs="Calibri"/>
                <w:color w:val="000000"/>
                <w:sz w:val="20"/>
                <w:szCs w:val="20"/>
              </w:rPr>
            </w:pPr>
            <w:r w:rsidRPr="007203EF">
              <w:rPr>
                <w:rFonts w:cs="Calibri"/>
                <w:color w:val="000000"/>
                <w:sz w:val="20"/>
                <w:szCs w:val="20"/>
              </w:rPr>
              <w:t>Débitmètres</w:t>
            </w:r>
          </w:p>
        </w:tc>
        <w:tc>
          <w:tcPr>
            <w:tcW w:w="1800" w:type="dxa"/>
            <w:noWrap/>
            <w:vAlign w:val="center"/>
            <w:hideMark/>
          </w:tcPr>
          <w:p w14:paraId="00473B1D" w14:textId="77777777" w:rsidR="007203EF" w:rsidRPr="007203EF" w:rsidRDefault="007203EF" w:rsidP="007203EF">
            <w:pPr>
              <w:jc w:val="center"/>
              <w:rPr>
                <w:rFonts w:cs="Calibri"/>
                <w:color w:val="000000"/>
                <w:sz w:val="20"/>
                <w:szCs w:val="20"/>
              </w:rPr>
            </w:pPr>
            <w:r w:rsidRPr="007203EF">
              <w:rPr>
                <w:rFonts w:cs="Calibri"/>
                <w:color w:val="000000"/>
                <w:sz w:val="20"/>
                <w:szCs w:val="20"/>
              </w:rPr>
              <w:t>6</w:t>
            </w:r>
          </w:p>
        </w:tc>
        <w:tc>
          <w:tcPr>
            <w:tcW w:w="1200" w:type="dxa"/>
            <w:noWrap/>
            <w:vAlign w:val="center"/>
            <w:hideMark/>
          </w:tcPr>
          <w:p w14:paraId="47B369DA" w14:textId="77777777" w:rsidR="007203EF" w:rsidRPr="007203EF" w:rsidRDefault="007203EF" w:rsidP="007203EF">
            <w:pPr>
              <w:jc w:val="center"/>
              <w:rPr>
                <w:rFonts w:cs="Calibri"/>
                <w:color w:val="000000"/>
                <w:sz w:val="20"/>
                <w:szCs w:val="20"/>
              </w:rPr>
            </w:pPr>
            <w:r w:rsidRPr="007203EF">
              <w:rPr>
                <w:rFonts w:cs="Calibri"/>
                <w:color w:val="000000"/>
                <w:sz w:val="20"/>
                <w:szCs w:val="20"/>
              </w:rPr>
              <w:t>2</w:t>
            </w:r>
          </w:p>
        </w:tc>
        <w:tc>
          <w:tcPr>
            <w:tcW w:w="1860" w:type="dxa"/>
            <w:noWrap/>
            <w:vAlign w:val="center"/>
            <w:hideMark/>
          </w:tcPr>
          <w:p w14:paraId="48F0B161" w14:textId="77777777" w:rsidR="007203EF" w:rsidRPr="007203EF" w:rsidRDefault="007203EF" w:rsidP="007203EF">
            <w:pPr>
              <w:jc w:val="center"/>
              <w:rPr>
                <w:rFonts w:cs="Calibri"/>
                <w:color w:val="000000"/>
                <w:sz w:val="20"/>
                <w:szCs w:val="20"/>
              </w:rPr>
            </w:pPr>
            <w:r w:rsidRPr="007203EF">
              <w:rPr>
                <w:rFonts w:cs="Calibri"/>
                <w:color w:val="000000"/>
                <w:sz w:val="20"/>
                <w:szCs w:val="20"/>
              </w:rPr>
              <w:t>4</w:t>
            </w:r>
          </w:p>
        </w:tc>
      </w:tr>
      <w:tr w:rsidR="007203EF" w:rsidRPr="007203EF" w14:paraId="42CBB04C" w14:textId="77777777" w:rsidTr="005C5103">
        <w:trPr>
          <w:trHeight w:val="300"/>
        </w:trPr>
        <w:tc>
          <w:tcPr>
            <w:tcW w:w="2420" w:type="dxa"/>
            <w:noWrap/>
            <w:vAlign w:val="center"/>
            <w:hideMark/>
          </w:tcPr>
          <w:p w14:paraId="0B262366" w14:textId="77777777" w:rsidR="007203EF" w:rsidRPr="007203EF" w:rsidRDefault="007203EF" w:rsidP="007203EF">
            <w:pPr>
              <w:jc w:val="left"/>
              <w:rPr>
                <w:rFonts w:cs="Calibri"/>
                <w:i/>
                <w:iCs/>
                <w:color w:val="000000"/>
                <w:sz w:val="20"/>
                <w:szCs w:val="20"/>
              </w:rPr>
            </w:pPr>
            <w:r w:rsidRPr="007203EF">
              <w:rPr>
                <w:rFonts w:cs="Calibri"/>
                <w:i/>
                <w:iCs/>
                <w:color w:val="000000"/>
                <w:sz w:val="20"/>
                <w:szCs w:val="20"/>
              </w:rPr>
              <w:t>Dont télégérés</w:t>
            </w:r>
          </w:p>
        </w:tc>
        <w:tc>
          <w:tcPr>
            <w:tcW w:w="1800" w:type="dxa"/>
            <w:noWrap/>
            <w:vAlign w:val="center"/>
            <w:hideMark/>
          </w:tcPr>
          <w:p w14:paraId="5128B4A7" w14:textId="47BDC7A8" w:rsidR="007203EF" w:rsidRPr="007203EF" w:rsidRDefault="007203EF" w:rsidP="007203EF">
            <w:pPr>
              <w:jc w:val="center"/>
              <w:rPr>
                <w:rFonts w:cs="Calibri"/>
                <w:color w:val="000000"/>
                <w:sz w:val="20"/>
                <w:szCs w:val="20"/>
              </w:rPr>
            </w:pPr>
          </w:p>
        </w:tc>
        <w:tc>
          <w:tcPr>
            <w:tcW w:w="1200" w:type="dxa"/>
            <w:noWrap/>
            <w:vAlign w:val="center"/>
            <w:hideMark/>
          </w:tcPr>
          <w:p w14:paraId="21A75824" w14:textId="56A15BFC" w:rsidR="007203EF" w:rsidRPr="007203EF" w:rsidRDefault="007203EF" w:rsidP="007203EF">
            <w:pPr>
              <w:jc w:val="center"/>
              <w:rPr>
                <w:rFonts w:cs="Calibri"/>
                <w:color w:val="000000"/>
                <w:sz w:val="20"/>
                <w:szCs w:val="20"/>
              </w:rPr>
            </w:pPr>
          </w:p>
        </w:tc>
        <w:tc>
          <w:tcPr>
            <w:tcW w:w="1860" w:type="dxa"/>
            <w:noWrap/>
            <w:vAlign w:val="center"/>
            <w:hideMark/>
          </w:tcPr>
          <w:p w14:paraId="2BED1F04" w14:textId="0752B83A" w:rsidR="007203EF" w:rsidRPr="007203EF" w:rsidRDefault="007203EF" w:rsidP="007203EF">
            <w:pPr>
              <w:jc w:val="center"/>
              <w:rPr>
                <w:rFonts w:cs="Calibri"/>
                <w:color w:val="000000"/>
                <w:sz w:val="20"/>
                <w:szCs w:val="20"/>
              </w:rPr>
            </w:pPr>
          </w:p>
        </w:tc>
      </w:tr>
      <w:tr w:rsidR="007203EF" w:rsidRPr="007203EF" w14:paraId="1FD7E3ED" w14:textId="77777777" w:rsidTr="005C5103">
        <w:trPr>
          <w:trHeight w:val="300"/>
        </w:trPr>
        <w:tc>
          <w:tcPr>
            <w:tcW w:w="2420" w:type="dxa"/>
            <w:noWrap/>
            <w:vAlign w:val="center"/>
            <w:hideMark/>
          </w:tcPr>
          <w:p w14:paraId="1B373744" w14:textId="77777777" w:rsidR="007203EF" w:rsidRPr="007203EF" w:rsidRDefault="007203EF" w:rsidP="007203EF">
            <w:pPr>
              <w:jc w:val="left"/>
              <w:rPr>
                <w:rFonts w:cs="Calibri"/>
                <w:color w:val="000000"/>
                <w:sz w:val="20"/>
                <w:szCs w:val="20"/>
              </w:rPr>
            </w:pPr>
            <w:r w:rsidRPr="007203EF">
              <w:rPr>
                <w:rFonts w:cs="Calibri"/>
                <w:color w:val="000000"/>
                <w:sz w:val="20"/>
                <w:szCs w:val="20"/>
              </w:rPr>
              <w:t>Compteurs</w:t>
            </w:r>
          </w:p>
        </w:tc>
        <w:tc>
          <w:tcPr>
            <w:tcW w:w="1800" w:type="dxa"/>
            <w:noWrap/>
            <w:vAlign w:val="center"/>
            <w:hideMark/>
          </w:tcPr>
          <w:p w14:paraId="304FF582" w14:textId="77777777" w:rsidR="007203EF" w:rsidRPr="007203EF" w:rsidRDefault="007203EF" w:rsidP="007203EF">
            <w:pPr>
              <w:jc w:val="center"/>
              <w:rPr>
                <w:rFonts w:cs="Calibri"/>
                <w:color w:val="000000"/>
                <w:sz w:val="20"/>
                <w:szCs w:val="20"/>
              </w:rPr>
            </w:pPr>
            <w:r w:rsidRPr="007203EF">
              <w:rPr>
                <w:rFonts w:cs="Calibri"/>
                <w:color w:val="000000"/>
                <w:sz w:val="20"/>
                <w:szCs w:val="20"/>
              </w:rPr>
              <w:t>14</w:t>
            </w:r>
          </w:p>
        </w:tc>
        <w:tc>
          <w:tcPr>
            <w:tcW w:w="1200" w:type="dxa"/>
            <w:noWrap/>
            <w:vAlign w:val="center"/>
            <w:hideMark/>
          </w:tcPr>
          <w:p w14:paraId="068A52D9" w14:textId="77777777" w:rsidR="007203EF" w:rsidRPr="007203EF" w:rsidRDefault="007203EF" w:rsidP="007203EF">
            <w:pPr>
              <w:jc w:val="center"/>
              <w:rPr>
                <w:rFonts w:cs="Calibri"/>
                <w:color w:val="000000"/>
                <w:sz w:val="20"/>
                <w:szCs w:val="20"/>
              </w:rPr>
            </w:pPr>
            <w:r w:rsidRPr="007203EF">
              <w:rPr>
                <w:rFonts w:cs="Calibri"/>
                <w:color w:val="000000"/>
                <w:sz w:val="20"/>
                <w:szCs w:val="20"/>
              </w:rPr>
              <w:t>23</w:t>
            </w:r>
          </w:p>
        </w:tc>
        <w:tc>
          <w:tcPr>
            <w:tcW w:w="1860" w:type="dxa"/>
            <w:noWrap/>
            <w:vAlign w:val="center"/>
            <w:hideMark/>
          </w:tcPr>
          <w:p w14:paraId="0399016A" w14:textId="77777777" w:rsidR="007203EF" w:rsidRPr="007203EF" w:rsidRDefault="007203EF" w:rsidP="007203EF">
            <w:pPr>
              <w:jc w:val="center"/>
              <w:rPr>
                <w:rFonts w:cs="Calibri"/>
                <w:color w:val="000000"/>
                <w:sz w:val="20"/>
                <w:szCs w:val="20"/>
              </w:rPr>
            </w:pPr>
            <w:r w:rsidRPr="007203EF">
              <w:rPr>
                <w:rFonts w:cs="Calibri"/>
                <w:color w:val="000000"/>
                <w:sz w:val="20"/>
                <w:szCs w:val="20"/>
              </w:rPr>
              <w:t>0</w:t>
            </w:r>
          </w:p>
        </w:tc>
      </w:tr>
      <w:tr w:rsidR="007203EF" w:rsidRPr="007203EF" w14:paraId="39B6701C" w14:textId="77777777" w:rsidTr="005C5103">
        <w:trPr>
          <w:trHeight w:val="300"/>
        </w:trPr>
        <w:tc>
          <w:tcPr>
            <w:tcW w:w="2420" w:type="dxa"/>
            <w:noWrap/>
            <w:vAlign w:val="center"/>
            <w:hideMark/>
          </w:tcPr>
          <w:p w14:paraId="384FB937" w14:textId="77777777" w:rsidR="007203EF" w:rsidRPr="007203EF" w:rsidRDefault="007203EF" w:rsidP="007203EF">
            <w:pPr>
              <w:jc w:val="left"/>
              <w:rPr>
                <w:rFonts w:cs="Calibri"/>
                <w:i/>
                <w:iCs/>
                <w:color w:val="000000"/>
                <w:sz w:val="20"/>
                <w:szCs w:val="20"/>
              </w:rPr>
            </w:pPr>
            <w:r w:rsidRPr="007203EF">
              <w:rPr>
                <w:rFonts w:cs="Calibri"/>
                <w:i/>
                <w:iCs/>
                <w:color w:val="000000"/>
                <w:sz w:val="20"/>
                <w:szCs w:val="20"/>
              </w:rPr>
              <w:t>Dont télégérés</w:t>
            </w:r>
          </w:p>
        </w:tc>
        <w:tc>
          <w:tcPr>
            <w:tcW w:w="1800" w:type="dxa"/>
            <w:noWrap/>
            <w:vAlign w:val="center"/>
            <w:hideMark/>
          </w:tcPr>
          <w:p w14:paraId="65813CB5" w14:textId="0B724F35" w:rsidR="007203EF" w:rsidRPr="007203EF" w:rsidRDefault="007203EF" w:rsidP="007203EF">
            <w:pPr>
              <w:jc w:val="center"/>
              <w:rPr>
                <w:rFonts w:cs="Calibri"/>
                <w:color w:val="000000"/>
                <w:sz w:val="20"/>
                <w:szCs w:val="20"/>
              </w:rPr>
            </w:pPr>
          </w:p>
        </w:tc>
        <w:tc>
          <w:tcPr>
            <w:tcW w:w="1200" w:type="dxa"/>
            <w:noWrap/>
            <w:vAlign w:val="center"/>
            <w:hideMark/>
          </w:tcPr>
          <w:p w14:paraId="2A02E1C5" w14:textId="3B555854" w:rsidR="007203EF" w:rsidRPr="007203EF" w:rsidRDefault="007203EF" w:rsidP="007203EF">
            <w:pPr>
              <w:jc w:val="center"/>
              <w:rPr>
                <w:rFonts w:cs="Calibri"/>
                <w:color w:val="000000"/>
                <w:sz w:val="20"/>
                <w:szCs w:val="20"/>
              </w:rPr>
            </w:pPr>
          </w:p>
        </w:tc>
        <w:tc>
          <w:tcPr>
            <w:tcW w:w="1860" w:type="dxa"/>
            <w:noWrap/>
            <w:vAlign w:val="center"/>
            <w:hideMark/>
          </w:tcPr>
          <w:p w14:paraId="4B9BF944" w14:textId="37063BDF" w:rsidR="007203EF" w:rsidRPr="007203EF" w:rsidRDefault="007203EF" w:rsidP="007203EF">
            <w:pPr>
              <w:jc w:val="center"/>
              <w:rPr>
                <w:rFonts w:cs="Calibri"/>
                <w:color w:val="000000"/>
                <w:sz w:val="20"/>
                <w:szCs w:val="20"/>
              </w:rPr>
            </w:pPr>
            <w:r>
              <w:rPr>
                <w:rFonts w:cs="Calibri"/>
                <w:color w:val="000000"/>
                <w:sz w:val="20"/>
                <w:szCs w:val="20"/>
              </w:rPr>
              <w:t>-</w:t>
            </w:r>
          </w:p>
        </w:tc>
      </w:tr>
      <w:tr w:rsidR="007203EF" w:rsidRPr="007203EF" w14:paraId="0A2A45F7" w14:textId="77777777" w:rsidTr="005C5103">
        <w:trPr>
          <w:trHeight w:val="300"/>
        </w:trPr>
        <w:tc>
          <w:tcPr>
            <w:tcW w:w="2420" w:type="dxa"/>
            <w:shd w:val="clear" w:color="000000" w:fill="FFF2CC"/>
            <w:noWrap/>
            <w:vAlign w:val="center"/>
            <w:hideMark/>
          </w:tcPr>
          <w:p w14:paraId="26F7A3D0" w14:textId="77777777" w:rsidR="007203EF" w:rsidRPr="007203EF" w:rsidRDefault="007203EF" w:rsidP="007203EF">
            <w:pPr>
              <w:jc w:val="left"/>
              <w:rPr>
                <w:rFonts w:cs="Calibri"/>
                <w:color w:val="000000"/>
                <w:sz w:val="20"/>
                <w:szCs w:val="20"/>
              </w:rPr>
            </w:pPr>
            <w:r w:rsidRPr="007203EF">
              <w:rPr>
                <w:rFonts w:cs="Calibri"/>
                <w:color w:val="000000"/>
                <w:sz w:val="20"/>
                <w:szCs w:val="20"/>
              </w:rPr>
              <w:t>Comptage abonnés</w:t>
            </w:r>
          </w:p>
        </w:tc>
        <w:tc>
          <w:tcPr>
            <w:tcW w:w="1800" w:type="dxa"/>
            <w:shd w:val="clear" w:color="000000" w:fill="FFF2CC"/>
            <w:noWrap/>
            <w:vAlign w:val="center"/>
            <w:hideMark/>
          </w:tcPr>
          <w:p w14:paraId="05541A8A" w14:textId="7B53CCD2" w:rsidR="007203EF" w:rsidRPr="007203EF" w:rsidRDefault="007203EF" w:rsidP="007203EF">
            <w:pPr>
              <w:jc w:val="center"/>
              <w:rPr>
                <w:rFonts w:cs="Calibri"/>
                <w:color w:val="000000"/>
                <w:sz w:val="20"/>
                <w:szCs w:val="20"/>
              </w:rPr>
            </w:pPr>
          </w:p>
        </w:tc>
        <w:tc>
          <w:tcPr>
            <w:tcW w:w="1200" w:type="dxa"/>
            <w:shd w:val="clear" w:color="000000" w:fill="FFF2CC"/>
            <w:noWrap/>
            <w:vAlign w:val="center"/>
            <w:hideMark/>
          </w:tcPr>
          <w:p w14:paraId="068AC78D" w14:textId="58E58BE0" w:rsidR="007203EF" w:rsidRPr="007203EF" w:rsidRDefault="007203EF" w:rsidP="007203EF">
            <w:pPr>
              <w:jc w:val="center"/>
              <w:rPr>
                <w:rFonts w:cs="Calibri"/>
                <w:color w:val="000000"/>
                <w:sz w:val="20"/>
                <w:szCs w:val="20"/>
              </w:rPr>
            </w:pPr>
          </w:p>
        </w:tc>
        <w:tc>
          <w:tcPr>
            <w:tcW w:w="1860" w:type="dxa"/>
            <w:shd w:val="clear" w:color="000000" w:fill="FFF2CC"/>
            <w:noWrap/>
            <w:vAlign w:val="center"/>
            <w:hideMark/>
          </w:tcPr>
          <w:p w14:paraId="15160E2B" w14:textId="7933E651" w:rsidR="007203EF" w:rsidRPr="007203EF" w:rsidRDefault="007203EF" w:rsidP="007203EF">
            <w:pPr>
              <w:jc w:val="center"/>
              <w:rPr>
                <w:rFonts w:cs="Calibri"/>
                <w:color w:val="000000"/>
                <w:sz w:val="20"/>
                <w:szCs w:val="20"/>
              </w:rPr>
            </w:pPr>
          </w:p>
        </w:tc>
      </w:tr>
      <w:tr w:rsidR="007203EF" w:rsidRPr="007203EF" w14:paraId="4FC4EC95" w14:textId="77777777" w:rsidTr="005C5103">
        <w:trPr>
          <w:trHeight w:val="300"/>
        </w:trPr>
        <w:tc>
          <w:tcPr>
            <w:tcW w:w="2420" w:type="dxa"/>
            <w:noWrap/>
            <w:vAlign w:val="center"/>
            <w:hideMark/>
          </w:tcPr>
          <w:p w14:paraId="12CACD01" w14:textId="77777777" w:rsidR="007203EF" w:rsidRPr="007203EF" w:rsidRDefault="007203EF" w:rsidP="007203EF">
            <w:pPr>
              <w:jc w:val="left"/>
              <w:rPr>
                <w:rFonts w:cs="Calibri"/>
                <w:color w:val="000000"/>
                <w:sz w:val="20"/>
                <w:szCs w:val="20"/>
              </w:rPr>
            </w:pPr>
            <w:r w:rsidRPr="007203EF">
              <w:rPr>
                <w:rFonts w:cs="Calibri"/>
                <w:color w:val="000000"/>
                <w:sz w:val="20"/>
                <w:szCs w:val="20"/>
              </w:rPr>
              <w:t>Compteurs</w:t>
            </w:r>
          </w:p>
        </w:tc>
        <w:tc>
          <w:tcPr>
            <w:tcW w:w="1800" w:type="dxa"/>
            <w:noWrap/>
            <w:vAlign w:val="center"/>
            <w:hideMark/>
          </w:tcPr>
          <w:p w14:paraId="092762A7" w14:textId="77777777" w:rsidR="007203EF" w:rsidRPr="007203EF" w:rsidRDefault="007203EF" w:rsidP="007203EF">
            <w:pPr>
              <w:jc w:val="center"/>
              <w:rPr>
                <w:rFonts w:cs="Calibri"/>
                <w:color w:val="000000"/>
                <w:sz w:val="20"/>
                <w:szCs w:val="20"/>
              </w:rPr>
            </w:pPr>
            <w:r w:rsidRPr="007203EF">
              <w:rPr>
                <w:rFonts w:cs="Calibri"/>
                <w:color w:val="000000"/>
                <w:sz w:val="20"/>
                <w:szCs w:val="20"/>
              </w:rPr>
              <w:t>2092</w:t>
            </w:r>
          </w:p>
        </w:tc>
        <w:tc>
          <w:tcPr>
            <w:tcW w:w="1200" w:type="dxa"/>
            <w:noWrap/>
            <w:vAlign w:val="center"/>
            <w:hideMark/>
          </w:tcPr>
          <w:p w14:paraId="4700587D" w14:textId="77777777" w:rsidR="007203EF" w:rsidRPr="007203EF" w:rsidRDefault="007203EF" w:rsidP="007203EF">
            <w:pPr>
              <w:jc w:val="center"/>
              <w:rPr>
                <w:rFonts w:cs="Calibri"/>
                <w:color w:val="000000"/>
                <w:sz w:val="20"/>
                <w:szCs w:val="20"/>
              </w:rPr>
            </w:pPr>
            <w:r w:rsidRPr="007203EF">
              <w:rPr>
                <w:rFonts w:cs="Calibri"/>
                <w:color w:val="000000"/>
                <w:sz w:val="20"/>
                <w:szCs w:val="20"/>
              </w:rPr>
              <w:t>759</w:t>
            </w:r>
          </w:p>
        </w:tc>
        <w:tc>
          <w:tcPr>
            <w:tcW w:w="1860" w:type="dxa"/>
            <w:noWrap/>
            <w:vAlign w:val="center"/>
            <w:hideMark/>
          </w:tcPr>
          <w:p w14:paraId="734F999C" w14:textId="77777777" w:rsidR="007203EF" w:rsidRPr="007203EF" w:rsidRDefault="007203EF" w:rsidP="007203EF">
            <w:pPr>
              <w:jc w:val="center"/>
              <w:rPr>
                <w:rFonts w:cs="Calibri"/>
                <w:color w:val="000000"/>
                <w:sz w:val="20"/>
                <w:szCs w:val="20"/>
              </w:rPr>
            </w:pPr>
            <w:r w:rsidRPr="007203EF">
              <w:rPr>
                <w:rFonts w:cs="Calibri"/>
                <w:color w:val="000000"/>
                <w:sz w:val="20"/>
                <w:szCs w:val="20"/>
              </w:rPr>
              <w:t>570</w:t>
            </w:r>
          </w:p>
        </w:tc>
      </w:tr>
      <w:tr w:rsidR="007203EF" w:rsidRPr="007203EF" w14:paraId="4E9C8459" w14:textId="77777777" w:rsidTr="005C5103">
        <w:trPr>
          <w:trHeight w:val="300"/>
        </w:trPr>
        <w:tc>
          <w:tcPr>
            <w:tcW w:w="2420" w:type="dxa"/>
            <w:noWrap/>
            <w:vAlign w:val="center"/>
            <w:hideMark/>
          </w:tcPr>
          <w:p w14:paraId="50B4F428" w14:textId="77777777" w:rsidR="007203EF" w:rsidRPr="007203EF" w:rsidRDefault="007203EF" w:rsidP="007203EF">
            <w:pPr>
              <w:jc w:val="left"/>
              <w:rPr>
                <w:rFonts w:cs="Calibri"/>
                <w:color w:val="000000"/>
                <w:sz w:val="20"/>
                <w:szCs w:val="20"/>
              </w:rPr>
            </w:pPr>
            <w:r w:rsidRPr="007203EF">
              <w:rPr>
                <w:rFonts w:cs="Calibri"/>
                <w:color w:val="000000"/>
                <w:sz w:val="20"/>
                <w:szCs w:val="20"/>
              </w:rPr>
              <w:t>Mode de relève</w:t>
            </w:r>
          </w:p>
        </w:tc>
        <w:tc>
          <w:tcPr>
            <w:tcW w:w="1800" w:type="dxa"/>
            <w:noWrap/>
            <w:vAlign w:val="center"/>
            <w:hideMark/>
          </w:tcPr>
          <w:p w14:paraId="49078F2D" w14:textId="77777777" w:rsidR="007203EF" w:rsidRPr="007203EF" w:rsidRDefault="007203EF" w:rsidP="007203EF">
            <w:pPr>
              <w:jc w:val="center"/>
              <w:rPr>
                <w:rFonts w:cs="Calibri"/>
                <w:color w:val="000000"/>
                <w:sz w:val="20"/>
                <w:szCs w:val="20"/>
              </w:rPr>
            </w:pPr>
            <w:r w:rsidRPr="007203EF">
              <w:rPr>
                <w:rFonts w:cs="Calibri"/>
                <w:color w:val="000000"/>
                <w:sz w:val="20"/>
                <w:szCs w:val="20"/>
              </w:rPr>
              <w:t>Télérelève</w:t>
            </w:r>
          </w:p>
        </w:tc>
        <w:tc>
          <w:tcPr>
            <w:tcW w:w="1200" w:type="dxa"/>
            <w:noWrap/>
            <w:vAlign w:val="center"/>
            <w:hideMark/>
          </w:tcPr>
          <w:p w14:paraId="420C99B9" w14:textId="77777777" w:rsidR="007203EF" w:rsidRPr="007203EF" w:rsidRDefault="007203EF" w:rsidP="007203EF">
            <w:pPr>
              <w:jc w:val="center"/>
              <w:rPr>
                <w:rFonts w:cs="Calibri"/>
                <w:color w:val="000000"/>
                <w:sz w:val="20"/>
                <w:szCs w:val="20"/>
              </w:rPr>
            </w:pPr>
            <w:r w:rsidRPr="007203EF">
              <w:rPr>
                <w:rFonts w:cs="Calibri"/>
                <w:color w:val="000000"/>
                <w:sz w:val="20"/>
                <w:szCs w:val="20"/>
              </w:rPr>
              <w:t>Télérelève</w:t>
            </w:r>
          </w:p>
        </w:tc>
        <w:tc>
          <w:tcPr>
            <w:tcW w:w="1860" w:type="dxa"/>
            <w:noWrap/>
            <w:vAlign w:val="center"/>
            <w:hideMark/>
          </w:tcPr>
          <w:p w14:paraId="78722904" w14:textId="77777777" w:rsidR="007203EF" w:rsidRPr="007203EF" w:rsidRDefault="007203EF" w:rsidP="007203EF">
            <w:pPr>
              <w:jc w:val="center"/>
              <w:rPr>
                <w:rFonts w:cs="Calibri"/>
                <w:color w:val="000000"/>
                <w:sz w:val="20"/>
                <w:szCs w:val="20"/>
              </w:rPr>
            </w:pPr>
            <w:r w:rsidRPr="007203EF">
              <w:rPr>
                <w:rFonts w:cs="Calibri"/>
                <w:color w:val="000000"/>
                <w:sz w:val="20"/>
                <w:szCs w:val="20"/>
              </w:rPr>
              <w:t>Manuel</w:t>
            </w:r>
          </w:p>
        </w:tc>
      </w:tr>
      <w:tr w:rsidR="007203EF" w:rsidRPr="007203EF" w14:paraId="546D4ACB" w14:textId="77777777" w:rsidTr="005C5103">
        <w:trPr>
          <w:trHeight w:val="300"/>
        </w:trPr>
        <w:tc>
          <w:tcPr>
            <w:tcW w:w="2420" w:type="dxa"/>
            <w:noWrap/>
            <w:vAlign w:val="center"/>
            <w:hideMark/>
          </w:tcPr>
          <w:p w14:paraId="658E3AF3" w14:textId="77777777" w:rsidR="007203EF" w:rsidRPr="007203EF" w:rsidRDefault="007203EF" w:rsidP="007203EF">
            <w:pPr>
              <w:jc w:val="left"/>
              <w:rPr>
                <w:rFonts w:cs="Calibri"/>
                <w:i/>
                <w:iCs/>
                <w:color w:val="000000"/>
                <w:sz w:val="20"/>
                <w:szCs w:val="20"/>
              </w:rPr>
            </w:pPr>
            <w:r w:rsidRPr="007203EF">
              <w:rPr>
                <w:rFonts w:cs="Calibri"/>
                <w:i/>
                <w:iCs/>
                <w:color w:val="000000"/>
                <w:sz w:val="20"/>
                <w:szCs w:val="20"/>
              </w:rPr>
              <w:t>Dont taux de couverture</w:t>
            </w:r>
          </w:p>
        </w:tc>
        <w:tc>
          <w:tcPr>
            <w:tcW w:w="1800" w:type="dxa"/>
            <w:noWrap/>
            <w:vAlign w:val="center"/>
            <w:hideMark/>
          </w:tcPr>
          <w:p w14:paraId="1C785658" w14:textId="57179860" w:rsidR="007203EF" w:rsidRPr="007203EF" w:rsidRDefault="007203EF" w:rsidP="007203EF">
            <w:pPr>
              <w:jc w:val="center"/>
              <w:rPr>
                <w:rFonts w:cs="Calibri"/>
                <w:color w:val="000000"/>
                <w:sz w:val="20"/>
                <w:szCs w:val="20"/>
              </w:rPr>
            </w:pPr>
          </w:p>
        </w:tc>
        <w:tc>
          <w:tcPr>
            <w:tcW w:w="1200" w:type="dxa"/>
            <w:noWrap/>
            <w:vAlign w:val="center"/>
            <w:hideMark/>
          </w:tcPr>
          <w:p w14:paraId="4F952E2F" w14:textId="3F3D8AE5" w:rsidR="007203EF" w:rsidRPr="007203EF" w:rsidRDefault="007203EF" w:rsidP="007203EF">
            <w:pPr>
              <w:jc w:val="center"/>
              <w:rPr>
                <w:rFonts w:cs="Calibri"/>
                <w:color w:val="000000"/>
                <w:sz w:val="20"/>
                <w:szCs w:val="20"/>
              </w:rPr>
            </w:pPr>
          </w:p>
        </w:tc>
        <w:tc>
          <w:tcPr>
            <w:tcW w:w="1860" w:type="dxa"/>
            <w:noWrap/>
            <w:vAlign w:val="center"/>
            <w:hideMark/>
          </w:tcPr>
          <w:p w14:paraId="29198E1A" w14:textId="77777777" w:rsidR="007203EF" w:rsidRPr="007203EF" w:rsidRDefault="007203EF" w:rsidP="007203EF">
            <w:pPr>
              <w:jc w:val="center"/>
              <w:rPr>
                <w:rFonts w:cs="Calibri"/>
                <w:color w:val="000000"/>
                <w:sz w:val="20"/>
                <w:szCs w:val="20"/>
              </w:rPr>
            </w:pPr>
            <w:r w:rsidRPr="007203EF">
              <w:rPr>
                <w:rFonts w:cs="Calibri"/>
                <w:color w:val="000000"/>
                <w:sz w:val="20"/>
                <w:szCs w:val="20"/>
              </w:rPr>
              <w:t>-</w:t>
            </w:r>
          </w:p>
        </w:tc>
      </w:tr>
    </w:tbl>
    <w:p w14:paraId="662CB656" w14:textId="77777777" w:rsidR="007203EF" w:rsidRDefault="007203EF" w:rsidP="007203EF">
      <w:pPr>
        <w:rPr>
          <w:lang w:eastAsia="ar-SA"/>
        </w:rPr>
      </w:pPr>
    </w:p>
    <w:tbl>
      <w:tblPr>
        <w:tblW w:w="11521" w:type="dxa"/>
        <w:jc w:val="center"/>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70" w:type="dxa"/>
          <w:right w:w="70" w:type="dxa"/>
        </w:tblCellMar>
        <w:tblLook w:val="04A0" w:firstRow="1" w:lastRow="0" w:firstColumn="1" w:lastColumn="0" w:noHBand="0" w:noVBand="1"/>
      </w:tblPr>
      <w:tblGrid>
        <w:gridCol w:w="2205"/>
        <w:gridCol w:w="1242"/>
        <w:gridCol w:w="1198"/>
        <w:gridCol w:w="947"/>
        <w:gridCol w:w="829"/>
        <w:gridCol w:w="787"/>
        <w:gridCol w:w="1130"/>
        <w:gridCol w:w="1149"/>
        <w:gridCol w:w="991"/>
        <w:gridCol w:w="1043"/>
      </w:tblGrid>
      <w:tr w:rsidR="005C5103" w:rsidRPr="007203EF" w14:paraId="4813C03E" w14:textId="77777777" w:rsidTr="005C5103">
        <w:trPr>
          <w:trHeight w:val="300"/>
          <w:jc w:val="center"/>
        </w:trPr>
        <w:tc>
          <w:tcPr>
            <w:tcW w:w="2205" w:type="dxa"/>
            <w:shd w:val="clear" w:color="000000" w:fill="D9D9D9"/>
            <w:noWrap/>
            <w:vAlign w:val="center"/>
            <w:hideMark/>
          </w:tcPr>
          <w:p w14:paraId="1E92DAD3" w14:textId="1F5D21F2" w:rsidR="007203EF" w:rsidRPr="007203EF" w:rsidRDefault="007203EF" w:rsidP="007203EF">
            <w:pPr>
              <w:jc w:val="center"/>
              <w:rPr>
                <w:rFonts w:cs="Calibri"/>
                <w:b/>
                <w:bCs/>
                <w:color w:val="000000"/>
                <w:sz w:val="20"/>
                <w:szCs w:val="20"/>
              </w:rPr>
            </w:pPr>
            <w:bookmarkStart w:id="32" w:name="_Hlk224649128"/>
            <w:r>
              <w:rPr>
                <w:rFonts w:cs="Calibri"/>
                <w:b/>
                <w:bCs/>
                <w:color w:val="000000"/>
                <w:sz w:val="20"/>
                <w:szCs w:val="20"/>
              </w:rPr>
              <w:t xml:space="preserve">Secteur </w:t>
            </w:r>
            <w:r w:rsidRPr="007203EF">
              <w:rPr>
                <w:rFonts w:cs="Calibri"/>
                <w:b/>
                <w:bCs/>
                <w:color w:val="000000"/>
                <w:sz w:val="20"/>
                <w:szCs w:val="20"/>
              </w:rPr>
              <w:t>Ignon et Oze</w:t>
            </w:r>
          </w:p>
        </w:tc>
        <w:tc>
          <w:tcPr>
            <w:tcW w:w="1242" w:type="dxa"/>
            <w:shd w:val="clear" w:color="000000" w:fill="D9D9D9"/>
            <w:noWrap/>
            <w:vAlign w:val="center"/>
            <w:hideMark/>
          </w:tcPr>
          <w:p w14:paraId="02E19BBC" w14:textId="77777777" w:rsidR="007203EF" w:rsidRPr="007203EF" w:rsidRDefault="007203EF" w:rsidP="007203EF">
            <w:pPr>
              <w:jc w:val="center"/>
              <w:rPr>
                <w:rFonts w:cs="Calibri"/>
                <w:b/>
                <w:bCs/>
                <w:color w:val="000000"/>
                <w:sz w:val="20"/>
                <w:szCs w:val="20"/>
              </w:rPr>
            </w:pPr>
            <w:r w:rsidRPr="007203EF">
              <w:rPr>
                <w:rFonts w:cs="Calibri"/>
                <w:b/>
                <w:bCs/>
                <w:color w:val="000000"/>
                <w:sz w:val="20"/>
                <w:szCs w:val="20"/>
              </w:rPr>
              <w:t>Bligny le Sec</w:t>
            </w:r>
          </w:p>
        </w:tc>
        <w:tc>
          <w:tcPr>
            <w:tcW w:w="1198" w:type="dxa"/>
            <w:shd w:val="clear" w:color="000000" w:fill="D9D9D9"/>
            <w:noWrap/>
            <w:vAlign w:val="center"/>
            <w:hideMark/>
          </w:tcPr>
          <w:p w14:paraId="24202EED" w14:textId="77777777" w:rsidR="007203EF" w:rsidRPr="007203EF" w:rsidRDefault="007203EF" w:rsidP="007203EF">
            <w:pPr>
              <w:jc w:val="center"/>
              <w:rPr>
                <w:rFonts w:cs="Calibri"/>
                <w:b/>
                <w:bCs/>
                <w:color w:val="000000"/>
                <w:sz w:val="20"/>
                <w:szCs w:val="20"/>
              </w:rPr>
            </w:pPr>
            <w:r w:rsidRPr="007203EF">
              <w:rPr>
                <w:rFonts w:cs="Calibri"/>
                <w:b/>
                <w:bCs/>
                <w:color w:val="000000"/>
                <w:sz w:val="20"/>
                <w:szCs w:val="20"/>
              </w:rPr>
              <w:t>Champagny</w:t>
            </w:r>
          </w:p>
        </w:tc>
        <w:tc>
          <w:tcPr>
            <w:tcW w:w="947" w:type="dxa"/>
            <w:shd w:val="clear" w:color="000000" w:fill="D9D9D9"/>
            <w:noWrap/>
            <w:vAlign w:val="center"/>
            <w:hideMark/>
          </w:tcPr>
          <w:p w14:paraId="01B4F359" w14:textId="77777777" w:rsidR="007203EF" w:rsidRPr="007203EF" w:rsidRDefault="007203EF" w:rsidP="007203EF">
            <w:pPr>
              <w:jc w:val="center"/>
              <w:rPr>
                <w:rFonts w:cs="Calibri"/>
                <w:b/>
                <w:bCs/>
                <w:color w:val="000000"/>
                <w:sz w:val="20"/>
                <w:szCs w:val="20"/>
              </w:rPr>
            </w:pPr>
            <w:r w:rsidRPr="007203EF">
              <w:rPr>
                <w:rFonts w:cs="Calibri"/>
                <w:b/>
                <w:bCs/>
                <w:color w:val="000000"/>
                <w:sz w:val="20"/>
                <w:szCs w:val="20"/>
              </w:rPr>
              <w:t>Léry</w:t>
            </w:r>
          </w:p>
        </w:tc>
        <w:tc>
          <w:tcPr>
            <w:tcW w:w="829" w:type="dxa"/>
            <w:shd w:val="clear" w:color="000000" w:fill="D9D9D9"/>
            <w:noWrap/>
            <w:vAlign w:val="center"/>
            <w:hideMark/>
          </w:tcPr>
          <w:p w14:paraId="15E85F1F" w14:textId="77777777" w:rsidR="007203EF" w:rsidRPr="007203EF" w:rsidRDefault="007203EF" w:rsidP="007203EF">
            <w:pPr>
              <w:jc w:val="center"/>
              <w:rPr>
                <w:rFonts w:cs="Calibri"/>
                <w:b/>
                <w:bCs/>
                <w:color w:val="000000"/>
                <w:sz w:val="20"/>
                <w:szCs w:val="20"/>
              </w:rPr>
            </w:pPr>
            <w:proofErr w:type="spellStart"/>
            <w:r w:rsidRPr="007203EF">
              <w:rPr>
                <w:rFonts w:cs="Calibri"/>
                <w:b/>
                <w:bCs/>
                <w:color w:val="000000"/>
                <w:sz w:val="20"/>
                <w:szCs w:val="20"/>
              </w:rPr>
              <w:t>Poncey</w:t>
            </w:r>
            <w:proofErr w:type="spellEnd"/>
          </w:p>
        </w:tc>
        <w:tc>
          <w:tcPr>
            <w:tcW w:w="787" w:type="dxa"/>
            <w:shd w:val="clear" w:color="000000" w:fill="D9D9D9"/>
            <w:noWrap/>
            <w:vAlign w:val="center"/>
            <w:hideMark/>
          </w:tcPr>
          <w:p w14:paraId="0E95EE2D" w14:textId="77777777" w:rsidR="007203EF" w:rsidRPr="007203EF" w:rsidRDefault="007203EF" w:rsidP="007203EF">
            <w:pPr>
              <w:jc w:val="center"/>
              <w:rPr>
                <w:rFonts w:cs="Calibri"/>
                <w:b/>
                <w:bCs/>
                <w:color w:val="000000"/>
                <w:sz w:val="20"/>
                <w:szCs w:val="20"/>
              </w:rPr>
            </w:pPr>
            <w:r w:rsidRPr="007203EF">
              <w:rPr>
                <w:rFonts w:cs="Calibri"/>
                <w:b/>
                <w:bCs/>
                <w:color w:val="000000"/>
                <w:sz w:val="20"/>
                <w:szCs w:val="20"/>
              </w:rPr>
              <w:t>Turcey</w:t>
            </w:r>
          </w:p>
        </w:tc>
        <w:tc>
          <w:tcPr>
            <w:tcW w:w="1130" w:type="dxa"/>
            <w:shd w:val="clear" w:color="000000" w:fill="D9D9D9"/>
            <w:noWrap/>
            <w:vAlign w:val="center"/>
            <w:hideMark/>
          </w:tcPr>
          <w:p w14:paraId="28DEEA86" w14:textId="77777777" w:rsidR="007203EF" w:rsidRPr="007203EF" w:rsidRDefault="007203EF" w:rsidP="007203EF">
            <w:pPr>
              <w:jc w:val="center"/>
              <w:rPr>
                <w:rFonts w:cs="Calibri"/>
                <w:b/>
                <w:bCs/>
                <w:color w:val="000000"/>
                <w:sz w:val="20"/>
                <w:szCs w:val="20"/>
              </w:rPr>
            </w:pPr>
            <w:r w:rsidRPr="007203EF">
              <w:rPr>
                <w:rFonts w:cs="Calibri"/>
                <w:b/>
                <w:bCs/>
                <w:color w:val="000000"/>
                <w:sz w:val="20"/>
                <w:szCs w:val="20"/>
              </w:rPr>
              <w:t>Lamargelle</w:t>
            </w:r>
          </w:p>
        </w:tc>
        <w:tc>
          <w:tcPr>
            <w:tcW w:w="1149" w:type="dxa"/>
            <w:shd w:val="clear" w:color="000000" w:fill="D9D9D9"/>
            <w:noWrap/>
            <w:vAlign w:val="center"/>
            <w:hideMark/>
          </w:tcPr>
          <w:p w14:paraId="0AD7D6AC" w14:textId="77777777" w:rsidR="007203EF" w:rsidRPr="007203EF" w:rsidRDefault="007203EF" w:rsidP="007203EF">
            <w:pPr>
              <w:jc w:val="center"/>
              <w:rPr>
                <w:rFonts w:cs="Calibri"/>
                <w:b/>
                <w:bCs/>
                <w:color w:val="000000"/>
                <w:sz w:val="20"/>
                <w:szCs w:val="20"/>
              </w:rPr>
            </w:pPr>
            <w:proofErr w:type="spellStart"/>
            <w:r w:rsidRPr="007203EF">
              <w:rPr>
                <w:rFonts w:cs="Calibri"/>
                <w:b/>
                <w:bCs/>
                <w:color w:val="000000"/>
                <w:sz w:val="20"/>
                <w:szCs w:val="20"/>
              </w:rPr>
              <w:t>Saint-Seine</w:t>
            </w:r>
            <w:proofErr w:type="spellEnd"/>
          </w:p>
        </w:tc>
        <w:tc>
          <w:tcPr>
            <w:tcW w:w="991" w:type="dxa"/>
            <w:shd w:val="clear" w:color="000000" w:fill="D9D9D9"/>
            <w:noWrap/>
            <w:vAlign w:val="center"/>
            <w:hideMark/>
          </w:tcPr>
          <w:p w14:paraId="15533C9C" w14:textId="77777777" w:rsidR="007203EF" w:rsidRPr="007203EF" w:rsidRDefault="007203EF" w:rsidP="007203EF">
            <w:pPr>
              <w:jc w:val="center"/>
              <w:rPr>
                <w:rFonts w:cs="Calibri"/>
                <w:b/>
                <w:bCs/>
                <w:color w:val="000000"/>
                <w:sz w:val="20"/>
                <w:szCs w:val="20"/>
              </w:rPr>
            </w:pPr>
            <w:r w:rsidRPr="007203EF">
              <w:rPr>
                <w:rFonts w:cs="Calibri"/>
                <w:b/>
                <w:bCs/>
                <w:color w:val="000000"/>
                <w:sz w:val="20"/>
                <w:szCs w:val="20"/>
              </w:rPr>
              <w:t>Trouhaut</w:t>
            </w:r>
          </w:p>
        </w:tc>
        <w:tc>
          <w:tcPr>
            <w:tcW w:w="1043" w:type="dxa"/>
            <w:shd w:val="clear" w:color="000000" w:fill="D9D9D9"/>
            <w:noWrap/>
            <w:vAlign w:val="center"/>
            <w:hideMark/>
          </w:tcPr>
          <w:p w14:paraId="3548E206" w14:textId="77777777" w:rsidR="007203EF" w:rsidRPr="007203EF" w:rsidRDefault="007203EF" w:rsidP="007203EF">
            <w:pPr>
              <w:jc w:val="center"/>
              <w:rPr>
                <w:rFonts w:cs="Calibri"/>
                <w:b/>
                <w:bCs/>
                <w:color w:val="000000"/>
                <w:sz w:val="20"/>
                <w:szCs w:val="20"/>
              </w:rPr>
            </w:pPr>
            <w:r w:rsidRPr="007203EF">
              <w:rPr>
                <w:rFonts w:cs="Calibri"/>
                <w:b/>
                <w:bCs/>
                <w:color w:val="000000"/>
                <w:sz w:val="20"/>
                <w:szCs w:val="20"/>
              </w:rPr>
              <w:t>Val-Suzon</w:t>
            </w:r>
          </w:p>
        </w:tc>
      </w:tr>
      <w:tr w:rsidR="005C5103" w:rsidRPr="007203EF" w14:paraId="71A62001" w14:textId="77777777" w:rsidTr="005C5103">
        <w:trPr>
          <w:trHeight w:val="300"/>
          <w:jc w:val="center"/>
        </w:trPr>
        <w:tc>
          <w:tcPr>
            <w:tcW w:w="2205" w:type="dxa"/>
            <w:shd w:val="clear" w:color="000000" w:fill="FFF2CC"/>
            <w:noWrap/>
            <w:vAlign w:val="center"/>
            <w:hideMark/>
          </w:tcPr>
          <w:p w14:paraId="38C2EFFA" w14:textId="77777777" w:rsidR="007203EF" w:rsidRPr="007203EF" w:rsidRDefault="007203EF" w:rsidP="007203EF">
            <w:pPr>
              <w:jc w:val="left"/>
              <w:rPr>
                <w:rFonts w:cs="Calibri"/>
                <w:color w:val="000000"/>
                <w:sz w:val="20"/>
                <w:szCs w:val="20"/>
              </w:rPr>
            </w:pPr>
            <w:r w:rsidRPr="007203EF">
              <w:rPr>
                <w:rFonts w:cs="Calibri"/>
                <w:color w:val="000000"/>
                <w:sz w:val="20"/>
                <w:szCs w:val="20"/>
              </w:rPr>
              <w:t>Comptage réseau</w:t>
            </w:r>
          </w:p>
        </w:tc>
        <w:tc>
          <w:tcPr>
            <w:tcW w:w="1242" w:type="dxa"/>
            <w:shd w:val="clear" w:color="000000" w:fill="FFF2CC"/>
            <w:noWrap/>
            <w:vAlign w:val="center"/>
            <w:hideMark/>
          </w:tcPr>
          <w:p w14:paraId="297D216A" w14:textId="18189341" w:rsidR="007203EF" w:rsidRPr="007203EF" w:rsidRDefault="007203EF" w:rsidP="007203EF">
            <w:pPr>
              <w:jc w:val="center"/>
              <w:rPr>
                <w:rFonts w:cs="Calibri"/>
                <w:color w:val="000000"/>
                <w:sz w:val="20"/>
                <w:szCs w:val="20"/>
              </w:rPr>
            </w:pPr>
          </w:p>
        </w:tc>
        <w:tc>
          <w:tcPr>
            <w:tcW w:w="1198" w:type="dxa"/>
            <w:shd w:val="clear" w:color="000000" w:fill="FFF2CC"/>
            <w:noWrap/>
            <w:vAlign w:val="center"/>
            <w:hideMark/>
          </w:tcPr>
          <w:p w14:paraId="40779FF2" w14:textId="01D5D924" w:rsidR="007203EF" w:rsidRPr="007203EF" w:rsidRDefault="007203EF" w:rsidP="007203EF">
            <w:pPr>
              <w:jc w:val="center"/>
              <w:rPr>
                <w:rFonts w:cs="Calibri"/>
                <w:color w:val="000000"/>
                <w:sz w:val="20"/>
                <w:szCs w:val="20"/>
              </w:rPr>
            </w:pPr>
          </w:p>
        </w:tc>
        <w:tc>
          <w:tcPr>
            <w:tcW w:w="947" w:type="dxa"/>
            <w:shd w:val="clear" w:color="000000" w:fill="FFF2CC"/>
            <w:noWrap/>
            <w:vAlign w:val="center"/>
            <w:hideMark/>
          </w:tcPr>
          <w:p w14:paraId="483FE8D8" w14:textId="03F7FA39" w:rsidR="007203EF" w:rsidRPr="007203EF" w:rsidRDefault="007203EF" w:rsidP="007203EF">
            <w:pPr>
              <w:jc w:val="center"/>
              <w:rPr>
                <w:rFonts w:cs="Calibri"/>
                <w:color w:val="000000"/>
                <w:sz w:val="20"/>
                <w:szCs w:val="20"/>
              </w:rPr>
            </w:pPr>
          </w:p>
        </w:tc>
        <w:tc>
          <w:tcPr>
            <w:tcW w:w="829" w:type="dxa"/>
            <w:shd w:val="clear" w:color="000000" w:fill="FFF2CC"/>
            <w:noWrap/>
            <w:vAlign w:val="center"/>
            <w:hideMark/>
          </w:tcPr>
          <w:p w14:paraId="56D48FD1" w14:textId="5B46FC67" w:rsidR="007203EF" w:rsidRPr="007203EF" w:rsidRDefault="007203EF" w:rsidP="007203EF">
            <w:pPr>
              <w:jc w:val="center"/>
              <w:rPr>
                <w:rFonts w:cs="Calibri"/>
                <w:color w:val="000000"/>
                <w:sz w:val="20"/>
                <w:szCs w:val="20"/>
              </w:rPr>
            </w:pPr>
          </w:p>
        </w:tc>
        <w:tc>
          <w:tcPr>
            <w:tcW w:w="787" w:type="dxa"/>
            <w:shd w:val="clear" w:color="000000" w:fill="FFF2CC"/>
            <w:noWrap/>
            <w:vAlign w:val="center"/>
            <w:hideMark/>
          </w:tcPr>
          <w:p w14:paraId="339E2D9A" w14:textId="4D4DE5E2" w:rsidR="007203EF" w:rsidRPr="007203EF" w:rsidRDefault="007203EF" w:rsidP="007203EF">
            <w:pPr>
              <w:jc w:val="center"/>
              <w:rPr>
                <w:rFonts w:cs="Calibri"/>
                <w:color w:val="000000"/>
                <w:sz w:val="20"/>
                <w:szCs w:val="20"/>
              </w:rPr>
            </w:pPr>
          </w:p>
        </w:tc>
        <w:tc>
          <w:tcPr>
            <w:tcW w:w="1130" w:type="dxa"/>
            <w:shd w:val="clear" w:color="000000" w:fill="FFF2CC"/>
            <w:noWrap/>
            <w:vAlign w:val="center"/>
            <w:hideMark/>
          </w:tcPr>
          <w:p w14:paraId="56483D44" w14:textId="4078DDED" w:rsidR="007203EF" w:rsidRPr="007203EF" w:rsidRDefault="007203EF" w:rsidP="007203EF">
            <w:pPr>
              <w:jc w:val="center"/>
              <w:rPr>
                <w:rFonts w:cs="Calibri"/>
                <w:color w:val="000000"/>
                <w:sz w:val="20"/>
                <w:szCs w:val="20"/>
              </w:rPr>
            </w:pPr>
          </w:p>
        </w:tc>
        <w:tc>
          <w:tcPr>
            <w:tcW w:w="1149" w:type="dxa"/>
            <w:shd w:val="clear" w:color="000000" w:fill="FFF2CC"/>
            <w:noWrap/>
            <w:vAlign w:val="center"/>
            <w:hideMark/>
          </w:tcPr>
          <w:p w14:paraId="2C634F1E" w14:textId="77E6AA3B" w:rsidR="007203EF" w:rsidRPr="007203EF" w:rsidRDefault="007203EF" w:rsidP="007203EF">
            <w:pPr>
              <w:jc w:val="center"/>
              <w:rPr>
                <w:rFonts w:cs="Calibri"/>
                <w:color w:val="000000"/>
                <w:sz w:val="20"/>
                <w:szCs w:val="20"/>
              </w:rPr>
            </w:pPr>
          </w:p>
        </w:tc>
        <w:tc>
          <w:tcPr>
            <w:tcW w:w="991" w:type="dxa"/>
            <w:shd w:val="clear" w:color="000000" w:fill="FFF2CC"/>
            <w:noWrap/>
            <w:vAlign w:val="center"/>
            <w:hideMark/>
          </w:tcPr>
          <w:p w14:paraId="78DEFD93" w14:textId="671D912B" w:rsidR="007203EF" w:rsidRPr="007203EF" w:rsidRDefault="007203EF" w:rsidP="007203EF">
            <w:pPr>
              <w:jc w:val="center"/>
              <w:rPr>
                <w:rFonts w:cs="Calibri"/>
                <w:color w:val="000000"/>
                <w:sz w:val="20"/>
                <w:szCs w:val="20"/>
              </w:rPr>
            </w:pPr>
          </w:p>
        </w:tc>
        <w:tc>
          <w:tcPr>
            <w:tcW w:w="1043" w:type="dxa"/>
            <w:shd w:val="clear" w:color="000000" w:fill="FFF2CC"/>
            <w:noWrap/>
            <w:vAlign w:val="center"/>
            <w:hideMark/>
          </w:tcPr>
          <w:p w14:paraId="1DB2DBC7" w14:textId="745702A6" w:rsidR="007203EF" w:rsidRPr="007203EF" w:rsidRDefault="007203EF" w:rsidP="007203EF">
            <w:pPr>
              <w:jc w:val="center"/>
              <w:rPr>
                <w:rFonts w:cs="Calibri"/>
                <w:color w:val="000000"/>
                <w:sz w:val="20"/>
                <w:szCs w:val="20"/>
              </w:rPr>
            </w:pPr>
          </w:p>
        </w:tc>
      </w:tr>
      <w:tr w:rsidR="005C5103" w:rsidRPr="007203EF" w14:paraId="3787486A" w14:textId="77777777" w:rsidTr="005C5103">
        <w:trPr>
          <w:trHeight w:val="300"/>
          <w:jc w:val="center"/>
        </w:trPr>
        <w:tc>
          <w:tcPr>
            <w:tcW w:w="2205" w:type="dxa"/>
            <w:noWrap/>
            <w:vAlign w:val="center"/>
            <w:hideMark/>
          </w:tcPr>
          <w:p w14:paraId="0D26C7D8" w14:textId="77777777" w:rsidR="007203EF" w:rsidRPr="007203EF" w:rsidRDefault="007203EF" w:rsidP="007203EF">
            <w:pPr>
              <w:jc w:val="left"/>
              <w:rPr>
                <w:rFonts w:cs="Calibri"/>
                <w:color w:val="000000"/>
                <w:sz w:val="20"/>
                <w:szCs w:val="20"/>
              </w:rPr>
            </w:pPr>
            <w:r w:rsidRPr="007203EF">
              <w:rPr>
                <w:rFonts w:cs="Calibri"/>
                <w:color w:val="000000"/>
                <w:sz w:val="20"/>
                <w:szCs w:val="20"/>
              </w:rPr>
              <w:t>Débitmètres</w:t>
            </w:r>
          </w:p>
        </w:tc>
        <w:tc>
          <w:tcPr>
            <w:tcW w:w="1242" w:type="dxa"/>
            <w:noWrap/>
            <w:vAlign w:val="center"/>
          </w:tcPr>
          <w:p w14:paraId="23CD5827" w14:textId="7A6D8990" w:rsidR="007203EF" w:rsidRPr="007203EF" w:rsidRDefault="00935283" w:rsidP="007203EF">
            <w:pPr>
              <w:jc w:val="center"/>
              <w:rPr>
                <w:rFonts w:cs="Calibri"/>
                <w:color w:val="000000"/>
                <w:sz w:val="20"/>
                <w:szCs w:val="20"/>
              </w:rPr>
            </w:pPr>
            <w:r>
              <w:rPr>
                <w:rFonts w:cs="Calibri"/>
                <w:color w:val="000000"/>
                <w:sz w:val="20"/>
                <w:szCs w:val="20"/>
              </w:rPr>
              <w:t>1</w:t>
            </w:r>
          </w:p>
        </w:tc>
        <w:tc>
          <w:tcPr>
            <w:tcW w:w="1198" w:type="dxa"/>
            <w:noWrap/>
            <w:vAlign w:val="center"/>
          </w:tcPr>
          <w:p w14:paraId="17BB89DE" w14:textId="41AF4AA1" w:rsidR="007203EF" w:rsidRPr="007203EF" w:rsidRDefault="007203EF" w:rsidP="007203EF">
            <w:pPr>
              <w:jc w:val="center"/>
              <w:rPr>
                <w:rFonts w:cs="Calibri"/>
                <w:color w:val="000000"/>
                <w:sz w:val="20"/>
                <w:szCs w:val="20"/>
              </w:rPr>
            </w:pPr>
          </w:p>
        </w:tc>
        <w:tc>
          <w:tcPr>
            <w:tcW w:w="947" w:type="dxa"/>
            <w:noWrap/>
            <w:vAlign w:val="center"/>
          </w:tcPr>
          <w:p w14:paraId="10A4B7E2" w14:textId="52EBF8A9" w:rsidR="007203EF" w:rsidRPr="007203EF" w:rsidRDefault="007203EF" w:rsidP="007203EF">
            <w:pPr>
              <w:jc w:val="center"/>
              <w:rPr>
                <w:rFonts w:cs="Calibri"/>
                <w:color w:val="000000"/>
                <w:sz w:val="20"/>
                <w:szCs w:val="20"/>
              </w:rPr>
            </w:pPr>
          </w:p>
        </w:tc>
        <w:tc>
          <w:tcPr>
            <w:tcW w:w="829" w:type="dxa"/>
            <w:noWrap/>
            <w:vAlign w:val="center"/>
            <w:hideMark/>
          </w:tcPr>
          <w:p w14:paraId="1A2F0F5A" w14:textId="490D86F3" w:rsidR="007203EF" w:rsidRPr="007203EF" w:rsidRDefault="007203EF" w:rsidP="007203EF">
            <w:pPr>
              <w:jc w:val="center"/>
              <w:rPr>
                <w:rFonts w:cs="Calibri"/>
                <w:color w:val="000000"/>
                <w:sz w:val="20"/>
                <w:szCs w:val="20"/>
              </w:rPr>
            </w:pPr>
          </w:p>
        </w:tc>
        <w:tc>
          <w:tcPr>
            <w:tcW w:w="787" w:type="dxa"/>
            <w:noWrap/>
            <w:vAlign w:val="center"/>
            <w:hideMark/>
          </w:tcPr>
          <w:p w14:paraId="1A6CB6A8" w14:textId="26FF00CE" w:rsidR="007203EF" w:rsidRPr="007203EF" w:rsidRDefault="007203EF" w:rsidP="007203EF">
            <w:pPr>
              <w:jc w:val="center"/>
              <w:rPr>
                <w:rFonts w:cs="Calibri"/>
                <w:color w:val="000000"/>
                <w:sz w:val="20"/>
                <w:szCs w:val="20"/>
              </w:rPr>
            </w:pPr>
          </w:p>
        </w:tc>
        <w:tc>
          <w:tcPr>
            <w:tcW w:w="1130" w:type="dxa"/>
            <w:noWrap/>
            <w:vAlign w:val="center"/>
            <w:hideMark/>
          </w:tcPr>
          <w:p w14:paraId="57A7FF08" w14:textId="1FCEA13A" w:rsidR="007203EF" w:rsidRPr="007203EF" w:rsidRDefault="007203EF" w:rsidP="007203EF">
            <w:pPr>
              <w:jc w:val="center"/>
              <w:rPr>
                <w:rFonts w:cs="Calibri"/>
                <w:color w:val="000000"/>
                <w:sz w:val="20"/>
                <w:szCs w:val="20"/>
              </w:rPr>
            </w:pPr>
          </w:p>
        </w:tc>
        <w:tc>
          <w:tcPr>
            <w:tcW w:w="1149" w:type="dxa"/>
            <w:noWrap/>
            <w:vAlign w:val="center"/>
            <w:hideMark/>
          </w:tcPr>
          <w:p w14:paraId="62EFB1FE" w14:textId="550BDEFF" w:rsidR="007203EF" w:rsidRPr="007203EF" w:rsidRDefault="007203EF" w:rsidP="007203EF">
            <w:pPr>
              <w:jc w:val="center"/>
              <w:rPr>
                <w:rFonts w:cs="Calibri"/>
                <w:color w:val="000000"/>
                <w:sz w:val="20"/>
                <w:szCs w:val="20"/>
              </w:rPr>
            </w:pPr>
          </w:p>
        </w:tc>
        <w:tc>
          <w:tcPr>
            <w:tcW w:w="991" w:type="dxa"/>
            <w:noWrap/>
            <w:vAlign w:val="center"/>
            <w:hideMark/>
          </w:tcPr>
          <w:p w14:paraId="208C402E" w14:textId="4376CDEE" w:rsidR="007203EF" w:rsidRPr="007203EF" w:rsidRDefault="007203EF" w:rsidP="007203EF">
            <w:pPr>
              <w:jc w:val="center"/>
              <w:rPr>
                <w:rFonts w:cs="Calibri"/>
                <w:color w:val="000000"/>
                <w:sz w:val="20"/>
                <w:szCs w:val="20"/>
              </w:rPr>
            </w:pPr>
          </w:p>
        </w:tc>
        <w:tc>
          <w:tcPr>
            <w:tcW w:w="1043" w:type="dxa"/>
            <w:noWrap/>
            <w:vAlign w:val="center"/>
            <w:hideMark/>
          </w:tcPr>
          <w:p w14:paraId="3F86F58F" w14:textId="3FC6EF83" w:rsidR="007203EF" w:rsidRPr="007203EF" w:rsidRDefault="007203EF" w:rsidP="007203EF">
            <w:pPr>
              <w:jc w:val="center"/>
              <w:rPr>
                <w:rFonts w:cs="Calibri"/>
                <w:color w:val="000000"/>
                <w:sz w:val="20"/>
                <w:szCs w:val="20"/>
              </w:rPr>
            </w:pPr>
          </w:p>
        </w:tc>
      </w:tr>
      <w:tr w:rsidR="005C5103" w:rsidRPr="007203EF" w14:paraId="19D2C764" w14:textId="77777777" w:rsidTr="005C5103">
        <w:trPr>
          <w:trHeight w:val="300"/>
          <w:jc w:val="center"/>
        </w:trPr>
        <w:tc>
          <w:tcPr>
            <w:tcW w:w="2205" w:type="dxa"/>
            <w:noWrap/>
            <w:vAlign w:val="center"/>
            <w:hideMark/>
          </w:tcPr>
          <w:p w14:paraId="5BF1DFB3" w14:textId="77777777" w:rsidR="007203EF" w:rsidRPr="007203EF" w:rsidRDefault="007203EF" w:rsidP="007203EF">
            <w:pPr>
              <w:jc w:val="left"/>
              <w:rPr>
                <w:rFonts w:cs="Calibri"/>
                <w:i/>
                <w:iCs/>
                <w:color w:val="000000"/>
                <w:sz w:val="20"/>
                <w:szCs w:val="20"/>
              </w:rPr>
            </w:pPr>
            <w:r w:rsidRPr="007203EF">
              <w:rPr>
                <w:rFonts w:cs="Calibri"/>
                <w:i/>
                <w:iCs/>
                <w:color w:val="000000"/>
                <w:sz w:val="20"/>
                <w:szCs w:val="20"/>
              </w:rPr>
              <w:t>Dont télégérés</w:t>
            </w:r>
          </w:p>
        </w:tc>
        <w:tc>
          <w:tcPr>
            <w:tcW w:w="1242" w:type="dxa"/>
            <w:noWrap/>
            <w:vAlign w:val="center"/>
          </w:tcPr>
          <w:p w14:paraId="691FC405" w14:textId="08066B20" w:rsidR="007203EF" w:rsidRPr="007203EF" w:rsidRDefault="007203EF" w:rsidP="007203EF">
            <w:pPr>
              <w:jc w:val="center"/>
              <w:rPr>
                <w:rFonts w:cs="Calibri"/>
                <w:color w:val="000000"/>
                <w:sz w:val="20"/>
                <w:szCs w:val="20"/>
              </w:rPr>
            </w:pPr>
          </w:p>
        </w:tc>
        <w:tc>
          <w:tcPr>
            <w:tcW w:w="1198" w:type="dxa"/>
            <w:noWrap/>
            <w:vAlign w:val="center"/>
          </w:tcPr>
          <w:p w14:paraId="02AFE689" w14:textId="5A9B0472" w:rsidR="007203EF" w:rsidRPr="007203EF" w:rsidRDefault="007203EF" w:rsidP="007203EF">
            <w:pPr>
              <w:jc w:val="center"/>
              <w:rPr>
                <w:rFonts w:cs="Calibri"/>
                <w:color w:val="000000"/>
                <w:sz w:val="20"/>
                <w:szCs w:val="20"/>
              </w:rPr>
            </w:pPr>
          </w:p>
        </w:tc>
        <w:tc>
          <w:tcPr>
            <w:tcW w:w="947" w:type="dxa"/>
            <w:noWrap/>
            <w:vAlign w:val="center"/>
          </w:tcPr>
          <w:p w14:paraId="312BCCC5" w14:textId="2620FD1D" w:rsidR="007203EF" w:rsidRPr="007203EF" w:rsidRDefault="007203EF" w:rsidP="007203EF">
            <w:pPr>
              <w:jc w:val="center"/>
              <w:rPr>
                <w:rFonts w:cs="Calibri"/>
                <w:color w:val="000000"/>
                <w:sz w:val="20"/>
                <w:szCs w:val="20"/>
              </w:rPr>
            </w:pPr>
          </w:p>
        </w:tc>
        <w:tc>
          <w:tcPr>
            <w:tcW w:w="829" w:type="dxa"/>
            <w:noWrap/>
            <w:vAlign w:val="center"/>
            <w:hideMark/>
          </w:tcPr>
          <w:p w14:paraId="785B617B" w14:textId="4DDF5C71" w:rsidR="007203EF" w:rsidRPr="007203EF" w:rsidRDefault="007203EF" w:rsidP="007203EF">
            <w:pPr>
              <w:jc w:val="center"/>
              <w:rPr>
                <w:rFonts w:cs="Calibri"/>
                <w:color w:val="000000"/>
                <w:sz w:val="20"/>
                <w:szCs w:val="20"/>
              </w:rPr>
            </w:pPr>
          </w:p>
        </w:tc>
        <w:tc>
          <w:tcPr>
            <w:tcW w:w="787" w:type="dxa"/>
            <w:noWrap/>
            <w:vAlign w:val="center"/>
            <w:hideMark/>
          </w:tcPr>
          <w:p w14:paraId="64B79A33" w14:textId="0CEA2B74" w:rsidR="007203EF" w:rsidRPr="007203EF" w:rsidRDefault="007203EF" w:rsidP="007203EF">
            <w:pPr>
              <w:jc w:val="center"/>
              <w:rPr>
                <w:rFonts w:cs="Calibri"/>
                <w:color w:val="000000"/>
                <w:sz w:val="20"/>
                <w:szCs w:val="20"/>
              </w:rPr>
            </w:pPr>
          </w:p>
        </w:tc>
        <w:tc>
          <w:tcPr>
            <w:tcW w:w="1130" w:type="dxa"/>
            <w:noWrap/>
            <w:vAlign w:val="center"/>
            <w:hideMark/>
          </w:tcPr>
          <w:p w14:paraId="72A393BB" w14:textId="0E91B0CC" w:rsidR="007203EF" w:rsidRPr="007203EF" w:rsidRDefault="007203EF" w:rsidP="007203EF">
            <w:pPr>
              <w:jc w:val="center"/>
              <w:rPr>
                <w:rFonts w:cs="Calibri"/>
                <w:color w:val="000000"/>
                <w:sz w:val="20"/>
                <w:szCs w:val="20"/>
              </w:rPr>
            </w:pPr>
          </w:p>
        </w:tc>
        <w:tc>
          <w:tcPr>
            <w:tcW w:w="1149" w:type="dxa"/>
            <w:noWrap/>
            <w:vAlign w:val="center"/>
            <w:hideMark/>
          </w:tcPr>
          <w:p w14:paraId="08675AC8" w14:textId="063849AB" w:rsidR="007203EF" w:rsidRPr="007203EF" w:rsidRDefault="007203EF" w:rsidP="007203EF">
            <w:pPr>
              <w:jc w:val="center"/>
              <w:rPr>
                <w:rFonts w:cs="Calibri"/>
                <w:color w:val="000000"/>
                <w:sz w:val="20"/>
                <w:szCs w:val="20"/>
              </w:rPr>
            </w:pPr>
          </w:p>
        </w:tc>
        <w:tc>
          <w:tcPr>
            <w:tcW w:w="991" w:type="dxa"/>
            <w:noWrap/>
            <w:vAlign w:val="center"/>
            <w:hideMark/>
          </w:tcPr>
          <w:p w14:paraId="0012693A" w14:textId="386EEA81" w:rsidR="007203EF" w:rsidRPr="007203EF" w:rsidRDefault="007203EF" w:rsidP="007203EF">
            <w:pPr>
              <w:jc w:val="center"/>
              <w:rPr>
                <w:rFonts w:cs="Calibri"/>
                <w:color w:val="000000"/>
                <w:sz w:val="20"/>
                <w:szCs w:val="20"/>
              </w:rPr>
            </w:pPr>
          </w:p>
        </w:tc>
        <w:tc>
          <w:tcPr>
            <w:tcW w:w="1043" w:type="dxa"/>
            <w:noWrap/>
            <w:vAlign w:val="center"/>
            <w:hideMark/>
          </w:tcPr>
          <w:p w14:paraId="5D5B7CE2" w14:textId="12273859" w:rsidR="007203EF" w:rsidRPr="007203EF" w:rsidRDefault="007203EF" w:rsidP="007203EF">
            <w:pPr>
              <w:jc w:val="center"/>
              <w:rPr>
                <w:rFonts w:cs="Calibri"/>
                <w:color w:val="000000"/>
                <w:sz w:val="20"/>
                <w:szCs w:val="20"/>
              </w:rPr>
            </w:pPr>
          </w:p>
        </w:tc>
      </w:tr>
      <w:tr w:rsidR="005C5103" w:rsidRPr="007203EF" w14:paraId="05205BE6" w14:textId="77777777" w:rsidTr="005C5103">
        <w:trPr>
          <w:trHeight w:val="300"/>
          <w:jc w:val="center"/>
        </w:trPr>
        <w:tc>
          <w:tcPr>
            <w:tcW w:w="2205" w:type="dxa"/>
            <w:noWrap/>
            <w:vAlign w:val="center"/>
            <w:hideMark/>
          </w:tcPr>
          <w:p w14:paraId="46380DE9" w14:textId="77777777" w:rsidR="007203EF" w:rsidRPr="007203EF" w:rsidRDefault="007203EF" w:rsidP="007203EF">
            <w:pPr>
              <w:jc w:val="left"/>
              <w:rPr>
                <w:rFonts w:cs="Calibri"/>
                <w:color w:val="000000"/>
                <w:sz w:val="20"/>
                <w:szCs w:val="20"/>
              </w:rPr>
            </w:pPr>
            <w:r w:rsidRPr="007203EF">
              <w:rPr>
                <w:rFonts w:cs="Calibri"/>
                <w:color w:val="000000"/>
                <w:sz w:val="20"/>
                <w:szCs w:val="20"/>
              </w:rPr>
              <w:t>Compteurs</w:t>
            </w:r>
          </w:p>
        </w:tc>
        <w:tc>
          <w:tcPr>
            <w:tcW w:w="1242" w:type="dxa"/>
            <w:noWrap/>
            <w:vAlign w:val="center"/>
          </w:tcPr>
          <w:p w14:paraId="6F7A8187" w14:textId="30B7D950" w:rsidR="007203EF" w:rsidRPr="007203EF" w:rsidRDefault="007203EF" w:rsidP="007203EF">
            <w:pPr>
              <w:jc w:val="center"/>
              <w:rPr>
                <w:rFonts w:cs="Calibri"/>
                <w:color w:val="000000"/>
                <w:sz w:val="20"/>
                <w:szCs w:val="20"/>
              </w:rPr>
            </w:pPr>
          </w:p>
        </w:tc>
        <w:tc>
          <w:tcPr>
            <w:tcW w:w="1198" w:type="dxa"/>
            <w:noWrap/>
            <w:vAlign w:val="center"/>
          </w:tcPr>
          <w:p w14:paraId="49C808BC" w14:textId="677FE66D" w:rsidR="007203EF" w:rsidRPr="007203EF" w:rsidRDefault="007203EF" w:rsidP="007203EF">
            <w:pPr>
              <w:jc w:val="center"/>
              <w:rPr>
                <w:rFonts w:cs="Calibri"/>
                <w:color w:val="000000"/>
                <w:sz w:val="20"/>
                <w:szCs w:val="20"/>
              </w:rPr>
            </w:pPr>
          </w:p>
        </w:tc>
        <w:tc>
          <w:tcPr>
            <w:tcW w:w="947" w:type="dxa"/>
            <w:noWrap/>
            <w:vAlign w:val="center"/>
          </w:tcPr>
          <w:p w14:paraId="1A03F555" w14:textId="271F64DF" w:rsidR="007203EF" w:rsidRPr="007203EF" w:rsidRDefault="00935283" w:rsidP="007203EF">
            <w:pPr>
              <w:jc w:val="center"/>
              <w:rPr>
                <w:rFonts w:cs="Calibri"/>
                <w:color w:val="000000"/>
                <w:sz w:val="20"/>
                <w:szCs w:val="20"/>
              </w:rPr>
            </w:pPr>
            <w:r>
              <w:rPr>
                <w:rFonts w:cs="Calibri"/>
                <w:color w:val="000000"/>
                <w:sz w:val="20"/>
                <w:szCs w:val="20"/>
              </w:rPr>
              <w:t>2</w:t>
            </w:r>
          </w:p>
        </w:tc>
        <w:tc>
          <w:tcPr>
            <w:tcW w:w="829" w:type="dxa"/>
            <w:noWrap/>
            <w:vAlign w:val="center"/>
            <w:hideMark/>
          </w:tcPr>
          <w:p w14:paraId="24E779F9" w14:textId="77777777" w:rsidR="007203EF" w:rsidRPr="007203EF" w:rsidRDefault="007203EF" w:rsidP="007203EF">
            <w:pPr>
              <w:jc w:val="center"/>
              <w:rPr>
                <w:rFonts w:cs="Calibri"/>
                <w:color w:val="000000"/>
                <w:sz w:val="20"/>
                <w:szCs w:val="20"/>
              </w:rPr>
            </w:pPr>
            <w:r w:rsidRPr="007203EF">
              <w:rPr>
                <w:rFonts w:cs="Calibri"/>
                <w:color w:val="000000"/>
                <w:sz w:val="20"/>
                <w:szCs w:val="20"/>
              </w:rPr>
              <w:t>1</w:t>
            </w:r>
          </w:p>
        </w:tc>
        <w:tc>
          <w:tcPr>
            <w:tcW w:w="787" w:type="dxa"/>
            <w:noWrap/>
            <w:vAlign w:val="center"/>
            <w:hideMark/>
          </w:tcPr>
          <w:p w14:paraId="5F3F12DB" w14:textId="77777777" w:rsidR="007203EF" w:rsidRPr="007203EF" w:rsidRDefault="007203EF" w:rsidP="007203EF">
            <w:pPr>
              <w:jc w:val="center"/>
              <w:rPr>
                <w:rFonts w:cs="Calibri"/>
                <w:color w:val="000000"/>
                <w:sz w:val="20"/>
                <w:szCs w:val="20"/>
              </w:rPr>
            </w:pPr>
            <w:r w:rsidRPr="007203EF">
              <w:rPr>
                <w:rFonts w:cs="Calibri"/>
                <w:color w:val="000000"/>
                <w:sz w:val="20"/>
                <w:szCs w:val="20"/>
              </w:rPr>
              <w:t>4</w:t>
            </w:r>
          </w:p>
        </w:tc>
        <w:tc>
          <w:tcPr>
            <w:tcW w:w="1130" w:type="dxa"/>
            <w:noWrap/>
            <w:vAlign w:val="center"/>
            <w:hideMark/>
          </w:tcPr>
          <w:p w14:paraId="11C34DC1" w14:textId="77777777" w:rsidR="007203EF" w:rsidRPr="007203EF" w:rsidRDefault="007203EF" w:rsidP="007203EF">
            <w:pPr>
              <w:jc w:val="center"/>
              <w:rPr>
                <w:rFonts w:cs="Calibri"/>
                <w:color w:val="000000"/>
                <w:sz w:val="20"/>
                <w:szCs w:val="20"/>
              </w:rPr>
            </w:pPr>
            <w:r w:rsidRPr="007203EF">
              <w:rPr>
                <w:rFonts w:cs="Calibri"/>
                <w:color w:val="000000"/>
                <w:sz w:val="20"/>
                <w:szCs w:val="20"/>
              </w:rPr>
              <w:t>1</w:t>
            </w:r>
          </w:p>
        </w:tc>
        <w:tc>
          <w:tcPr>
            <w:tcW w:w="1149" w:type="dxa"/>
            <w:noWrap/>
            <w:vAlign w:val="center"/>
            <w:hideMark/>
          </w:tcPr>
          <w:p w14:paraId="0C8A91B3" w14:textId="05A96DE0" w:rsidR="007203EF" w:rsidRPr="007203EF" w:rsidRDefault="007203EF" w:rsidP="007203EF">
            <w:pPr>
              <w:jc w:val="center"/>
              <w:rPr>
                <w:rFonts w:cs="Calibri"/>
                <w:color w:val="000000"/>
                <w:sz w:val="20"/>
                <w:szCs w:val="20"/>
              </w:rPr>
            </w:pPr>
          </w:p>
        </w:tc>
        <w:tc>
          <w:tcPr>
            <w:tcW w:w="991" w:type="dxa"/>
            <w:noWrap/>
            <w:vAlign w:val="center"/>
            <w:hideMark/>
          </w:tcPr>
          <w:p w14:paraId="3B04366D" w14:textId="4FE8DF0D" w:rsidR="007203EF" w:rsidRPr="007203EF" w:rsidRDefault="007203EF" w:rsidP="007203EF">
            <w:pPr>
              <w:jc w:val="center"/>
              <w:rPr>
                <w:rFonts w:cs="Calibri"/>
                <w:color w:val="000000"/>
                <w:sz w:val="20"/>
                <w:szCs w:val="20"/>
              </w:rPr>
            </w:pPr>
          </w:p>
        </w:tc>
        <w:tc>
          <w:tcPr>
            <w:tcW w:w="1043" w:type="dxa"/>
            <w:noWrap/>
            <w:vAlign w:val="center"/>
            <w:hideMark/>
          </w:tcPr>
          <w:p w14:paraId="2BA8C87E" w14:textId="33C1C3CD" w:rsidR="007203EF" w:rsidRPr="007203EF" w:rsidRDefault="007203EF" w:rsidP="007203EF">
            <w:pPr>
              <w:jc w:val="center"/>
              <w:rPr>
                <w:rFonts w:cs="Calibri"/>
                <w:color w:val="000000"/>
                <w:sz w:val="20"/>
                <w:szCs w:val="20"/>
              </w:rPr>
            </w:pPr>
          </w:p>
        </w:tc>
      </w:tr>
      <w:tr w:rsidR="005C5103" w:rsidRPr="007203EF" w14:paraId="12589884" w14:textId="77777777" w:rsidTr="005C5103">
        <w:trPr>
          <w:trHeight w:val="300"/>
          <w:jc w:val="center"/>
        </w:trPr>
        <w:tc>
          <w:tcPr>
            <w:tcW w:w="2205" w:type="dxa"/>
            <w:noWrap/>
            <w:vAlign w:val="center"/>
            <w:hideMark/>
          </w:tcPr>
          <w:p w14:paraId="45723D07" w14:textId="77777777" w:rsidR="007203EF" w:rsidRPr="007203EF" w:rsidRDefault="007203EF" w:rsidP="007203EF">
            <w:pPr>
              <w:jc w:val="left"/>
              <w:rPr>
                <w:rFonts w:cs="Calibri"/>
                <w:i/>
                <w:iCs/>
                <w:color w:val="000000"/>
                <w:sz w:val="20"/>
                <w:szCs w:val="20"/>
              </w:rPr>
            </w:pPr>
            <w:r w:rsidRPr="007203EF">
              <w:rPr>
                <w:rFonts w:cs="Calibri"/>
                <w:i/>
                <w:iCs/>
                <w:color w:val="000000"/>
                <w:sz w:val="20"/>
                <w:szCs w:val="20"/>
              </w:rPr>
              <w:t>Dont télégérés</w:t>
            </w:r>
          </w:p>
        </w:tc>
        <w:tc>
          <w:tcPr>
            <w:tcW w:w="1242" w:type="dxa"/>
            <w:noWrap/>
            <w:vAlign w:val="center"/>
            <w:hideMark/>
          </w:tcPr>
          <w:p w14:paraId="4A9C1168" w14:textId="2B814D4A" w:rsidR="007203EF" w:rsidRPr="007203EF" w:rsidRDefault="007203EF" w:rsidP="007203EF">
            <w:pPr>
              <w:jc w:val="center"/>
              <w:rPr>
                <w:rFonts w:cs="Calibri"/>
                <w:color w:val="000000"/>
                <w:sz w:val="20"/>
                <w:szCs w:val="20"/>
              </w:rPr>
            </w:pPr>
          </w:p>
        </w:tc>
        <w:tc>
          <w:tcPr>
            <w:tcW w:w="1198" w:type="dxa"/>
            <w:noWrap/>
            <w:vAlign w:val="center"/>
            <w:hideMark/>
          </w:tcPr>
          <w:p w14:paraId="605490C8" w14:textId="1A7EE41B" w:rsidR="007203EF" w:rsidRPr="007203EF" w:rsidRDefault="007203EF" w:rsidP="007203EF">
            <w:pPr>
              <w:jc w:val="center"/>
              <w:rPr>
                <w:rFonts w:cs="Calibri"/>
                <w:color w:val="000000"/>
                <w:sz w:val="20"/>
                <w:szCs w:val="20"/>
              </w:rPr>
            </w:pPr>
          </w:p>
        </w:tc>
        <w:tc>
          <w:tcPr>
            <w:tcW w:w="947" w:type="dxa"/>
            <w:noWrap/>
            <w:vAlign w:val="center"/>
            <w:hideMark/>
          </w:tcPr>
          <w:p w14:paraId="274325DE" w14:textId="11019995" w:rsidR="007203EF" w:rsidRPr="007203EF" w:rsidRDefault="007203EF" w:rsidP="007203EF">
            <w:pPr>
              <w:jc w:val="center"/>
              <w:rPr>
                <w:rFonts w:cs="Calibri"/>
                <w:color w:val="000000"/>
                <w:sz w:val="20"/>
                <w:szCs w:val="20"/>
              </w:rPr>
            </w:pPr>
          </w:p>
        </w:tc>
        <w:tc>
          <w:tcPr>
            <w:tcW w:w="829" w:type="dxa"/>
            <w:noWrap/>
            <w:vAlign w:val="center"/>
            <w:hideMark/>
          </w:tcPr>
          <w:p w14:paraId="56108DFD" w14:textId="056D9E55" w:rsidR="007203EF" w:rsidRPr="007203EF" w:rsidRDefault="007203EF" w:rsidP="007203EF">
            <w:pPr>
              <w:jc w:val="center"/>
              <w:rPr>
                <w:rFonts w:cs="Calibri"/>
                <w:color w:val="000000"/>
                <w:sz w:val="20"/>
                <w:szCs w:val="20"/>
              </w:rPr>
            </w:pPr>
          </w:p>
        </w:tc>
        <w:tc>
          <w:tcPr>
            <w:tcW w:w="787" w:type="dxa"/>
            <w:noWrap/>
            <w:vAlign w:val="center"/>
            <w:hideMark/>
          </w:tcPr>
          <w:p w14:paraId="542402AB" w14:textId="595FD501" w:rsidR="007203EF" w:rsidRPr="007203EF" w:rsidRDefault="007203EF" w:rsidP="007203EF">
            <w:pPr>
              <w:jc w:val="center"/>
              <w:rPr>
                <w:rFonts w:cs="Calibri"/>
                <w:color w:val="000000"/>
                <w:sz w:val="20"/>
                <w:szCs w:val="20"/>
              </w:rPr>
            </w:pPr>
          </w:p>
        </w:tc>
        <w:tc>
          <w:tcPr>
            <w:tcW w:w="1130" w:type="dxa"/>
            <w:noWrap/>
            <w:vAlign w:val="center"/>
            <w:hideMark/>
          </w:tcPr>
          <w:p w14:paraId="04873936" w14:textId="4C7B750F" w:rsidR="007203EF" w:rsidRPr="007203EF" w:rsidRDefault="007203EF" w:rsidP="007203EF">
            <w:pPr>
              <w:jc w:val="center"/>
              <w:rPr>
                <w:rFonts w:cs="Calibri"/>
                <w:color w:val="000000"/>
                <w:sz w:val="20"/>
                <w:szCs w:val="20"/>
              </w:rPr>
            </w:pPr>
          </w:p>
        </w:tc>
        <w:tc>
          <w:tcPr>
            <w:tcW w:w="1149" w:type="dxa"/>
            <w:noWrap/>
            <w:vAlign w:val="center"/>
            <w:hideMark/>
          </w:tcPr>
          <w:p w14:paraId="52AA6CFC" w14:textId="3746974B" w:rsidR="007203EF" w:rsidRPr="007203EF" w:rsidRDefault="007203EF" w:rsidP="007203EF">
            <w:pPr>
              <w:jc w:val="center"/>
              <w:rPr>
                <w:rFonts w:cs="Calibri"/>
                <w:color w:val="000000"/>
                <w:sz w:val="20"/>
                <w:szCs w:val="20"/>
              </w:rPr>
            </w:pPr>
          </w:p>
        </w:tc>
        <w:tc>
          <w:tcPr>
            <w:tcW w:w="991" w:type="dxa"/>
            <w:noWrap/>
            <w:vAlign w:val="center"/>
            <w:hideMark/>
          </w:tcPr>
          <w:p w14:paraId="6F23EB5E" w14:textId="2A26DFBB" w:rsidR="007203EF" w:rsidRPr="007203EF" w:rsidRDefault="007203EF" w:rsidP="007203EF">
            <w:pPr>
              <w:jc w:val="center"/>
              <w:rPr>
                <w:rFonts w:cs="Calibri"/>
                <w:color w:val="000000"/>
                <w:sz w:val="20"/>
                <w:szCs w:val="20"/>
              </w:rPr>
            </w:pPr>
          </w:p>
        </w:tc>
        <w:tc>
          <w:tcPr>
            <w:tcW w:w="1043" w:type="dxa"/>
            <w:noWrap/>
            <w:vAlign w:val="center"/>
            <w:hideMark/>
          </w:tcPr>
          <w:p w14:paraId="50095D99" w14:textId="3061C75A" w:rsidR="007203EF" w:rsidRPr="007203EF" w:rsidRDefault="007203EF" w:rsidP="007203EF">
            <w:pPr>
              <w:jc w:val="center"/>
              <w:rPr>
                <w:rFonts w:cs="Calibri"/>
                <w:color w:val="000000"/>
                <w:sz w:val="20"/>
                <w:szCs w:val="20"/>
              </w:rPr>
            </w:pPr>
          </w:p>
        </w:tc>
      </w:tr>
      <w:tr w:rsidR="005C5103" w:rsidRPr="007203EF" w14:paraId="1D8347D4" w14:textId="77777777" w:rsidTr="005C5103">
        <w:trPr>
          <w:trHeight w:val="300"/>
          <w:jc w:val="center"/>
        </w:trPr>
        <w:tc>
          <w:tcPr>
            <w:tcW w:w="2205" w:type="dxa"/>
            <w:shd w:val="clear" w:color="000000" w:fill="FFF2CC"/>
            <w:noWrap/>
            <w:vAlign w:val="center"/>
            <w:hideMark/>
          </w:tcPr>
          <w:p w14:paraId="6BDFC2F0" w14:textId="77777777" w:rsidR="007203EF" w:rsidRPr="007203EF" w:rsidRDefault="007203EF" w:rsidP="007203EF">
            <w:pPr>
              <w:jc w:val="left"/>
              <w:rPr>
                <w:rFonts w:cs="Calibri"/>
                <w:color w:val="000000"/>
                <w:sz w:val="20"/>
                <w:szCs w:val="20"/>
              </w:rPr>
            </w:pPr>
            <w:r w:rsidRPr="007203EF">
              <w:rPr>
                <w:rFonts w:cs="Calibri"/>
                <w:color w:val="000000"/>
                <w:sz w:val="20"/>
                <w:szCs w:val="20"/>
              </w:rPr>
              <w:t>Comptage abonnés</w:t>
            </w:r>
          </w:p>
        </w:tc>
        <w:tc>
          <w:tcPr>
            <w:tcW w:w="1242" w:type="dxa"/>
            <w:shd w:val="clear" w:color="000000" w:fill="FFF2CC"/>
            <w:noWrap/>
            <w:vAlign w:val="center"/>
            <w:hideMark/>
          </w:tcPr>
          <w:p w14:paraId="024659DE" w14:textId="322986F0" w:rsidR="007203EF" w:rsidRPr="007203EF" w:rsidRDefault="007203EF" w:rsidP="007203EF">
            <w:pPr>
              <w:jc w:val="center"/>
              <w:rPr>
                <w:rFonts w:cs="Calibri"/>
                <w:color w:val="000000"/>
                <w:sz w:val="20"/>
                <w:szCs w:val="20"/>
              </w:rPr>
            </w:pPr>
          </w:p>
        </w:tc>
        <w:tc>
          <w:tcPr>
            <w:tcW w:w="1198" w:type="dxa"/>
            <w:shd w:val="clear" w:color="000000" w:fill="FFF2CC"/>
            <w:noWrap/>
            <w:vAlign w:val="center"/>
            <w:hideMark/>
          </w:tcPr>
          <w:p w14:paraId="5FF243AE" w14:textId="7E2A6459" w:rsidR="007203EF" w:rsidRPr="007203EF" w:rsidRDefault="007203EF" w:rsidP="007203EF">
            <w:pPr>
              <w:jc w:val="center"/>
              <w:rPr>
                <w:rFonts w:cs="Calibri"/>
                <w:color w:val="000000"/>
                <w:sz w:val="20"/>
                <w:szCs w:val="20"/>
              </w:rPr>
            </w:pPr>
          </w:p>
        </w:tc>
        <w:tc>
          <w:tcPr>
            <w:tcW w:w="947" w:type="dxa"/>
            <w:shd w:val="clear" w:color="000000" w:fill="FFF2CC"/>
            <w:noWrap/>
            <w:vAlign w:val="center"/>
            <w:hideMark/>
          </w:tcPr>
          <w:p w14:paraId="6C1B6698" w14:textId="3B58AF41" w:rsidR="007203EF" w:rsidRPr="007203EF" w:rsidRDefault="007203EF" w:rsidP="007203EF">
            <w:pPr>
              <w:jc w:val="center"/>
              <w:rPr>
                <w:rFonts w:cs="Calibri"/>
                <w:color w:val="000000"/>
                <w:sz w:val="20"/>
                <w:szCs w:val="20"/>
              </w:rPr>
            </w:pPr>
          </w:p>
        </w:tc>
        <w:tc>
          <w:tcPr>
            <w:tcW w:w="829" w:type="dxa"/>
            <w:shd w:val="clear" w:color="000000" w:fill="FFF2CC"/>
            <w:noWrap/>
            <w:vAlign w:val="center"/>
            <w:hideMark/>
          </w:tcPr>
          <w:p w14:paraId="723BB3C7" w14:textId="54483371" w:rsidR="007203EF" w:rsidRPr="007203EF" w:rsidRDefault="007203EF" w:rsidP="007203EF">
            <w:pPr>
              <w:jc w:val="center"/>
              <w:rPr>
                <w:rFonts w:cs="Calibri"/>
                <w:color w:val="000000"/>
                <w:sz w:val="20"/>
                <w:szCs w:val="20"/>
              </w:rPr>
            </w:pPr>
          </w:p>
        </w:tc>
        <w:tc>
          <w:tcPr>
            <w:tcW w:w="787" w:type="dxa"/>
            <w:shd w:val="clear" w:color="000000" w:fill="FFF2CC"/>
            <w:noWrap/>
            <w:vAlign w:val="center"/>
            <w:hideMark/>
          </w:tcPr>
          <w:p w14:paraId="776CBC1F" w14:textId="70EA664A" w:rsidR="007203EF" w:rsidRPr="007203EF" w:rsidRDefault="007203EF" w:rsidP="007203EF">
            <w:pPr>
              <w:jc w:val="center"/>
              <w:rPr>
                <w:rFonts w:cs="Calibri"/>
                <w:color w:val="000000"/>
                <w:sz w:val="20"/>
                <w:szCs w:val="20"/>
              </w:rPr>
            </w:pPr>
          </w:p>
        </w:tc>
        <w:tc>
          <w:tcPr>
            <w:tcW w:w="1130" w:type="dxa"/>
            <w:shd w:val="clear" w:color="000000" w:fill="FFF2CC"/>
            <w:noWrap/>
            <w:vAlign w:val="center"/>
            <w:hideMark/>
          </w:tcPr>
          <w:p w14:paraId="2179E195" w14:textId="6B6328D4" w:rsidR="007203EF" w:rsidRPr="007203EF" w:rsidRDefault="007203EF" w:rsidP="007203EF">
            <w:pPr>
              <w:jc w:val="center"/>
              <w:rPr>
                <w:rFonts w:cs="Calibri"/>
                <w:color w:val="000000"/>
                <w:sz w:val="20"/>
                <w:szCs w:val="20"/>
              </w:rPr>
            </w:pPr>
          </w:p>
        </w:tc>
        <w:tc>
          <w:tcPr>
            <w:tcW w:w="1149" w:type="dxa"/>
            <w:shd w:val="clear" w:color="000000" w:fill="FFF2CC"/>
            <w:noWrap/>
            <w:vAlign w:val="center"/>
            <w:hideMark/>
          </w:tcPr>
          <w:p w14:paraId="5BCFCF65" w14:textId="56224846" w:rsidR="007203EF" w:rsidRPr="007203EF" w:rsidRDefault="007203EF" w:rsidP="007203EF">
            <w:pPr>
              <w:jc w:val="center"/>
              <w:rPr>
                <w:rFonts w:cs="Calibri"/>
                <w:color w:val="000000"/>
                <w:sz w:val="20"/>
                <w:szCs w:val="20"/>
              </w:rPr>
            </w:pPr>
          </w:p>
        </w:tc>
        <w:tc>
          <w:tcPr>
            <w:tcW w:w="991" w:type="dxa"/>
            <w:shd w:val="clear" w:color="000000" w:fill="FFF2CC"/>
            <w:noWrap/>
            <w:vAlign w:val="center"/>
            <w:hideMark/>
          </w:tcPr>
          <w:p w14:paraId="4E542D5B" w14:textId="7C3B779F" w:rsidR="007203EF" w:rsidRPr="007203EF" w:rsidRDefault="007203EF" w:rsidP="007203EF">
            <w:pPr>
              <w:jc w:val="center"/>
              <w:rPr>
                <w:rFonts w:cs="Calibri"/>
                <w:color w:val="000000"/>
                <w:sz w:val="20"/>
                <w:szCs w:val="20"/>
              </w:rPr>
            </w:pPr>
          </w:p>
        </w:tc>
        <w:tc>
          <w:tcPr>
            <w:tcW w:w="1043" w:type="dxa"/>
            <w:shd w:val="clear" w:color="000000" w:fill="FFF2CC"/>
            <w:noWrap/>
            <w:vAlign w:val="center"/>
            <w:hideMark/>
          </w:tcPr>
          <w:p w14:paraId="0E5CE9D5" w14:textId="106918EF" w:rsidR="007203EF" w:rsidRPr="007203EF" w:rsidRDefault="007203EF" w:rsidP="007203EF">
            <w:pPr>
              <w:jc w:val="center"/>
              <w:rPr>
                <w:rFonts w:cs="Calibri"/>
                <w:color w:val="000000"/>
                <w:sz w:val="20"/>
                <w:szCs w:val="20"/>
              </w:rPr>
            </w:pPr>
          </w:p>
        </w:tc>
      </w:tr>
      <w:tr w:rsidR="005C5103" w:rsidRPr="007203EF" w14:paraId="7AB09905" w14:textId="77777777" w:rsidTr="005C5103">
        <w:trPr>
          <w:trHeight w:val="300"/>
          <w:jc w:val="center"/>
        </w:trPr>
        <w:tc>
          <w:tcPr>
            <w:tcW w:w="2205" w:type="dxa"/>
            <w:noWrap/>
            <w:vAlign w:val="center"/>
            <w:hideMark/>
          </w:tcPr>
          <w:p w14:paraId="50675360" w14:textId="77777777" w:rsidR="007203EF" w:rsidRPr="007203EF" w:rsidRDefault="007203EF" w:rsidP="007203EF">
            <w:pPr>
              <w:jc w:val="left"/>
              <w:rPr>
                <w:rFonts w:cs="Calibri"/>
                <w:color w:val="000000"/>
                <w:sz w:val="20"/>
                <w:szCs w:val="20"/>
              </w:rPr>
            </w:pPr>
            <w:r w:rsidRPr="007203EF">
              <w:rPr>
                <w:rFonts w:cs="Calibri"/>
                <w:color w:val="000000"/>
                <w:sz w:val="20"/>
                <w:szCs w:val="20"/>
              </w:rPr>
              <w:t>Compteurs</w:t>
            </w:r>
          </w:p>
        </w:tc>
        <w:tc>
          <w:tcPr>
            <w:tcW w:w="1242" w:type="dxa"/>
            <w:noWrap/>
            <w:vAlign w:val="center"/>
            <w:hideMark/>
          </w:tcPr>
          <w:p w14:paraId="26F66F08" w14:textId="77777777" w:rsidR="007203EF" w:rsidRPr="007203EF" w:rsidRDefault="007203EF" w:rsidP="007203EF">
            <w:pPr>
              <w:jc w:val="center"/>
              <w:rPr>
                <w:rFonts w:cs="Calibri"/>
                <w:color w:val="000000"/>
                <w:sz w:val="20"/>
                <w:szCs w:val="20"/>
              </w:rPr>
            </w:pPr>
            <w:r w:rsidRPr="007203EF">
              <w:rPr>
                <w:rFonts w:cs="Calibri"/>
                <w:color w:val="000000"/>
                <w:sz w:val="20"/>
                <w:szCs w:val="20"/>
              </w:rPr>
              <w:t>111</w:t>
            </w:r>
          </w:p>
        </w:tc>
        <w:tc>
          <w:tcPr>
            <w:tcW w:w="1198" w:type="dxa"/>
            <w:noWrap/>
            <w:vAlign w:val="center"/>
            <w:hideMark/>
          </w:tcPr>
          <w:p w14:paraId="570E419F" w14:textId="77777777" w:rsidR="007203EF" w:rsidRPr="007203EF" w:rsidRDefault="007203EF" w:rsidP="007203EF">
            <w:pPr>
              <w:jc w:val="center"/>
              <w:rPr>
                <w:rFonts w:cs="Calibri"/>
                <w:color w:val="000000"/>
                <w:sz w:val="20"/>
                <w:szCs w:val="20"/>
              </w:rPr>
            </w:pPr>
            <w:r w:rsidRPr="007203EF">
              <w:rPr>
                <w:rFonts w:cs="Calibri"/>
                <w:color w:val="000000"/>
                <w:sz w:val="20"/>
                <w:szCs w:val="20"/>
              </w:rPr>
              <w:t>16</w:t>
            </w:r>
          </w:p>
        </w:tc>
        <w:tc>
          <w:tcPr>
            <w:tcW w:w="947" w:type="dxa"/>
            <w:noWrap/>
            <w:vAlign w:val="center"/>
            <w:hideMark/>
          </w:tcPr>
          <w:p w14:paraId="58F8680C" w14:textId="77777777" w:rsidR="007203EF" w:rsidRPr="007203EF" w:rsidRDefault="007203EF" w:rsidP="007203EF">
            <w:pPr>
              <w:jc w:val="center"/>
              <w:rPr>
                <w:rFonts w:cs="Calibri"/>
                <w:color w:val="000000"/>
                <w:sz w:val="20"/>
                <w:szCs w:val="20"/>
              </w:rPr>
            </w:pPr>
            <w:r w:rsidRPr="007203EF">
              <w:rPr>
                <w:rFonts w:cs="Calibri"/>
                <w:color w:val="000000"/>
                <w:sz w:val="20"/>
                <w:szCs w:val="20"/>
              </w:rPr>
              <w:t>139</w:t>
            </w:r>
          </w:p>
        </w:tc>
        <w:tc>
          <w:tcPr>
            <w:tcW w:w="829" w:type="dxa"/>
            <w:noWrap/>
            <w:vAlign w:val="center"/>
            <w:hideMark/>
          </w:tcPr>
          <w:p w14:paraId="4CBC74CB" w14:textId="77777777" w:rsidR="007203EF" w:rsidRPr="007203EF" w:rsidRDefault="007203EF" w:rsidP="007203EF">
            <w:pPr>
              <w:jc w:val="center"/>
              <w:rPr>
                <w:rFonts w:cs="Calibri"/>
                <w:color w:val="000000"/>
                <w:sz w:val="20"/>
                <w:szCs w:val="20"/>
              </w:rPr>
            </w:pPr>
            <w:r w:rsidRPr="007203EF">
              <w:rPr>
                <w:rFonts w:cs="Calibri"/>
                <w:color w:val="000000"/>
                <w:sz w:val="20"/>
                <w:szCs w:val="20"/>
              </w:rPr>
              <w:t>57</w:t>
            </w:r>
          </w:p>
        </w:tc>
        <w:tc>
          <w:tcPr>
            <w:tcW w:w="787" w:type="dxa"/>
            <w:noWrap/>
            <w:vAlign w:val="center"/>
            <w:hideMark/>
          </w:tcPr>
          <w:p w14:paraId="74D960D1" w14:textId="77777777" w:rsidR="007203EF" w:rsidRPr="007203EF" w:rsidRDefault="007203EF" w:rsidP="007203EF">
            <w:pPr>
              <w:jc w:val="center"/>
              <w:rPr>
                <w:rFonts w:cs="Calibri"/>
                <w:color w:val="000000"/>
                <w:sz w:val="20"/>
                <w:szCs w:val="20"/>
              </w:rPr>
            </w:pPr>
            <w:r w:rsidRPr="007203EF">
              <w:rPr>
                <w:rFonts w:cs="Calibri"/>
                <w:color w:val="000000"/>
                <w:sz w:val="20"/>
                <w:szCs w:val="20"/>
              </w:rPr>
              <w:t>120</w:t>
            </w:r>
          </w:p>
        </w:tc>
        <w:tc>
          <w:tcPr>
            <w:tcW w:w="1130" w:type="dxa"/>
            <w:noWrap/>
            <w:vAlign w:val="center"/>
            <w:hideMark/>
          </w:tcPr>
          <w:p w14:paraId="5264204B" w14:textId="77777777" w:rsidR="007203EF" w:rsidRPr="007203EF" w:rsidRDefault="007203EF" w:rsidP="007203EF">
            <w:pPr>
              <w:jc w:val="center"/>
              <w:rPr>
                <w:rFonts w:cs="Calibri"/>
                <w:color w:val="000000"/>
                <w:sz w:val="20"/>
                <w:szCs w:val="20"/>
              </w:rPr>
            </w:pPr>
            <w:r w:rsidRPr="007203EF">
              <w:rPr>
                <w:rFonts w:cs="Calibri"/>
                <w:color w:val="000000"/>
                <w:sz w:val="20"/>
                <w:szCs w:val="20"/>
              </w:rPr>
              <w:t>107</w:t>
            </w:r>
          </w:p>
        </w:tc>
        <w:tc>
          <w:tcPr>
            <w:tcW w:w="1149" w:type="dxa"/>
            <w:noWrap/>
            <w:vAlign w:val="center"/>
            <w:hideMark/>
          </w:tcPr>
          <w:p w14:paraId="6637CC83" w14:textId="2AEE3A34" w:rsidR="007203EF" w:rsidRPr="007203EF" w:rsidRDefault="007203EF" w:rsidP="007203EF">
            <w:pPr>
              <w:jc w:val="center"/>
              <w:rPr>
                <w:rFonts w:cs="Calibri"/>
                <w:color w:val="000000"/>
                <w:sz w:val="20"/>
                <w:szCs w:val="20"/>
              </w:rPr>
            </w:pPr>
          </w:p>
        </w:tc>
        <w:tc>
          <w:tcPr>
            <w:tcW w:w="991" w:type="dxa"/>
            <w:noWrap/>
            <w:vAlign w:val="center"/>
            <w:hideMark/>
          </w:tcPr>
          <w:p w14:paraId="05ADB3AE" w14:textId="103BAB45" w:rsidR="007203EF" w:rsidRPr="007203EF" w:rsidRDefault="007203EF" w:rsidP="007203EF">
            <w:pPr>
              <w:jc w:val="center"/>
              <w:rPr>
                <w:rFonts w:cs="Calibri"/>
                <w:color w:val="000000"/>
                <w:sz w:val="20"/>
                <w:szCs w:val="20"/>
              </w:rPr>
            </w:pPr>
          </w:p>
        </w:tc>
        <w:tc>
          <w:tcPr>
            <w:tcW w:w="1043" w:type="dxa"/>
            <w:noWrap/>
            <w:vAlign w:val="center"/>
            <w:hideMark/>
          </w:tcPr>
          <w:p w14:paraId="73D2D7E0" w14:textId="5C262964" w:rsidR="007203EF" w:rsidRPr="007203EF" w:rsidRDefault="007203EF" w:rsidP="007203EF">
            <w:pPr>
              <w:jc w:val="center"/>
              <w:rPr>
                <w:rFonts w:cs="Calibri"/>
                <w:color w:val="000000"/>
                <w:sz w:val="20"/>
                <w:szCs w:val="20"/>
              </w:rPr>
            </w:pPr>
          </w:p>
        </w:tc>
      </w:tr>
      <w:tr w:rsidR="00B84C99" w:rsidRPr="007203EF" w14:paraId="03639795" w14:textId="77777777" w:rsidTr="005C5103">
        <w:trPr>
          <w:trHeight w:val="300"/>
          <w:jc w:val="center"/>
        </w:trPr>
        <w:tc>
          <w:tcPr>
            <w:tcW w:w="2205" w:type="dxa"/>
            <w:noWrap/>
            <w:vAlign w:val="center"/>
            <w:hideMark/>
          </w:tcPr>
          <w:p w14:paraId="63EB3D57" w14:textId="77777777" w:rsidR="00B84C99" w:rsidRPr="007203EF" w:rsidRDefault="00B84C99" w:rsidP="00B84C99">
            <w:pPr>
              <w:jc w:val="left"/>
              <w:rPr>
                <w:rFonts w:cs="Calibri"/>
                <w:color w:val="000000"/>
                <w:sz w:val="20"/>
                <w:szCs w:val="20"/>
              </w:rPr>
            </w:pPr>
            <w:r w:rsidRPr="007203EF">
              <w:rPr>
                <w:rFonts w:cs="Calibri"/>
                <w:color w:val="000000"/>
                <w:sz w:val="20"/>
                <w:szCs w:val="20"/>
              </w:rPr>
              <w:t>Mode de relève</w:t>
            </w:r>
          </w:p>
        </w:tc>
        <w:tc>
          <w:tcPr>
            <w:tcW w:w="1242" w:type="dxa"/>
            <w:noWrap/>
            <w:vAlign w:val="center"/>
            <w:hideMark/>
          </w:tcPr>
          <w:p w14:paraId="529D1B6E" w14:textId="77777777" w:rsidR="00B84C99" w:rsidRPr="007203EF" w:rsidRDefault="00B84C99" w:rsidP="00B84C99">
            <w:pPr>
              <w:jc w:val="center"/>
              <w:rPr>
                <w:rFonts w:cs="Calibri"/>
                <w:color w:val="000000"/>
                <w:sz w:val="20"/>
                <w:szCs w:val="20"/>
              </w:rPr>
            </w:pPr>
            <w:r w:rsidRPr="007203EF">
              <w:rPr>
                <w:rFonts w:cs="Calibri"/>
                <w:color w:val="000000"/>
                <w:sz w:val="20"/>
                <w:szCs w:val="20"/>
              </w:rPr>
              <w:t>Manuel</w:t>
            </w:r>
          </w:p>
        </w:tc>
        <w:tc>
          <w:tcPr>
            <w:tcW w:w="1198" w:type="dxa"/>
            <w:noWrap/>
            <w:vAlign w:val="center"/>
            <w:hideMark/>
          </w:tcPr>
          <w:p w14:paraId="70322938" w14:textId="344968FC" w:rsidR="00B84C99" w:rsidRPr="007203EF" w:rsidRDefault="00B84C99" w:rsidP="00B84C99">
            <w:pPr>
              <w:jc w:val="center"/>
              <w:rPr>
                <w:rFonts w:cs="Calibri"/>
                <w:color w:val="000000"/>
                <w:sz w:val="20"/>
                <w:szCs w:val="20"/>
              </w:rPr>
            </w:pPr>
            <w:r w:rsidRPr="007203EF">
              <w:rPr>
                <w:rFonts w:cs="Calibri"/>
                <w:color w:val="000000"/>
                <w:sz w:val="20"/>
                <w:szCs w:val="20"/>
              </w:rPr>
              <w:t>Manuel</w:t>
            </w:r>
          </w:p>
        </w:tc>
        <w:tc>
          <w:tcPr>
            <w:tcW w:w="947" w:type="dxa"/>
            <w:noWrap/>
            <w:vAlign w:val="center"/>
            <w:hideMark/>
          </w:tcPr>
          <w:p w14:paraId="4F643683" w14:textId="7F4D6755" w:rsidR="00B84C99" w:rsidRPr="007203EF" w:rsidRDefault="00B84C99" w:rsidP="00B84C99">
            <w:pPr>
              <w:jc w:val="center"/>
              <w:rPr>
                <w:rFonts w:cs="Calibri"/>
                <w:color w:val="000000"/>
                <w:sz w:val="20"/>
                <w:szCs w:val="20"/>
              </w:rPr>
            </w:pPr>
            <w:r w:rsidRPr="007203EF">
              <w:rPr>
                <w:rFonts w:cs="Calibri"/>
                <w:color w:val="000000"/>
                <w:sz w:val="20"/>
                <w:szCs w:val="20"/>
              </w:rPr>
              <w:t>Manuel</w:t>
            </w:r>
          </w:p>
        </w:tc>
        <w:tc>
          <w:tcPr>
            <w:tcW w:w="829" w:type="dxa"/>
            <w:noWrap/>
            <w:vAlign w:val="center"/>
            <w:hideMark/>
          </w:tcPr>
          <w:p w14:paraId="528C3274" w14:textId="57821546" w:rsidR="00B84C99" w:rsidRPr="007203EF" w:rsidRDefault="00B84C99" w:rsidP="00B84C99">
            <w:pPr>
              <w:jc w:val="center"/>
              <w:rPr>
                <w:rFonts w:cs="Calibri"/>
                <w:color w:val="000000"/>
                <w:sz w:val="20"/>
                <w:szCs w:val="20"/>
              </w:rPr>
            </w:pPr>
            <w:r w:rsidRPr="007203EF">
              <w:rPr>
                <w:rFonts w:cs="Calibri"/>
                <w:color w:val="000000"/>
                <w:sz w:val="20"/>
                <w:szCs w:val="20"/>
              </w:rPr>
              <w:t>Manuel</w:t>
            </w:r>
          </w:p>
        </w:tc>
        <w:tc>
          <w:tcPr>
            <w:tcW w:w="787" w:type="dxa"/>
            <w:noWrap/>
            <w:vAlign w:val="center"/>
            <w:hideMark/>
          </w:tcPr>
          <w:p w14:paraId="67787770" w14:textId="3476FFC3" w:rsidR="00B84C99" w:rsidRPr="007203EF" w:rsidRDefault="00B84C99" w:rsidP="00B84C99">
            <w:pPr>
              <w:jc w:val="center"/>
              <w:rPr>
                <w:rFonts w:cs="Calibri"/>
                <w:color w:val="000000"/>
                <w:sz w:val="20"/>
                <w:szCs w:val="20"/>
              </w:rPr>
            </w:pPr>
            <w:r w:rsidRPr="007203EF">
              <w:rPr>
                <w:rFonts w:cs="Calibri"/>
                <w:color w:val="000000"/>
                <w:sz w:val="20"/>
                <w:szCs w:val="20"/>
              </w:rPr>
              <w:t>Manuel</w:t>
            </w:r>
          </w:p>
        </w:tc>
        <w:tc>
          <w:tcPr>
            <w:tcW w:w="1130" w:type="dxa"/>
            <w:noWrap/>
            <w:vAlign w:val="center"/>
            <w:hideMark/>
          </w:tcPr>
          <w:p w14:paraId="138AE1BA" w14:textId="543EB3CE" w:rsidR="00B84C99" w:rsidRPr="007203EF" w:rsidRDefault="00B84C99" w:rsidP="00B84C99">
            <w:pPr>
              <w:jc w:val="center"/>
              <w:rPr>
                <w:rFonts w:cs="Calibri"/>
                <w:color w:val="000000"/>
                <w:sz w:val="20"/>
                <w:szCs w:val="20"/>
              </w:rPr>
            </w:pPr>
            <w:r w:rsidRPr="007203EF">
              <w:rPr>
                <w:rFonts w:cs="Calibri"/>
                <w:color w:val="000000"/>
                <w:sz w:val="20"/>
                <w:szCs w:val="20"/>
              </w:rPr>
              <w:t>Manuel</w:t>
            </w:r>
          </w:p>
        </w:tc>
        <w:tc>
          <w:tcPr>
            <w:tcW w:w="1149" w:type="dxa"/>
            <w:noWrap/>
            <w:vAlign w:val="center"/>
            <w:hideMark/>
          </w:tcPr>
          <w:p w14:paraId="52024E79" w14:textId="0484C91F" w:rsidR="00B84C99" w:rsidRPr="007203EF" w:rsidRDefault="00B84C99" w:rsidP="00B84C99">
            <w:pPr>
              <w:jc w:val="center"/>
              <w:rPr>
                <w:rFonts w:cs="Calibri"/>
                <w:color w:val="000000"/>
                <w:sz w:val="20"/>
                <w:szCs w:val="20"/>
              </w:rPr>
            </w:pPr>
            <w:r w:rsidRPr="007203EF">
              <w:rPr>
                <w:rFonts w:cs="Calibri"/>
                <w:color w:val="000000"/>
                <w:sz w:val="20"/>
                <w:szCs w:val="20"/>
              </w:rPr>
              <w:t>Manuel</w:t>
            </w:r>
          </w:p>
        </w:tc>
        <w:tc>
          <w:tcPr>
            <w:tcW w:w="991" w:type="dxa"/>
            <w:noWrap/>
            <w:vAlign w:val="center"/>
            <w:hideMark/>
          </w:tcPr>
          <w:p w14:paraId="3D8950BF" w14:textId="75245139" w:rsidR="00B84C99" w:rsidRPr="007203EF" w:rsidRDefault="00B84C99" w:rsidP="00B84C99">
            <w:pPr>
              <w:jc w:val="center"/>
              <w:rPr>
                <w:rFonts w:cs="Calibri"/>
                <w:color w:val="000000"/>
                <w:sz w:val="20"/>
                <w:szCs w:val="20"/>
              </w:rPr>
            </w:pPr>
            <w:r w:rsidRPr="007203EF">
              <w:rPr>
                <w:rFonts w:cs="Calibri"/>
                <w:color w:val="000000"/>
                <w:sz w:val="20"/>
                <w:szCs w:val="20"/>
              </w:rPr>
              <w:t>Manuel</w:t>
            </w:r>
          </w:p>
        </w:tc>
        <w:tc>
          <w:tcPr>
            <w:tcW w:w="1043" w:type="dxa"/>
            <w:noWrap/>
            <w:vAlign w:val="center"/>
            <w:hideMark/>
          </w:tcPr>
          <w:p w14:paraId="57EB9297" w14:textId="0D4CE2EF" w:rsidR="00B84C99" w:rsidRPr="007203EF" w:rsidRDefault="00B84C99" w:rsidP="00B84C99">
            <w:pPr>
              <w:jc w:val="center"/>
              <w:rPr>
                <w:rFonts w:cs="Calibri"/>
                <w:color w:val="000000"/>
                <w:sz w:val="20"/>
                <w:szCs w:val="20"/>
              </w:rPr>
            </w:pPr>
            <w:r w:rsidRPr="007203EF">
              <w:rPr>
                <w:rFonts w:cs="Calibri"/>
                <w:color w:val="000000"/>
                <w:sz w:val="20"/>
                <w:szCs w:val="20"/>
              </w:rPr>
              <w:t>Manuel</w:t>
            </w:r>
          </w:p>
        </w:tc>
      </w:tr>
      <w:tr w:rsidR="005C5103" w:rsidRPr="007203EF" w14:paraId="30512908" w14:textId="77777777" w:rsidTr="005C5103">
        <w:trPr>
          <w:trHeight w:val="300"/>
          <w:jc w:val="center"/>
        </w:trPr>
        <w:tc>
          <w:tcPr>
            <w:tcW w:w="2205" w:type="dxa"/>
            <w:noWrap/>
            <w:vAlign w:val="center"/>
            <w:hideMark/>
          </w:tcPr>
          <w:p w14:paraId="1EBAD1C0" w14:textId="77777777" w:rsidR="007203EF" w:rsidRPr="007203EF" w:rsidRDefault="007203EF" w:rsidP="007203EF">
            <w:pPr>
              <w:jc w:val="left"/>
              <w:rPr>
                <w:rFonts w:cs="Calibri"/>
                <w:i/>
                <w:iCs/>
                <w:color w:val="000000"/>
                <w:sz w:val="20"/>
                <w:szCs w:val="20"/>
              </w:rPr>
            </w:pPr>
            <w:r w:rsidRPr="007203EF">
              <w:rPr>
                <w:rFonts w:cs="Calibri"/>
                <w:i/>
                <w:iCs/>
                <w:color w:val="000000"/>
                <w:sz w:val="20"/>
                <w:szCs w:val="20"/>
              </w:rPr>
              <w:t>Dont taux de couverture</w:t>
            </w:r>
          </w:p>
        </w:tc>
        <w:tc>
          <w:tcPr>
            <w:tcW w:w="1242" w:type="dxa"/>
            <w:noWrap/>
            <w:vAlign w:val="center"/>
            <w:hideMark/>
          </w:tcPr>
          <w:p w14:paraId="000D6315" w14:textId="59AA9B9A" w:rsidR="007203EF" w:rsidRPr="007203EF" w:rsidRDefault="007203EF" w:rsidP="007203EF">
            <w:pPr>
              <w:jc w:val="center"/>
              <w:rPr>
                <w:rFonts w:cs="Calibri"/>
                <w:color w:val="000000"/>
                <w:sz w:val="20"/>
                <w:szCs w:val="20"/>
              </w:rPr>
            </w:pPr>
          </w:p>
        </w:tc>
        <w:tc>
          <w:tcPr>
            <w:tcW w:w="1198" w:type="dxa"/>
            <w:noWrap/>
            <w:vAlign w:val="center"/>
            <w:hideMark/>
          </w:tcPr>
          <w:p w14:paraId="1C9ED62D" w14:textId="71EC8C98" w:rsidR="007203EF" w:rsidRPr="007203EF" w:rsidRDefault="007203EF" w:rsidP="007203EF">
            <w:pPr>
              <w:jc w:val="center"/>
              <w:rPr>
                <w:rFonts w:cs="Calibri"/>
                <w:color w:val="000000"/>
                <w:sz w:val="20"/>
                <w:szCs w:val="20"/>
              </w:rPr>
            </w:pPr>
          </w:p>
        </w:tc>
        <w:tc>
          <w:tcPr>
            <w:tcW w:w="947" w:type="dxa"/>
            <w:noWrap/>
            <w:vAlign w:val="center"/>
            <w:hideMark/>
          </w:tcPr>
          <w:p w14:paraId="148B4302" w14:textId="1ADA93D7" w:rsidR="007203EF" w:rsidRPr="007203EF" w:rsidRDefault="007203EF" w:rsidP="007203EF">
            <w:pPr>
              <w:jc w:val="center"/>
              <w:rPr>
                <w:rFonts w:cs="Calibri"/>
                <w:color w:val="000000"/>
                <w:sz w:val="20"/>
                <w:szCs w:val="20"/>
              </w:rPr>
            </w:pPr>
          </w:p>
        </w:tc>
        <w:tc>
          <w:tcPr>
            <w:tcW w:w="829" w:type="dxa"/>
            <w:noWrap/>
            <w:vAlign w:val="center"/>
            <w:hideMark/>
          </w:tcPr>
          <w:p w14:paraId="3D966FDB" w14:textId="4E6652E1" w:rsidR="007203EF" w:rsidRPr="007203EF" w:rsidRDefault="007203EF" w:rsidP="007203EF">
            <w:pPr>
              <w:jc w:val="center"/>
              <w:rPr>
                <w:rFonts w:cs="Calibri"/>
                <w:color w:val="000000"/>
                <w:sz w:val="20"/>
                <w:szCs w:val="20"/>
              </w:rPr>
            </w:pPr>
          </w:p>
        </w:tc>
        <w:tc>
          <w:tcPr>
            <w:tcW w:w="787" w:type="dxa"/>
            <w:noWrap/>
            <w:vAlign w:val="center"/>
            <w:hideMark/>
          </w:tcPr>
          <w:p w14:paraId="4F4DED03" w14:textId="46866F49" w:rsidR="007203EF" w:rsidRPr="007203EF" w:rsidRDefault="007203EF" w:rsidP="007203EF">
            <w:pPr>
              <w:jc w:val="center"/>
              <w:rPr>
                <w:rFonts w:cs="Calibri"/>
                <w:color w:val="000000"/>
                <w:sz w:val="20"/>
                <w:szCs w:val="20"/>
              </w:rPr>
            </w:pPr>
          </w:p>
        </w:tc>
        <w:tc>
          <w:tcPr>
            <w:tcW w:w="1130" w:type="dxa"/>
            <w:noWrap/>
            <w:vAlign w:val="center"/>
            <w:hideMark/>
          </w:tcPr>
          <w:p w14:paraId="7B8A7EBA" w14:textId="2E680C6D" w:rsidR="007203EF" w:rsidRPr="007203EF" w:rsidRDefault="007203EF" w:rsidP="007203EF">
            <w:pPr>
              <w:jc w:val="center"/>
              <w:rPr>
                <w:rFonts w:cs="Calibri"/>
                <w:color w:val="000000"/>
                <w:sz w:val="20"/>
                <w:szCs w:val="20"/>
              </w:rPr>
            </w:pPr>
          </w:p>
        </w:tc>
        <w:tc>
          <w:tcPr>
            <w:tcW w:w="1149" w:type="dxa"/>
            <w:noWrap/>
            <w:vAlign w:val="center"/>
            <w:hideMark/>
          </w:tcPr>
          <w:p w14:paraId="0B2CA254" w14:textId="68B18152" w:rsidR="007203EF" w:rsidRPr="007203EF" w:rsidRDefault="007203EF" w:rsidP="007203EF">
            <w:pPr>
              <w:jc w:val="center"/>
              <w:rPr>
                <w:rFonts w:cs="Calibri"/>
                <w:color w:val="000000"/>
                <w:sz w:val="20"/>
                <w:szCs w:val="20"/>
              </w:rPr>
            </w:pPr>
          </w:p>
        </w:tc>
        <w:tc>
          <w:tcPr>
            <w:tcW w:w="991" w:type="dxa"/>
            <w:noWrap/>
            <w:vAlign w:val="center"/>
            <w:hideMark/>
          </w:tcPr>
          <w:p w14:paraId="4A5C34A0" w14:textId="7CBB0AD1" w:rsidR="007203EF" w:rsidRPr="007203EF" w:rsidRDefault="007203EF" w:rsidP="007203EF">
            <w:pPr>
              <w:jc w:val="center"/>
              <w:rPr>
                <w:rFonts w:cs="Calibri"/>
                <w:color w:val="000000"/>
                <w:sz w:val="20"/>
                <w:szCs w:val="20"/>
              </w:rPr>
            </w:pPr>
          </w:p>
        </w:tc>
        <w:tc>
          <w:tcPr>
            <w:tcW w:w="1043" w:type="dxa"/>
            <w:noWrap/>
            <w:vAlign w:val="center"/>
            <w:hideMark/>
          </w:tcPr>
          <w:p w14:paraId="4E5BBC3C" w14:textId="2E9AE093" w:rsidR="007203EF" w:rsidRPr="007203EF" w:rsidRDefault="007203EF" w:rsidP="007203EF">
            <w:pPr>
              <w:jc w:val="center"/>
              <w:rPr>
                <w:rFonts w:cs="Calibri"/>
                <w:color w:val="000000"/>
                <w:sz w:val="20"/>
                <w:szCs w:val="20"/>
              </w:rPr>
            </w:pPr>
          </w:p>
        </w:tc>
      </w:tr>
      <w:bookmarkEnd w:id="32"/>
    </w:tbl>
    <w:p w14:paraId="2CA13732" w14:textId="77777777" w:rsidR="007203EF" w:rsidRPr="007203EF" w:rsidRDefault="007203EF" w:rsidP="007203EF">
      <w:pPr>
        <w:rPr>
          <w:lang w:eastAsia="ar-SA"/>
        </w:rPr>
      </w:pPr>
    </w:p>
    <w:p w14:paraId="5F9602A5" w14:textId="59B022D5" w:rsidR="00F141C9" w:rsidRPr="00F141C9" w:rsidRDefault="00F141C9" w:rsidP="00591B15">
      <w:pPr>
        <w:pStyle w:val="Titre3"/>
        <w:rPr>
          <w:lang w:eastAsia="ar-SA"/>
        </w:rPr>
      </w:pPr>
      <w:bookmarkStart w:id="33" w:name="_Toc231549656"/>
      <w:r w:rsidRPr="00F141C9">
        <w:rPr>
          <w:lang w:eastAsia="ar-SA"/>
        </w:rPr>
        <w:t>Données patrimoniales, d’exploitation et historiques disponibles</w:t>
      </w:r>
      <w:bookmarkEnd w:id="33"/>
    </w:p>
    <w:p w14:paraId="3B4F2F23" w14:textId="60B2218D" w:rsidR="003821D6" w:rsidRPr="00B84C99" w:rsidRDefault="00B84C99" w:rsidP="003821D6">
      <w:pPr>
        <w:rPr>
          <w:lang w:eastAsia="ar-SA"/>
        </w:rPr>
      </w:pPr>
      <w:r w:rsidRPr="00B84C99">
        <w:rPr>
          <w:lang w:eastAsia="ar-SA"/>
        </w:rPr>
        <w:t>Toutes les données patrimoniales et d’exploitation disponibles seront remises au titulaire au démarrage du marché.</w:t>
      </w:r>
    </w:p>
    <w:p w14:paraId="0CF51829" w14:textId="77777777" w:rsidR="00C00A72" w:rsidRDefault="00C00A72" w:rsidP="00207DA3"/>
    <w:p w14:paraId="4FD2110E" w14:textId="66192195" w:rsidR="00F141C9" w:rsidRDefault="00F141C9" w:rsidP="00F743B4">
      <w:pPr>
        <w:pStyle w:val="Titre3"/>
      </w:pPr>
      <w:bookmarkStart w:id="34" w:name="_Toc231549657"/>
      <w:r w:rsidRPr="00F141C9">
        <w:t xml:space="preserve">Enjeux particuliers et points de vigilance </w:t>
      </w:r>
      <w:r w:rsidR="008D2872">
        <w:t>pour le schéma directeur</w:t>
      </w:r>
      <w:bookmarkEnd w:id="34"/>
    </w:p>
    <w:p w14:paraId="6FB9BC03" w14:textId="5D592D97" w:rsidR="00EB4F60" w:rsidRPr="00EB4F60" w:rsidRDefault="00EB4F60" w:rsidP="00EB4F60">
      <w:pPr>
        <w:rPr>
          <w:b/>
          <w:bCs/>
          <w:u w:val="single"/>
        </w:rPr>
      </w:pPr>
      <w:r w:rsidRPr="00EB4F60">
        <w:rPr>
          <w:b/>
          <w:bCs/>
          <w:u w:val="single"/>
        </w:rPr>
        <w:t>Qualitatifs :</w:t>
      </w:r>
    </w:p>
    <w:p w14:paraId="1AABCE6A" w14:textId="77777777" w:rsidR="002043D8" w:rsidRPr="00F743B4" w:rsidRDefault="002043D8" w:rsidP="002043D8">
      <w:r w:rsidRPr="00C57044">
        <w:t xml:space="preserve">Les premiers éléments </w:t>
      </w:r>
      <w:r w:rsidRPr="00F743B4">
        <w:t>synthétisés mettent en évidence un enjeu qualitatif fort sur le service d’eau potable, avec des fragilités portant notamment sur certains paramètres sensibles tels que les nitrates et les pesticides. Dans ce contexte, le schéma directeur devra intégrer une réflexion approfondie sur la sécurisation qualitative de l’alimentation en eau, en complément des seuls enjeux patrimoniaux et hydrauliques. Cette analyse devra notamment examiner, selon les secteurs et les ouvrages concernés, l’intérêt de rationaliser certaines unités de production présentant une qualité d’eau insuffisante ou fragile, au profit de solutions d’interconnexion vers des ressources ou ouvrages de production offrant de meilleures garanties de qualité, sous réserve de leur faisabilité technique et économique.</w:t>
      </w:r>
    </w:p>
    <w:p w14:paraId="4C1A8695" w14:textId="77777777" w:rsidR="002043D8" w:rsidRDefault="002043D8" w:rsidP="002043D8"/>
    <w:tbl>
      <w:tblPr>
        <w:tblW w:w="7310"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70" w:type="dxa"/>
          <w:right w:w="70" w:type="dxa"/>
        </w:tblCellMar>
        <w:tblLook w:val="04A0" w:firstRow="1" w:lastRow="0" w:firstColumn="1" w:lastColumn="0" w:noHBand="0" w:noVBand="1"/>
      </w:tblPr>
      <w:tblGrid>
        <w:gridCol w:w="1820"/>
        <w:gridCol w:w="1700"/>
        <w:gridCol w:w="1200"/>
        <w:gridCol w:w="1390"/>
        <w:gridCol w:w="1200"/>
      </w:tblGrid>
      <w:tr w:rsidR="002043D8" w:rsidRPr="00C57044" w14:paraId="2B8E96E7" w14:textId="77777777" w:rsidTr="00846242">
        <w:trPr>
          <w:trHeight w:val="300"/>
        </w:trPr>
        <w:tc>
          <w:tcPr>
            <w:tcW w:w="1820" w:type="dxa"/>
            <w:shd w:val="clear" w:color="000000" w:fill="D9D9D9"/>
            <w:noWrap/>
            <w:vAlign w:val="bottom"/>
            <w:hideMark/>
          </w:tcPr>
          <w:p w14:paraId="30A9E64F" w14:textId="77777777" w:rsidR="002043D8" w:rsidRPr="00C57044" w:rsidRDefault="002043D8" w:rsidP="00846242">
            <w:pPr>
              <w:jc w:val="center"/>
              <w:rPr>
                <w:rFonts w:cs="Calibri"/>
                <w:b/>
                <w:bCs/>
                <w:color w:val="000000"/>
                <w:szCs w:val="22"/>
              </w:rPr>
            </w:pPr>
            <w:r w:rsidRPr="00C57044">
              <w:rPr>
                <w:rFonts w:cs="Calibri"/>
                <w:b/>
                <w:bCs/>
                <w:color w:val="000000"/>
                <w:szCs w:val="22"/>
              </w:rPr>
              <w:t>Secteur</w:t>
            </w:r>
          </w:p>
        </w:tc>
        <w:tc>
          <w:tcPr>
            <w:tcW w:w="1700" w:type="dxa"/>
            <w:shd w:val="clear" w:color="000000" w:fill="D9D9D9"/>
            <w:noWrap/>
            <w:vAlign w:val="bottom"/>
            <w:hideMark/>
          </w:tcPr>
          <w:p w14:paraId="00F538EC" w14:textId="77777777" w:rsidR="002043D8" w:rsidRPr="00C57044" w:rsidRDefault="002043D8" w:rsidP="00846242">
            <w:pPr>
              <w:jc w:val="center"/>
              <w:rPr>
                <w:rFonts w:cs="Calibri"/>
                <w:b/>
                <w:bCs/>
                <w:color w:val="000000"/>
                <w:szCs w:val="22"/>
              </w:rPr>
            </w:pPr>
            <w:r w:rsidRPr="00C57044">
              <w:rPr>
                <w:rFonts w:cs="Calibri"/>
                <w:b/>
                <w:bCs/>
                <w:color w:val="000000"/>
                <w:szCs w:val="22"/>
              </w:rPr>
              <w:t>Paramètre</w:t>
            </w:r>
          </w:p>
        </w:tc>
        <w:tc>
          <w:tcPr>
            <w:tcW w:w="1200" w:type="dxa"/>
            <w:shd w:val="clear" w:color="000000" w:fill="D9D9D9"/>
            <w:noWrap/>
            <w:vAlign w:val="bottom"/>
            <w:hideMark/>
          </w:tcPr>
          <w:p w14:paraId="5A956F81" w14:textId="77777777" w:rsidR="002043D8" w:rsidRPr="00C57044" w:rsidRDefault="002043D8" w:rsidP="00846242">
            <w:pPr>
              <w:jc w:val="center"/>
              <w:rPr>
                <w:rFonts w:cs="Calibri"/>
                <w:b/>
                <w:bCs/>
                <w:color w:val="000000"/>
                <w:szCs w:val="22"/>
              </w:rPr>
            </w:pPr>
            <w:r w:rsidRPr="00C57044">
              <w:rPr>
                <w:rFonts w:cs="Calibri"/>
                <w:b/>
                <w:bCs/>
                <w:color w:val="000000"/>
                <w:szCs w:val="22"/>
              </w:rPr>
              <w:t>Valeur</w:t>
            </w:r>
          </w:p>
        </w:tc>
        <w:tc>
          <w:tcPr>
            <w:tcW w:w="1390" w:type="dxa"/>
            <w:shd w:val="clear" w:color="000000" w:fill="D9D9D9"/>
            <w:noWrap/>
            <w:vAlign w:val="bottom"/>
            <w:hideMark/>
          </w:tcPr>
          <w:p w14:paraId="31E3836E" w14:textId="77777777" w:rsidR="002043D8" w:rsidRPr="00C57044" w:rsidRDefault="002043D8" w:rsidP="00846242">
            <w:pPr>
              <w:jc w:val="center"/>
              <w:rPr>
                <w:rFonts w:cs="Calibri"/>
                <w:b/>
                <w:bCs/>
                <w:color w:val="000000"/>
                <w:szCs w:val="22"/>
              </w:rPr>
            </w:pPr>
            <w:r w:rsidRPr="00C57044">
              <w:rPr>
                <w:rFonts w:cs="Calibri"/>
                <w:b/>
                <w:bCs/>
                <w:color w:val="000000"/>
                <w:szCs w:val="22"/>
              </w:rPr>
              <w:t>Commentaire</w:t>
            </w:r>
          </w:p>
        </w:tc>
        <w:tc>
          <w:tcPr>
            <w:tcW w:w="1200" w:type="dxa"/>
            <w:shd w:val="clear" w:color="000000" w:fill="D9D9D9"/>
            <w:noWrap/>
            <w:vAlign w:val="bottom"/>
            <w:hideMark/>
          </w:tcPr>
          <w:p w14:paraId="0035D08E" w14:textId="77777777" w:rsidR="002043D8" w:rsidRPr="00C57044" w:rsidRDefault="002043D8" w:rsidP="00846242">
            <w:pPr>
              <w:jc w:val="center"/>
              <w:rPr>
                <w:rFonts w:cs="Calibri"/>
                <w:b/>
                <w:bCs/>
                <w:color w:val="000000"/>
                <w:szCs w:val="22"/>
              </w:rPr>
            </w:pPr>
            <w:r w:rsidRPr="00C57044">
              <w:rPr>
                <w:rFonts w:cs="Calibri"/>
                <w:b/>
                <w:bCs/>
                <w:color w:val="000000"/>
                <w:szCs w:val="22"/>
              </w:rPr>
              <w:t>Année</w:t>
            </w:r>
          </w:p>
        </w:tc>
      </w:tr>
      <w:tr w:rsidR="002043D8" w:rsidRPr="00C57044" w14:paraId="2C7E9BEF" w14:textId="77777777" w:rsidTr="00846242">
        <w:trPr>
          <w:trHeight w:val="300"/>
        </w:trPr>
        <w:tc>
          <w:tcPr>
            <w:tcW w:w="1820" w:type="dxa"/>
            <w:noWrap/>
            <w:vAlign w:val="bottom"/>
            <w:hideMark/>
          </w:tcPr>
          <w:p w14:paraId="183FE20E" w14:textId="77777777" w:rsidR="002043D8" w:rsidRPr="00C57044" w:rsidRDefault="002043D8" w:rsidP="00846242">
            <w:pPr>
              <w:jc w:val="left"/>
              <w:rPr>
                <w:rFonts w:cs="Calibri"/>
                <w:color w:val="000000"/>
                <w:szCs w:val="22"/>
              </w:rPr>
            </w:pPr>
            <w:r w:rsidRPr="00C57044">
              <w:rPr>
                <w:rFonts w:cs="Calibri"/>
                <w:color w:val="000000"/>
                <w:szCs w:val="22"/>
              </w:rPr>
              <w:t>Varennes-Blanche</w:t>
            </w:r>
          </w:p>
        </w:tc>
        <w:tc>
          <w:tcPr>
            <w:tcW w:w="1700" w:type="dxa"/>
            <w:noWrap/>
            <w:vAlign w:val="bottom"/>
            <w:hideMark/>
          </w:tcPr>
          <w:p w14:paraId="65CFF58C" w14:textId="77777777" w:rsidR="002043D8" w:rsidRPr="00C57044" w:rsidRDefault="002043D8" w:rsidP="00846242">
            <w:pPr>
              <w:jc w:val="left"/>
              <w:rPr>
                <w:rFonts w:cs="Calibri"/>
                <w:color w:val="000000"/>
                <w:szCs w:val="22"/>
              </w:rPr>
            </w:pPr>
            <w:r w:rsidRPr="00C57044">
              <w:rPr>
                <w:rFonts w:cs="Calibri"/>
                <w:color w:val="000000"/>
                <w:szCs w:val="22"/>
              </w:rPr>
              <w:t>Chlorothalonil</w:t>
            </w:r>
          </w:p>
        </w:tc>
        <w:tc>
          <w:tcPr>
            <w:tcW w:w="1200" w:type="dxa"/>
            <w:noWrap/>
            <w:vAlign w:val="bottom"/>
            <w:hideMark/>
          </w:tcPr>
          <w:p w14:paraId="760BDA1E" w14:textId="77777777" w:rsidR="002043D8" w:rsidRPr="00C57044" w:rsidRDefault="002043D8" w:rsidP="00846242">
            <w:pPr>
              <w:jc w:val="center"/>
              <w:rPr>
                <w:rFonts w:cs="Calibri"/>
                <w:color w:val="000000"/>
                <w:szCs w:val="22"/>
              </w:rPr>
            </w:pPr>
            <w:r w:rsidRPr="00C57044">
              <w:rPr>
                <w:rFonts w:cs="Calibri"/>
                <w:color w:val="000000"/>
                <w:szCs w:val="22"/>
              </w:rPr>
              <w:t>0,11</w:t>
            </w:r>
          </w:p>
        </w:tc>
        <w:tc>
          <w:tcPr>
            <w:tcW w:w="1390" w:type="dxa"/>
            <w:noWrap/>
            <w:vAlign w:val="bottom"/>
            <w:hideMark/>
          </w:tcPr>
          <w:p w14:paraId="3FBB9E12" w14:textId="77777777" w:rsidR="002043D8" w:rsidRPr="00C57044" w:rsidRDefault="002043D8" w:rsidP="00846242">
            <w:pPr>
              <w:jc w:val="center"/>
              <w:rPr>
                <w:rFonts w:cs="Calibri"/>
                <w:color w:val="000000"/>
                <w:szCs w:val="22"/>
              </w:rPr>
            </w:pPr>
            <w:proofErr w:type="spellStart"/>
            <w:proofErr w:type="gramStart"/>
            <w:r w:rsidRPr="00C57044">
              <w:rPr>
                <w:rFonts w:cs="Calibri"/>
                <w:color w:val="000000"/>
                <w:szCs w:val="22"/>
              </w:rPr>
              <w:t>ug</w:t>
            </w:r>
            <w:proofErr w:type="spellEnd"/>
            <w:proofErr w:type="gramEnd"/>
            <w:r w:rsidRPr="00C57044">
              <w:rPr>
                <w:rFonts w:cs="Calibri"/>
                <w:color w:val="000000"/>
                <w:szCs w:val="22"/>
              </w:rPr>
              <w:t>/l</w:t>
            </w:r>
          </w:p>
        </w:tc>
        <w:tc>
          <w:tcPr>
            <w:tcW w:w="1200" w:type="dxa"/>
            <w:noWrap/>
            <w:vAlign w:val="bottom"/>
            <w:hideMark/>
          </w:tcPr>
          <w:p w14:paraId="1BABE50B" w14:textId="77777777" w:rsidR="002043D8" w:rsidRPr="00C57044" w:rsidRDefault="002043D8" w:rsidP="00846242">
            <w:pPr>
              <w:jc w:val="center"/>
              <w:rPr>
                <w:rFonts w:cs="Calibri"/>
                <w:color w:val="000000"/>
                <w:szCs w:val="22"/>
              </w:rPr>
            </w:pPr>
            <w:r w:rsidRPr="00C57044">
              <w:rPr>
                <w:rFonts w:cs="Calibri"/>
                <w:color w:val="000000"/>
                <w:szCs w:val="22"/>
              </w:rPr>
              <w:t>2024</w:t>
            </w:r>
          </w:p>
        </w:tc>
      </w:tr>
      <w:tr w:rsidR="002043D8" w:rsidRPr="00C57044" w14:paraId="3770C20D" w14:textId="77777777" w:rsidTr="00846242">
        <w:trPr>
          <w:trHeight w:val="300"/>
        </w:trPr>
        <w:tc>
          <w:tcPr>
            <w:tcW w:w="1820" w:type="dxa"/>
            <w:noWrap/>
            <w:vAlign w:val="bottom"/>
            <w:hideMark/>
          </w:tcPr>
          <w:p w14:paraId="1030D780" w14:textId="77777777" w:rsidR="002043D8" w:rsidRPr="00C57044" w:rsidRDefault="002043D8" w:rsidP="00846242">
            <w:pPr>
              <w:jc w:val="left"/>
              <w:rPr>
                <w:rFonts w:cs="Calibri"/>
                <w:color w:val="000000"/>
                <w:szCs w:val="22"/>
              </w:rPr>
            </w:pPr>
            <w:r w:rsidRPr="00C57044">
              <w:rPr>
                <w:rFonts w:cs="Calibri"/>
                <w:color w:val="000000"/>
                <w:szCs w:val="22"/>
              </w:rPr>
              <w:t>Varennes-Blanche</w:t>
            </w:r>
          </w:p>
        </w:tc>
        <w:tc>
          <w:tcPr>
            <w:tcW w:w="1700" w:type="dxa"/>
            <w:noWrap/>
            <w:vAlign w:val="bottom"/>
            <w:hideMark/>
          </w:tcPr>
          <w:p w14:paraId="3CC7FB67" w14:textId="77777777" w:rsidR="002043D8" w:rsidRPr="00C57044" w:rsidRDefault="002043D8" w:rsidP="00846242">
            <w:pPr>
              <w:jc w:val="left"/>
              <w:rPr>
                <w:rFonts w:cs="Calibri"/>
                <w:color w:val="000000"/>
                <w:szCs w:val="22"/>
              </w:rPr>
            </w:pPr>
            <w:proofErr w:type="spellStart"/>
            <w:r w:rsidRPr="00C57044">
              <w:rPr>
                <w:rFonts w:cs="Calibri"/>
                <w:color w:val="000000"/>
                <w:szCs w:val="22"/>
              </w:rPr>
              <w:t>Thiafluamide</w:t>
            </w:r>
            <w:proofErr w:type="spellEnd"/>
          </w:p>
        </w:tc>
        <w:tc>
          <w:tcPr>
            <w:tcW w:w="1200" w:type="dxa"/>
            <w:noWrap/>
            <w:vAlign w:val="bottom"/>
            <w:hideMark/>
          </w:tcPr>
          <w:p w14:paraId="5F047735" w14:textId="77777777" w:rsidR="002043D8" w:rsidRPr="00C57044" w:rsidRDefault="002043D8" w:rsidP="00846242">
            <w:pPr>
              <w:jc w:val="center"/>
              <w:rPr>
                <w:rFonts w:cs="Calibri"/>
                <w:color w:val="000000"/>
                <w:szCs w:val="22"/>
              </w:rPr>
            </w:pPr>
            <w:r w:rsidRPr="00C57044">
              <w:rPr>
                <w:rFonts w:cs="Calibri"/>
                <w:color w:val="000000"/>
                <w:szCs w:val="22"/>
              </w:rPr>
              <w:t>0,11</w:t>
            </w:r>
          </w:p>
        </w:tc>
        <w:tc>
          <w:tcPr>
            <w:tcW w:w="1390" w:type="dxa"/>
            <w:noWrap/>
            <w:vAlign w:val="bottom"/>
            <w:hideMark/>
          </w:tcPr>
          <w:p w14:paraId="495E0F75" w14:textId="77777777" w:rsidR="002043D8" w:rsidRPr="00C57044" w:rsidRDefault="002043D8" w:rsidP="00846242">
            <w:pPr>
              <w:jc w:val="center"/>
              <w:rPr>
                <w:rFonts w:cs="Calibri"/>
                <w:color w:val="000000"/>
                <w:szCs w:val="22"/>
              </w:rPr>
            </w:pPr>
            <w:proofErr w:type="spellStart"/>
            <w:proofErr w:type="gramStart"/>
            <w:r w:rsidRPr="00C57044">
              <w:rPr>
                <w:rFonts w:cs="Calibri"/>
                <w:color w:val="000000"/>
                <w:szCs w:val="22"/>
              </w:rPr>
              <w:t>ug</w:t>
            </w:r>
            <w:proofErr w:type="spellEnd"/>
            <w:proofErr w:type="gramEnd"/>
            <w:r w:rsidRPr="00C57044">
              <w:rPr>
                <w:rFonts w:cs="Calibri"/>
                <w:color w:val="000000"/>
                <w:szCs w:val="22"/>
              </w:rPr>
              <w:t>/l</w:t>
            </w:r>
          </w:p>
        </w:tc>
        <w:tc>
          <w:tcPr>
            <w:tcW w:w="1200" w:type="dxa"/>
            <w:noWrap/>
            <w:vAlign w:val="bottom"/>
            <w:hideMark/>
          </w:tcPr>
          <w:p w14:paraId="3883E83A" w14:textId="77777777" w:rsidR="002043D8" w:rsidRPr="00C57044" w:rsidRDefault="002043D8" w:rsidP="00846242">
            <w:pPr>
              <w:jc w:val="center"/>
              <w:rPr>
                <w:rFonts w:cs="Calibri"/>
                <w:color w:val="000000"/>
                <w:szCs w:val="22"/>
              </w:rPr>
            </w:pPr>
            <w:r w:rsidRPr="00C57044">
              <w:rPr>
                <w:rFonts w:cs="Calibri"/>
                <w:color w:val="000000"/>
                <w:szCs w:val="22"/>
              </w:rPr>
              <w:t>2024</w:t>
            </w:r>
          </w:p>
        </w:tc>
      </w:tr>
      <w:tr w:rsidR="002043D8" w:rsidRPr="00C57044" w14:paraId="530ACDFD" w14:textId="77777777" w:rsidTr="00846242">
        <w:trPr>
          <w:trHeight w:val="300"/>
        </w:trPr>
        <w:tc>
          <w:tcPr>
            <w:tcW w:w="1820" w:type="dxa"/>
            <w:noWrap/>
            <w:vAlign w:val="bottom"/>
            <w:hideMark/>
          </w:tcPr>
          <w:p w14:paraId="7BD14369" w14:textId="77777777" w:rsidR="002043D8" w:rsidRPr="00C57044" w:rsidRDefault="002043D8" w:rsidP="00846242">
            <w:pPr>
              <w:jc w:val="left"/>
              <w:rPr>
                <w:rFonts w:cs="Calibri"/>
                <w:color w:val="000000"/>
                <w:szCs w:val="22"/>
              </w:rPr>
            </w:pPr>
            <w:r w:rsidRPr="00C57044">
              <w:rPr>
                <w:rFonts w:cs="Calibri"/>
                <w:color w:val="000000"/>
                <w:szCs w:val="22"/>
              </w:rPr>
              <w:t>Bligny le Sec</w:t>
            </w:r>
          </w:p>
        </w:tc>
        <w:tc>
          <w:tcPr>
            <w:tcW w:w="1700" w:type="dxa"/>
            <w:noWrap/>
            <w:vAlign w:val="bottom"/>
            <w:hideMark/>
          </w:tcPr>
          <w:p w14:paraId="2614196B" w14:textId="77777777" w:rsidR="002043D8" w:rsidRPr="00C57044" w:rsidRDefault="002043D8" w:rsidP="00846242">
            <w:pPr>
              <w:jc w:val="left"/>
              <w:rPr>
                <w:rFonts w:cs="Calibri"/>
                <w:color w:val="000000"/>
                <w:szCs w:val="22"/>
              </w:rPr>
            </w:pPr>
            <w:r w:rsidRPr="00C57044">
              <w:rPr>
                <w:rFonts w:cs="Calibri"/>
                <w:color w:val="000000"/>
                <w:szCs w:val="22"/>
              </w:rPr>
              <w:t>Turbidité</w:t>
            </w:r>
          </w:p>
        </w:tc>
        <w:tc>
          <w:tcPr>
            <w:tcW w:w="1200" w:type="dxa"/>
            <w:noWrap/>
            <w:vAlign w:val="bottom"/>
            <w:hideMark/>
          </w:tcPr>
          <w:p w14:paraId="6C1FE487" w14:textId="77777777" w:rsidR="002043D8" w:rsidRPr="00C57044" w:rsidRDefault="002043D8" w:rsidP="00846242">
            <w:pPr>
              <w:jc w:val="center"/>
              <w:rPr>
                <w:rFonts w:cs="Calibri"/>
                <w:color w:val="000000"/>
                <w:szCs w:val="22"/>
              </w:rPr>
            </w:pPr>
            <w:r w:rsidRPr="00C57044">
              <w:rPr>
                <w:rFonts w:cs="Calibri"/>
                <w:color w:val="000000"/>
                <w:szCs w:val="22"/>
              </w:rPr>
              <w:t>3,3</w:t>
            </w:r>
          </w:p>
        </w:tc>
        <w:tc>
          <w:tcPr>
            <w:tcW w:w="1390" w:type="dxa"/>
            <w:noWrap/>
            <w:vAlign w:val="bottom"/>
            <w:hideMark/>
          </w:tcPr>
          <w:p w14:paraId="1E8EF3E6" w14:textId="77777777" w:rsidR="002043D8" w:rsidRPr="00C57044" w:rsidRDefault="002043D8" w:rsidP="00846242">
            <w:pPr>
              <w:jc w:val="center"/>
              <w:rPr>
                <w:rFonts w:cs="Calibri"/>
                <w:color w:val="000000"/>
                <w:szCs w:val="22"/>
              </w:rPr>
            </w:pPr>
            <w:r w:rsidRPr="00C57044">
              <w:rPr>
                <w:rFonts w:cs="Calibri"/>
                <w:color w:val="000000"/>
                <w:szCs w:val="22"/>
              </w:rPr>
              <w:t>NTU</w:t>
            </w:r>
          </w:p>
        </w:tc>
        <w:tc>
          <w:tcPr>
            <w:tcW w:w="1200" w:type="dxa"/>
            <w:noWrap/>
            <w:vAlign w:val="bottom"/>
            <w:hideMark/>
          </w:tcPr>
          <w:p w14:paraId="6D2F84E9" w14:textId="77777777" w:rsidR="002043D8" w:rsidRPr="00C57044" w:rsidRDefault="002043D8" w:rsidP="00846242">
            <w:pPr>
              <w:jc w:val="center"/>
              <w:rPr>
                <w:rFonts w:cs="Calibri"/>
                <w:color w:val="000000"/>
                <w:szCs w:val="22"/>
              </w:rPr>
            </w:pPr>
            <w:r w:rsidRPr="00C57044">
              <w:rPr>
                <w:rFonts w:cs="Calibri"/>
                <w:color w:val="000000"/>
                <w:szCs w:val="22"/>
              </w:rPr>
              <w:t>2024</w:t>
            </w:r>
          </w:p>
        </w:tc>
      </w:tr>
      <w:tr w:rsidR="002043D8" w:rsidRPr="00C57044" w14:paraId="333FBE80" w14:textId="77777777" w:rsidTr="00846242">
        <w:trPr>
          <w:trHeight w:val="300"/>
        </w:trPr>
        <w:tc>
          <w:tcPr>
            <w:tcW w:w="1820" w:type="dxa"/>
            <w:noWrap/>
            <w:vAlign w:val="bottom"/>
            <w:hideMark/>
          </w:tcPr>
          <w:p w14:paraId="608D39C0" w14:textId="77777777" w:rsidR="002043D8" w:rsidRPr="00C57044" w:rsidRDefault="002043D8" w:rsidP="00846242">
            <w:pPr>
              <w:jc w:val="left"/>
              <w:rPr>
                <w:rFonts w:cs="Calibri"/>
                <w:color w:val="000000"/>
                <w:szCs w:val="22"/>
              </w:rPr>
            </w:pPr>
            <w:r w:rsidRPr="00C57044">
              <w:rPr>
                <w:rFonts w:cs="Calibri"/>
                <w:color w:val="000000"/>
                <w:szCs w:val="22"/>
              </w:rPr>
              <w:t>Champagny</w:t>
            </w:r>
          </w:p>
        </w:tc>
        <w:tc>
          <w:tcPr>
            <w:tcW w:w="1700" w:type="dxa"/>
            <w:noWrap/>
            <w:vAlign w:val="bottom"/>
            <w:hideMark/>
          </w:tcPr>
          <w:p w14:paraId="24ED6899" w14:textId="77777777" w:rsidR="002043D8" w:rsidRPr="00C57044" w:rsidRDefault="002043D8" w:rsidP="00846242">
            <w:pPr>
              <w:jc w:val="left"/>
              <w:rPr>
                <w:rFonts w:cs="Calibri"/>
                <w:color w:val="000000"/>
                <w:szCs w:val="22"/>
              </w:rPr>
            </w:pPr>
            <w:r w:rsidRPr="00C57044">
              <w:rPr>
                <w:rFonts w:cs="Calibri"/>
                <w:color w:val="000000"/>
                <w:szCs w:val="22"/>
              </w:rPr>
              <w:t>Nitrates</w:t>
            </w:r>
          </w:p>
        </w:tc>
        <w:tc>
          <w:tcPr>
            <w:tcW w:w="1200" w:type="dxa"/>
            <w:noWrap/>
            <w:vAlign w:val="bottom"/>
            <w:hideMark/>
          </w:tcPr>
          <w:p w14:paraId="42D273FF" w14:textId="77777777" w:rsidR="002043D8" w:rsidRPr="00C57044" w:rsidRDefault="002043D8" w:rsidP="00846242">
            <w:pPr>
              <w:jc w:val="center"/>
              <w:rPr>
                <w:rFonts w:cs="Calibri"/>
                <w:color w:val="000000"/>
                <w:szCs w:val="22"/>
              </w:rPr>
            </w:pPr>
            <w:r w:rsidRPr="00C57044">
              <w:rPr>
                <w:rFonts w:cs="Calibri"/>
                <w:color w:val="000000"/>
                <w:szCs w:val="22"/>
              </w:rPr>
              <w:t>55,1</w:t>
            </w:r>
          </w:p>
        </w:tc>
        <w:tc>
          <w:tcPr>
            <w:tcW w:w="1390" w:type="dxa"/>
            <w:noWrap/>
            <w:vAlign w:val="bottom"/>
            <w:hideMark/>
          </w:tcPr>
          <w:p w14:paraId="1EB8E33E" w14:textId="77777777" w:rsidR="002043D8" w:rsidRPr="00C57044" w:rsidRDefault="002043D8" w:rsidP="00846242">
            <w:pPr>
              <w:jc w:val="center"/>
              <w:rPr>
                <w:rFonts w:cs="Calibri"/>
                <w:color w:val="000000"/>
                <w:szCs w:val="22"/>
              </w:rPr>
            </w:pPr>
            <w:proofErr w:type="gramStart"/>
            <w:r w:rsidRPr="00C57044">
              <w:rPr>
                <w:rFonts w:cs="Calibri"/>
                <w:color w:val="000000"/>
                <w:szCs w:val="22"/>
              </w:rPr>
              <w:t>mg</w:t>
            </w:r>
            <w:proofErr w:type="gramEnd"/>
            <w:r w:rsidRPr="00C57044">
              <w:rPr>
                <w:rFonts w:cs="Calibri"/>
                <w:color w:val="000000"/>
                <w:szCs w:val="22"/>
              </w:rPr>
              <w:t>/l</w:t>
            </w:r>
          </w:p>
        </w:tc>
        <w:tc>
          <w:tcPr>
            <w:tcW w:w="1200" w:type="dxa"/>
            <w:noWrap/>
            <w:vAlign w:val="bottom"/>
            <w:hideMark/>
          </w:tcPr>
          <w:p w14:paraId="35F280B0" w14:textId="77777777" w:rsidR="002043D8" w:rsidRPr="00C57044" w:rsidRDefault="002043D8" w:rsidP="00846242">
            <w:pPr>
              <w:jc w:val="center"/>
              <w:rPr>
                <w:rFonts w:cs="Calibri"/>
                <w:color w:val="000000"/>
                <w:szCs w:val="22"/>
              </w:rPr>
            </w:pPr>
            <w:r w:rsidRPr="00C57044">
              <w:rPr>
                <w:rFonts w:cs="Calibri"/>
                <w:color w:val="000000"/>
                <w:szCs w:val="22"/>
              </w:rPr>
              <w:t>2024</w:t>
            </w:r>
          </w:p>
        </w:tc>
      </w:tr>
      <w:tr w:rsidR="002043D8" w:rsidRPr="00C57044" w14:paraId="567C2669" w14:textId="77777777" w:rsidTr="00846242">
        <w:trPr>
          <w:trHeight w:val="300"/>
        </w:trPr>
        <w:tc>
          <w:tcPr>
            <w:tcW w:w="1820" w:type="dxa"/>
            <w:noWrap/>
            <w:vAlign w:val="bottom"/>
            <w:hideMark/>
          </w:tcPr>
          <w:p w14:paraId="2F7BF0D2" w14:textId="77777777" w:rsidR="002043D8" w:rsidRPr="00C57044" w:rsidRDefault="002043D8" w:rsidP="00846242">
            <w:pPr>
              <w:jc w:val="left"/>
              <w:rPr>
                <w:rFonts w:cs="Calibri"/>
                <w:color w:val="000000"/>
                <w:szCs w:val="22"/>
              </w:rPr>
            </w:pPr>
            <w:r w:rsidRPr="00C57044">
              <w:rPr>
                <w:rFonts w:cs="Calibri"/>
                <w:color w:val="000000"/>
                <w:szCs w:val="22"/>
              </w:rPr>
              <w:lastRenderedPageBreak/>
              <w:t>Champagny</w:t>
            </w:r>
          </w:p>
        </w:tc>
        <w:tc>
          <w:tcPr>
            <w:tcW w:w="1700" w:type="dxa"/>
            <w:noWrap/>
            <w:vAlign w:val="bottom"/>
            <w:hideMark/>
          </w:tcPr>
          <w:p w14:paraId="40D2643B" w14:textId="77777777" w:rsidR="002043D8" w:rsidRPr="00C57044" w:rsidRDefault="002043D8" w:rsidP="00846242">
            <w:pPr>
              <w:jc w:val="left"/>
              <w:rPr>
                <w:rFonts w:cs="Calibri"/>
                <w:color w:val="000000"/>
                <w:szCs w:val="22"/>
              </w:rPr>
            </w:pPr>
            <w:r w:rsidRPr="00C57044">
              <w:rPr>
                <w:rFonts w:cs="Calibri"/>
                <w:color w:val="000000"/>
                <w:szCs w:val="22"/>
              </w:rPr>
              <w:t>Chlorothalonil</w:t>
            </w:r>
          </w:p>
        </w:tc>
        <w:tc>
          <w:tcPr>
            <w:tcW w:w="1200" w:type="dxa"/>
            <w:noWrap/>
            <w:vAlign w:val="bottom"/>
            <w:hideMark/>
          </w:tcPr>
          <w:p w14:paraId="625C1142" w14:textId="77777777" w:rsidR="002043D8" w:rsidRPr="00C57044" w:rsidRDefault="002043D8" w:rsidP="00846242">
            <w:pPr>
              <w:jc w:val="center"/>
              <w:rPr>
                <w:rFonts w:cs="Calibri"/>
                <w:color w:val="000000"/>
                <w:szCs w:val="22"/>
              </w:rPr>
            </w:pPr>
            <w:r w:rsidRPr="00C57044">
              <w:rPr>
                <w:rFonts w:cs="Calibri"/>
                <w:color w:val="000000"/>
                <w:szCs w:val="22"/>
              </w:rPr>
              <w:t>0,11</w:t>
            </w:r>
          </w:p>
        </w:tc>
        <w:tc>
          <w:tcPr>
            <w:tcW w:w="1390" w:type="dxa"/>
            <w:noWrap/>
            <w:vAlign w:val="bottom"/>
            <w:hideMark/>
          </w:tcPr>
          <w:p w14:paraId="010F0B6A" w14:textId="77777777" w:rsidR="002043D8" w:rsidRPr="00C57044" w:rsidRDefault="002043D8" w:rsidP="00846242">
            <w:pPr>
              <w:jc w:val="center"/>
              <w:rPr>
                <w:rFonts w:cs="Calibri"/>
                <w:color w:val="000000"/>
                <w:szCs w:val="22"/>
              </w:rPr>
            </w:pPr>
            <w:proofErr w:type="spellStart"/>
            <w:proofErr w:type="gramStart"/>
            <w:r w:rsidRPr="00C57044">
              <w:rPr>
                <w:rFonts w:cs="Calibri"/>
                <w:color w:val="000000"/>
                <w:szCs w:val="22"/>
              </w:rPr>
              <w:t>ug</w:t>
            </w:r>
            <w:proofErr w:type="spellEnd"/>
            <w:proofErr w:type="gramEnd"/>
            <w:r w:rsidRPr="00C57044">
              <w:rPr>
                <w:rFonts w:cs="Calibri"/>
                <w:color w:val="000000"/>
                <w:szCs w:val="22"/>
              </w:rPr>
              <w:t>/l</w:t>
            </w:r>
          </w:p>
        </w:tc>
        <w:tc>
          <w:tcPr>
            <w:tcW w:w="1200" w:type="dxa"/>
            <w:noWrap/>
            <w:vAlign w:val="bottom"/>
            <w:hideMark/>
          </w:tcPr>
          <w:p w14:paraId="39358D57" w14:textId="77777777" w:rsidR="002043D8" w:rsidRPr="00C57044" w:rsidRDefault="002043D8" w:rsidP="00846242">
            <w:pPr>
              <w:jc w:val="center"/>
              <w:rPr>
                <w:rFonts w:cs="Calibri"/>
                <w:color w:val="000000"/>
                <w:szCs w:val="22"/>
              </w:rPr>
            </w:pPr>
            <w:r w:rsidRPr="00C57044">
              <w:rPr>
                <w:rFonts w:cs="Calibri"/>
                <w:color w:val="000000"/>
                <w:szCs w:val="22"/>
              </w:rPr>
              <w:t>2024</w:t>
            </w:r>
          </w:p>
        </w:tc>
      </w:tr>
      <w:tr w:rsidR="002043D8" w:rsidRPr="00C57044" w14:paraId="4E7A90CF" w14:textId="77777777" w:rsidTr="00846242">
        <w:trPr>
          <w:trHeight w:val="300"/>
        </w:trPr>
        <w:tc>
          <w:tcPr>
            <w:tcW w:w="1820" w:type="dxa"/>
            <w:noWrap/>
            <w:vAlign w:val="bottom"/>
            <w:hideMark/>
          </w:tcPr>
          <w:p w14:paraId="73DA6D59" w14:textId="77777777" w:rsidR="002043D8" w:rsidRPr="00C57044" w:rsidRDefault="002043D8" w:rsidP="00846242">
            <w:pPr>
              <w:jc w:val="left"/>
              <w:rPr>
                <w:rFonts w:cs="Calibri"/>
                <w:color w:val="000000"/>
                <w:szCs w:val="22"/>
              </w:rPr>
            </w:pPr>
            <w:r w:rsidRPr="00C57044">
              <w:rPr>
                <w:rFonts w:cs="Calibri"/>
                <w:color w:val="000000"/>
                <w:szCs w:val="22"/>
              </w:rPr>
              <w:t>Champagny</w:t>
            </w:r>
          </w:p>
        </w:tc>
        <w:tc>
          <w:tcPr>
            <w:tcW w:w="1700" w:type="dxa"/>
            <w:noWrap/>
            <w:vAlign w:val="bottom"/>
            <w:hideMark/>
          </w:tcPr>
          <w:p w14:paraId="1DA1DC0E" w14:textId="77777777" w:rsidR="002043D8" w:rsidRPr="00C57044" w:rsidRDefault="002043D8" w:rsidP="00846242">
            <w:pPr>
              <w:jc w:val="left"/>
              <w:rPr>
                <w:rFonts w:cs="Calibri"/>
                <w:color w:val="000000"/>
                <w:szCs w:val="22"/>
              </w:rPr>
            </w:pPr>
            <w:r w:rsidRPr="00C57044">
              <w:rPr>
                <w:rFonts w:cs="Calibri"/>
                <w:color w:val="000000"/>
                <w:szCs w:val="22"/>
              </w:rPr>
              <w:t>Température</w:t>
            </w:r>
          </w:p>
        </w:tc>
        <w:tc>
          <w:tcPr>
            <w:tcW w:w="1200" w:type="dxa"/>
            <w:noWrap/>
            <w:vAlign w:val="bottom"/>
            <w:hideMark/>
          </w:tcPr>
          <w:p w14:paraId="6583CE24" w14:textId="77777777" w:rsidR="002043D8" w:rsidRPr="00C57044" w:rsidRDefault="002043D8" w:rsidP="00846242">
            <w:pPr>
              <w:jc w:val="center"/>
              <w:rPr>
                <w:rFonts w:cs="Calibri"/>
                <w:color w:val="000000"/>
                <w:szCs w:val="22"/>
              </w:rPr>
            </w:pPr>
            <w:r w:rsidRPr="00C57044">
              <w:rPr>
                <w:rFonts w:cs="Calibri"/>
                <w:color w:val="000000"/>
                <w:szCs w:val="22"/>
              </w:rPr>
              <w:t>4</w:t>
            </w:r>
          </w:p>
        </w:tc>
        <w:tc>
          <w:tcPr>
            <w:tcW w:w="1390" w:type="dxa"/>
            <w:noWrap/>
            <w:vAlign w:val="bottom"/>
            <w:hideMark/>
          </w:tcPr>
          <w:p w14:paraId="0C8818BE" w14:textId="77777777" w:rsidR="002043D8" w:rsidRPr="00C57044" w:rsidRDefault="002043D8" w:rsidP="00846242">
            <w:pPr>
              <w:jc w:val="center"/>
              <w:rPr>
                <w:rFonts w:cs="Calibri"/>
                <w:color w:val="000000"/>
                <w:szCs w:val="22"/>
              </w:rPr>
            </w:pPr>
            <w:r w:rsidRPr="00C57044">
              <w:rPr>
                <w:rFonts w:cs="Calibri"/>
                <w:color w:val="000000"/>
                <w:szCs w:val="22"/>
              </w:rPr>
              <w:t>°C</w:t>
            </w:r>
          </w:p>
        </w:tc>
        <w:tc>
          <w:tcPr>
            <w:tcW w:w="1200" w:type="dxa"/>
            <w:noWrap/>
            <w:vAlign w:val="bottom"/>
            <w:hideMark/>
          </w:tcPr>
          <w:p w14:paraId="5C29E672" w14:textId="77777777" w:rsidR="002043D8" w:rsidRPr="00C57044" w:rsidRDefault="002043D8" w:rsidP="00846242">
            <w:pPr>
              <w:jc w:val="center"/>
              <w:rPr>
                <w:rFonts w:cs="Calibri"/>
                <w:color w:val="000000"/>
                <w:szCs w:val="22"/>
              </w:rPr>
            </w:pPr>
            <w:r w:rsidRPr="00C57044">
              <w:rPr>
                <w:rFonts w:cs="Calibri"/>
                <w:color w:val="000000"/>
                <w:szCs w:val="22"/>
              </w:rPr>
              <w:t>2024</w:t>
            </w:r>
          </w:p>
        </w:tc>
      </w:tr>
      <w:tr w:rsidR="002043D8" w:rsidRPr="00C57044" w14:paraId="367AFBE8" w14:textId="77777777" w:rsidTr="00846242">
        <w:trPr>
          <w:trHeight w:val="300"/>
        </w:trPr>
        <w:tc>
          <w:tcPr>
            <w:tcW w:w="1820" w:type="dxa"/>
            <w:noWrap/>
            <w:vAlign w:val="bottom"/>
            <w:hideMark/>
          </w:tcPr>
          <w:p w14:paraId="4F123688" w14:textId="77777777" w:rsidR="002043D8" w:rsidRPr="00C57044" w:rsidRDefault="002043D8" w:rsidP="00846242">
            <w:pPr>
              <w:jc w:val="left"/>
              <w:rPr>
                <w:rFonts w:cs="Calibri"/>
                <w:color w:val="000000"/>
                <w:szCs w:val="22"/>
              </w:rPr>
            </w:pPr>
            <w:r w:rsidRPr="00C57044">
              <w:rPr>
                <w:rFonts w:cs="Calibri"/>
                <w:color w:val="000000"/>
                <w:szCs w:val="22"/>
              </w:rPr>
              <w:t>Poncey-sur-l'Ignon</w:t>
            </w:r>
          </w:p>
        </w:tc>
        <w:tc>
          <w:tcPr>
            <w:tcW w:w="1700" w:type="dxa"/>
            <w:noWrap/>
            <w:vAlign w:val="bottom"/>
            <w:hideMark/>
          </w:tcPr>
          <w:p w14:paraId="08C2D760" w14:textId="77777777" w:rsidR="002043D8" w:rsidRPr="00C57044" w:rsidRDefault="002043D8" w:rsidP="00846242">
            <w:pPr>
              <w:jc w:val="left"/>
              <w:rPr>
                <w:rFonts w:cs="Calibri"/>
                <w:color w:val="000000"/>
                <w:szCs w:val="22"/>
              </w:rPr>
            </w:pPr>
            <w:r w:rsidRPr="00C57044">
              <w:rPr>
                <w:rFonts w:cs="Calibri"/>
                <w:color w:val="000000"/>
                <w:szCs w:val="22"/>
              </w:rPr>
              <w:t>Bentazone</w:t>
            </w:r>
          </w:p>
        </w:tc>
        <w:tc>
          <w:tcPr>
            <w:tcW w:w="1200" w:type="dxa"/>
            <w:noWrap/>
            <w:vAlign w:val="bottom"/>
            <w:hideMark/>
          </w:tcPr>
          <w:p w14:paraId="35CD3ACB" w14:textId="77777777" w:rsidR="002043D8" w:rsidRPr="00C57044" w:rsidRDefault="002043D8" w:rsidP="00846242">
            <w:pPr>
              <w:jc w:val="center"/>
              <w:rPr>
                <w:rFonts w:cs="Calibri"/>
                <w:color w:val="000000"/>
                <w:szCs w:val="22"/>
              </w:rPr>
            </w:pPr>
            <w:r w:rsidRPr="00C57044">
              <w:rPr>
                <w:rFonts w:cs="Calibri"/>
                <w:color w:val="000000"/>
                <w:szCs w:val="22"/>
              </w:rPr>
              <w:t>0,14</w:t>
            </w:r>
          </w:p>
        </w:tc>
        <w:tc>
          <w:tcPr>
            <w:tcW w:w="1390" w:type="dxa"/>
            <w:noWrap/>
            <w:vAlign w:val="bottom"/>
            <w:hideMark/>
          </w:tcPr>
          <w:p w14:paraId="1D554B13" w14:textId="77777777" w:rsidR="002043D8" w:rsidRPr="00C57044" w:rsidRDefault="002043D8" w:rsidP="00846242">
            <w:pPr>
              <w:jc w:val="center"/>
              <w:rPr>
                <w:rFonts w:cs="Calibri"/>
                <w:color w:val="000000"/>
                <w:szCs w:val="22"/>
              </w:rPr>
            </w:pPr>
            <w:proofErr w:type="spellStart"/>
            <w:proofErr w:type="gramStart"/>
            <w:r w:rsidRPr="00C57044">
              <w:rPr>
                <w:rFonts w:cs="Calibri"/>
                <w:color w:val="000000"/>
                <w:szCs w:val="22"/>
              </w:rPr>
              <w:t>ug</w:t>
            </w:r>
            <w:proofErr w:type="spellEnd"/>
            <w:proofErr w:type="gramEnd"/>
            <w:r w:rsidRPr="00C57044">
              <w:rPr>
                <w:rFonts w:cs="Calibri"/>
                <w:color w:val="000000"/>
                <w:szCs w:val="22"/>
              </w:rPr>
              <w:t>/l</w:t>
            </w:r>
          </w:p>
        </w:tc>
        <w:tc>
          <w:tcPr>
            <w:tcW w:w="1200" w:type="dxa"/>
            <w:noWrap/>
            <w:vAlign w:val="bottom"/>
            <w:hideMark/>
          </w:tcPr>
          <w:p w14:paraId="6C2DDCC2" w14:textId="77777777" w:rsidR="002043D8" w:rsidRPr="00C57044" w:rsidRDefault="002043D8" w:rsidP="00846242">
            <w:pPr>
              <w:jc w:val="center"/>
              <w:rPr>
                <w:rFonts w:cs="Calibri"/>
                <w:color w:val="000000"/>
                <w:szCs w:val="22"/>
              </w:rPr>
            </w:pPr>
            <w:r w:rsidRPr="00C57044">
              <w:rPr>
                <w:rFonts w:cs="Calibri"/>
                <w:color w:val="000000"/>
                <w:szCs w:val="22"/>
              </w:rPr>
              <w:t>2025</w:t>
            </w:r>
          </w:p>
        </w:tc>
      </w:tr>
    </w:tbl>
    <w:p w14:paraId="271ECFD2" w14:textId="77777777" w:rsidR="002043D8" w:rsidRDefault="002043D8" w:rsidP="002043D8"/>
    <w:p w14:paraId="5F514276" w14:textId="7044F49E" w:rsidR="009B0F11" w:rsidRDefault="002043D8" w:rsidP="002043D8">
      <w:r w:rsidRPr="002043D8">
        <w:t>Le paramètre nitrates constitue un enjeu prioritaire à l’échelle du territoire, en particulier sur l</w:t>
      </w:r>
      <w:r w:rsidR="009B0F11">
        <w:t xml:space="preserve">es communes de Champagny, </w:t>
      </w:r>
      <w:proofErr w:type="spellStart"/>
      <w:r w:rsidR="009B0F11">
        <w:t>Saint-Seine</w:t>
      </w:r>
      <w:proofErr w:type="spellEnd"/>
      <w:r w:rsidR="00336F41">
        <w:t xml:space="preserve"> l’Abbaye</w:t>
      </w:r>
      <w:r w:rsidR="009B0F11">
        <w:t xml:space="preserve"> et </w:t>
      </w:r>
      <w:r w:rsidRPr="002043D8">
        <w:t>Bligny-le-Sec</w:t>
      </w:r>
      <w:r w:rsidR="009B0F11">
        <w:t xml:space="preserve"> (</w:t>
      </w:r>
      <w:r w:rsidRPr="002043D8">
        <w:t>mise en demeure par arrêté préfectoral en 2021 de garantir la distribution d’une eau conforme. Les dépassements répétés du seuil de 50 mg/L, observés notamment en 2017-2018, s’inscrivent dans une vulnérabilité plus ancienne de la ressource, l’avis hydrogéologique disponible faisant état de teneurs comprises entre 28,5 et 63,7 mg/L sur la période 1998-2021</w:t>
      </w:r>
      <w:r w:rsidR="009B0F11">
        <w:t>).</w:t>
      </w:r>
      <w:r w:rsidR="00336F41">
        <w:t xml:space="preserve"> Par ailleurs les problèmes de turbidités significatifs ont été relevés sur les communes de Champagny et </w:t>
      </w:r>
      <w:r w:rsidR="00336F41" w:rsidRPr="002043D8">
        <w:t>Bligny-le-Sec</w:t>
      </w:r>
      <w:r w:rsidR="00336F41">
        <w:t>.</w:t>
      </w:r>
    </w:p>
    <w:p w14:paraId="142D0DD3" w14:textId="77777777" w:rsidR="009B0F11" w:rsidRDefault="009B0F11" w:rsidP="002043D8"/>
    <w:p w14:paraId="64176B47" w14:textId="20693C2C" w:rsidR="002043D8" w:rsidRPr="002043D8" w:rsidRDefault="002043D8" w:rsidP="002043D8">
      <w:r w:rsidRPr="002043D8">
        <w:t>Le schéma directeur devra donc examiner de manière prioritaire les solutions pérennes de sécurisation, notamment par traitement, substitution ou interconnexion.</w:t>
      </w:r>
    </w:p>
    <w:p w14:paraId="717B6146" w14:textId="77777777" w:rsidR="002043D8" w:rsidRPr="002043D8" w:rsidRDefault="002043D8" w:rsidP="002043D8"/>
    <w:p w14:paraId="254FBC82" w14:textId="77777777" w:rsidR="002043D8" w:rsidRPr="00462A63" w:rsidRDefault="002043D8" w:rsidP="002043D8">
      <w:r w:rsidRPr="002043D8">
        <w:t xml:space="preserve">Outre les nitrates, plusieurs secteurs présentent également des fragilités qualitatives liées aux pesticides, avec la détection de chlorothalonil, </w:t>
      </w:r>
      <w:proofErr w:type="spellStart"/>
      <w:r w:rsidRPr="002043D8">
        <w:t>thiafluamide</w:t>
      </w:r>
      <w:proofErr w:type="spellEnd"/>
      <w:r w:rsidRPr="002043D8">
        <w:t xml:space="preserve"> et bentazone sur certaines ressources ou unités de distribution. Ces éléments traduisent une vulnérabilité qualitative plus large du service et devront être intégrés au schéma directeur, notamment dans la réflexion sur la </w:t>
      </w:r>
      <w:r>
        <w:t xml:space="preserve">sécurisation par traitement, la </w:t>
      </w:r>
      <w:r w:rsidRPr="002043D8">
        <w:t xml:space="preserve">rationalisation des ouvrages, la </w:t>
      </w:r>
      <w:r w:rsidRPr="00462A63">
        <w:t>substitution de certaines ressources et les possibilités d’interconnexion.</w:t>
      </w:r>
    </w:p>
    <w:p w14:paraId="47423EC1" w14:textId="77777777" w:rsidR="00F141C9" w:rsidRPr="00462A63" w:rsidRDefault="00F141C9" w:rsidP="00F141C9">
      <w:pPr>
        <w:rPr>
          <w:lang w:eastAsia="ar-SA"/>
        </w:rPr>
      </w:pPr>
    </w:p>
    <w:p w14:paraId="71B72A90" w14:textId="2308ECD8" w:rsidR="00EB4F60" w:rsidRPr="00462A63" w:rsidRDefault="00EB4F60" w:rsidP="00EB4F60">
      <w:pPr>
        <w:rPr>
          <w:b/>
          <w:bCs/>
          <w:u w:val="single"/>
        </w:rPr>
      </w:pPr>
      <w:bookmarkStart w:id="35" w:name="_Toc507490907"/>
      <w:bookmarkStart w:id="36" w:name="_Toc101791785"/>
      <w:r w:rsidRPr="00462A63">
        <w:rPr>
          <w:b/>
          <w:bCs/>
          <w:u w:val="single"/>
        </w:rPr>
        <w:t>Quantitatifs :</w:t>
      </w:r>
    </w:p>
    <w:p w14:paraId="480610E7" w14:textId="76016483" w:rsidR="00770F03" w:rsidRPr="00462A63" w:rsidRDefault="00770F03" w:rsidP="00EB4F60">
      <w:r w:rsidRPr="00462A63">
        <w:t>Il existe également sur le territoire un enjeu quantitatif majeur lié à la disponibilité actuelle et future des ressources, aux classements en zone de répartition des eaux, aux objectifs de réduction des prélèvements et aux effets attendus du changement climatique.</w:t>
      </w:r>
    </w:p>
    <w:p w14:paraId="175BA3FB" w14:textId="77777777" w:rsidR="00770F03" w:rsidRPr="00462A63" w:rsidRDefault="00770F03" w:rsidP="00EB4F60"/>
    <w:p w14:paraId="36A98298" w14:textId="77777777" w:rsidR="00EB4F60" w:rsidRPr="00462A63" w:rsidRDefault="00EB4F60" w:rsidP="00EB4F60">
      <w:pPr>
        <w:rPr>
          <w:lang w:eastAsia="ar-SA"/>
        </w:rPr>
      </w:pPr>
      <w:r w:rsidRPr="00462A63">
        <w:rPr>
          <w:lang w:eastAsia="ar-SA"/>
        </w:rPr>
        <w:t>En complément des fragilités qualitatives identifiées ci-dessus, le titulaire devra établir une analyse spécifique des fragilités quantitatives du service. Cette analyse devra notamment identifier les ressources ou secteurs situés en zone de répartition des eaux, les masses d’eau ou sous-bassins en déséquilibre quantitatif, les volumes prélevables applicables, les volumes effectivement prélevés, les éventuels objectifs de réduction des prélèvements et le niveau de respect de ces objectifs.</w:t>
      </w:r>
    </w:p>
    <w:p w14:paraId="5C5F0C90" w14:textId="77777777" w:rsidR="00EB4F60" w:rsidRPr="00462A63" w:rsidRDefault="00EB4F60" w:rsidP="00EB4F60">
      <w:pPr>
        <w:rPr>
          <w:lang w:eastAsia="ar-SA"/>
        </w:rPr>
      </w:pPr>
    </w:p>
    <w:p w14:paraId="2003C3FB" w14:textId="77777777" w:rsidR="00EB4F60" w:rsidRPr="00462A63" w:rsidRDefault="00EB4F60" w:rsidP="00EB4F60">
      <w:pPr>
        <w:rPr>
          <w:lang w:eastAsia="ar-SA"/>
        </w:rPr>
      </w:pPr>
      <w:r w:rsidRPr="00462A63">
        <w:rPr>
          <w:lang w:eastAsia="ar-SA"/>
        </w:rPr>
        <w:t>Cette analyse devra être conduite en lien avec les démarches de gestion quantitative existantes ou en cours, notamment l’étude d’actualisation des volumes prélevables engagée sur le bassin de l’Ouche lorsqu’elle concerne directement ou indirectement les ressources mobilisées par le SIEAVS.</w:t>
      </w:r>
    </w:p>
    <w:p w14:paraId="27C0BFFB" w14:textId="77777777" w:rsidR="00EB4F60" w:rsidRDefault="00EB4F60" w:rsidP="00EB4F60">
      <w:pPr>
        <w:rPr>
          <w:lang w:eastAsia="ar-SA"/>
        </w:rPr>
      </w:pPr>
    </w:p>
    <w:p w14:paraId="5CBFF01F" w14:textId="77777777" w:rsidR="00EB4F60" w:rsidRDefault="00EB4F60" w:rsidP="00EB4F60">
      <w:pPr>
        <w:rPr>
          <w:lang w:eastAsia="ar-SA"/>
        </w:rPr>
      </w:pPr>
    </w:p>
    <w:p w14:paraId="69D4BBDC" w14:textId="77777777" w:rsidR="00EB4F60" w:rsidRDefault="00EB4F60" w:rsidP="00EB4F60">
      <w:pPr>
        <w:rPr>
          <w:lang w:eastAsia="ar-SA"/>
        </w:rPr>
      </w:pPr>
    </w:p>
    <w:p w14:paraId="760CC66D" w14:textId="77777777" w:rsidR="00EB4F60" w:rsidRDefault="00EB4F60" w:rsidP="00EB4F60">
      <w:pPr>
        <w:rPr>
          <w:lang w:eastAsia="ar-SA"/>
        </w:rPr>
      </w:pPr>
    </w:p>
    <w:p w14:paraId="1001C28E" w14:textId="77777777" w:rsidR="00B84C99" w:rsidRDefault="00B84C99">
      <w:pPr>
        <w:jc w:val="left"/>
        <w:rPr>
          <w:rFonts w:cs="Calibri"/>
          <w:b/>
          <w:bCs/>
          <w:color w:val="31849B" w:themeColor="accent5" w:themeShade="BF"/>
          <w:sz w:val="36"/>
          <w:szCs w:val="36"/>
          <w:lang w:eastAsia="ar-SA"/>
        </w:rPr>
      </w:pPr>
      <w:r>
        <w:br w:type="page"/>
      </w:r>
    </w:p>
    <w:p w14:paraId="3C74D589" w14:textId="2CBDFF8E" w:rsidR="00B24D3C" w:rsidRPr="006F541F" w:rsidRDefault="00D46DEE" w:rsidP="00F141C9">
      <w:pPr>
        <w:pStyle w:val="Titre"/>
      </w:pPr>
      <w:bookmarkStart w:id="37" w:name="_Toc231549658"/>
      <w:r>
        <w:lastRenderedPageBreak/>
        <w:t>Phasage</w:t>
      </w:r>
      <w:r w:rsidR="00195F6C">
        <w:t xml:space="preserve"> </w:t>
      </w:r>
      <w:r w:rsidR="00195F6C" w:rsidRPr="006F541F">
        <w:t>de</w:t>
      </w:r>
      <w:r w:rsidR="006E62C5">
        <w:t xml:space="preserve"> la mission</w:t>
      </w:r>
      <w:bookmarkEnd w:id="35"/>
      <w:bookmarkEnd w:id="36"/>
      <w:bookmarkEnd w:id="37"/>
    </w:p>
    <w:p w14:paraId="22CB56E9" w14:textId="684AA910" w:rsidR="00F743B4" w:rsidRDefault="008D2872" w:rsidP="008D2872">
      <w:r w:rsidRPr="008D2872">
        <w:t xml:space="preserve">La présente mission </w:t>
      </w:r>
      <w:r w:rsidR="00EC19A8">
        <w:t xml:space="preserve">combine </w:t>
      </w:r>
      <w:r w:rsidR="00F743B4">
        <w:t xml:space="preserve">trois études </w:t>
      </w:r>
    </w:p>
    <w:p w14:paraId="02CEC2EA" w14:textId="77777777" w:rsidR="00F743B4" w:rsidRDefault="00F743B4" w:rsidP="00F743B4">
      <w:pPr>
        <w:pStyle w:val="Paragraphedeliste"/>
      </w:pPr>
      <w:r>
        <w:t>L</w:t>
      </w:r>
      <w:r w:rsidR="008D2872" w:rsidRPr="008D2872">
        <w:t>e schéma directeur d’alimentation en eau potable</w:t>
      </w:r>
      <w:r>
        <w:t> ;</w:t>
      </w:r>
    </w:p>
    <w:p w14:paraId="49150937" w14:textId="71604ACE" w:rsidR="00F743B4" w:rsidRDefault="00F743B4" w:rsidP="00F743B4">
      <w:pPr>
        <w:pStyle w:val="Paragraphedeliste"/>
      </w:pPr>
      <w:r>
        <w:t>Le</w:t>
      </w:r>
      <w:r w:rsidR="008D2872" w:rsidRPr="008D2872">
        <w:t xml:space="preserve"> </w:t>
      </w:r>
      <w:r w:rsidR="00EC19A8">
        <w:t>p</w:t>
      </w:r>
      <w:r w:rsidR="008D2872" w:rsidRPr="008D2872">
        <w:t xml:space="preserve">lan de </w:t>
      </w:r>
      <w:r w:rsidR="00EC19A8">
        <w:t>g</w:t>
      </w:r>
      <w:r w:rsidR="008D2872" w:rsidRPr="008D2872">
        <w:t xml:space="preserve">estion de la </w:t>
      </w:r>
      <w:r w:rsidR="00EC19A8">
        <w:t>s</w:t>
      </w:r>
      <w:r w:rsidR="008D2872" w:rsidRPr="008D2872">
        <w:t xml:space="preserve">écurité </w:t>
      </w:r>
      <w:r w:rsidR="00EC19A8">
        <w:t>s</w:t>
      </w:r>
      <w:r w:rsidR="008D2872" w:rsidRPr="008D2872">
        <w:t xml:space="preserve">anitaire des </w:t>
      </w:r>
      <w:r w:rsidR="00EC19A8">
        <w:t>e</w:t>
      </w:r>
      <w:r w:rsidR="008D2872" w:rsidRPr="008D2872">
        <w:t>aux</w:t>
      </w:r>
      <w:r>
        <w:t> ;</w:t>
      </w:r>
    </w:p>
    <w:p w14:paraId="0E8FB0FC" w14:textId="78444B12" w:rsidR="008D2872" w:rsidRPr="008D2872" w:rsidRDefault="00F743B4" w:rsidP="00F743B4">
      <w:pPr>
        <w:pStyle w:val="Paragraphedeliste"/>
      </w:pPr>
      <w:r>
        <w:t>Le</w:t>
      </w:r>
      <w:r w:rsidR="008D2872" w:rsidRPr="008D2872">
        <w:t xml:space="preserve"> diagnostic territorial de l’accès à l’eau destinée à la consommation humaine.</w:t>
      </w:r>
    </w:p>
    <w:p w14:paraId="7BFE0F77" w14:textId="77777777" w:rsidR="008D2872" w:rsidRDefault="008D2872" w:rsidP="00E57EAF"/>
    <w:p w14:paraId="0CDA19A7" w14:textId="3BB3C32D" w:rsidR="00E57EAF" w:rsidRDefault="00E57EAF" w:rsidP="00E57EAF">
      <w:r w:rsidRPr="00052A05">
        <w:t>L</w:t>
      </w:r>
      <w:r w:rsidR="00F743B4">
        <w:t xml:space="preserve">es </w:t>
      </w:r>
      <w:r w:rsidRPr="00052A05">
        <w:t>étude</w:t>
      </w:r>
      <w:r w:rsidR="00F743B4">
        <w:t>s</w:t>
      </w:r>
      <w:r w:rsidRPr="00052A05">
        <w:t xml:space="preserve"> ser</w:t>
      </w:r>
      <w:r w:rsidR="00F743B4">
        <w:t xml:space="preserve">ont </w:t>
      </w:r>
      <w:r w:rsidRPr="00052A05">
        <w:t>réalisée</w:t>
      </w:r>
      <w:r w:rsidR="00F743B4">
        <w:t>s</w:t>
      </w:r>
      <w:r w:rsidRPr="00052A05">
        <w:t xml:space="preserve"> par phases</w:t>
      </w:r>
      <w:r w:rsidR="00195F6C">
        <w:t xml:space="preserve"> successives</w:t>
      </w:r>
      <w:r>
        <w:t xml:space="preserve">. </w:t>
      </w:r>
      <w:r w:rsidR="00EC19A8" w:rsidRPr="00EC19A8">
        <w:t>Chaque phase fait l’objet d’une validation préalable avant l’engagement de la phase suivante</w:t>
      </w:r>
      <w:r w:rsidR="00EC19A8">
        <w:t>.</w:t>
      </w:r>
    </w:p>
    <w:p w14:paraId="2D0D300B" w14:textId="77777777" w:rsidR="008D2872" w:rsidRDefault="008D2872" w:rsidP="00E57EAF"/>
    <w:p w14:paraId="00D99025" w14:textId="7EC08FC2" w:rsidR="008D2872" w:rsidRDefault="008D2872" w:rsidP="008D2872">
      <w:pPr>
        <w:pStyle w:val="Titre2"/>
      </w:pPr>
      <w:bookmarkStart w:id="38" w:name="_Toc231549659"/>
      <w:r>
        <w:t>Présentation des phases d’études pour chacune des missions</w:t>
      </w:r>
      <w:bookmarkEnd w:id="38"/>
    </w:p>
    <w:p w14:paraId="0FB6E7FD" w14:textId="1035E133" w:rsidR="000E0AF8" w:rsidRPr="000E0AF8" w:rsidRDefault="000E0AF8" w:rsidP="008D2872">
      <w:pPr>
        <w:pStyle w:val="Titre3"/>
      </w:pPr>
      <w:bookmarkStart w:id="39" w:name="_Toc231549660"/>
      <w:r w:rsidRPr="000E0AF8">
        <w:t>Schéma Directeur d’Alimentation en Eau Potable</w:t>
      </w:r>
      <w:bookmarkEnd w:id="39"/>
    </w:p>
    <w:p w14:paraId="40EF30F0" w14:textId="1DDCD963" w:rsidR="002A174D" w:rsidRPr="000E0AF8" w:rsidRDefault="002A174D" w:rsidP="00920ADA">
      <w:pPr>
        <w:pStyle w:val="Paragraphedeliste"/>
        <w:numPr>
          <w:ilvl w:val="0"/>
          <w:numId w:val="126"/>
        </w:numPr>
        <w:jc w:val="left"/>
      </w:pPr>
      <w:r w:rsidRPr="000E0AF8">
        <w:t xml:space="preserve">Phase 1 : </w:t>
      </w:r>
      <w:r w:rsidR="00195F6C" w:rsidRPr="000E0AF8">
        <w:t xml:space="preserve">recueil des données, visite des installations et </w:t>
      </w:r>
      <w:r w:rsidR="00FD7523">
        <w:t>analyses initiales</w:t>
      </w:r>
    </w:p>
    <w:p w14:paraId="0CA7600E" w14:textId="77777777" w:rsidR="00FD7523" w:rsidRPr="00FD7523" w:rsidRDefault="002A174D" w:rsidP="00920ADA">
      <w:pPr>
        <w:pStyle w:val="Paragraphedeliste"/>
        <w:numPr>
          <w:ilvl w:val="0"/>
          <w:numId w:val="126"/>
        </w:numPr>
        <w:jc w:val="left"/>
        <w:rPr>
          <w:rFonts w:eastAsia="Arial"/>
        </w:rPr>
      </w:pPr>
      <w:r w:rsidRPr="000E0AF8">
        <w:t>Phase 2</w:t>
      </w:r>
      <w:r w:rsidR="00406205" w:rsidRPr="000E0AF8">
        <w:t xml:space="preserve"> </w:t>
      </w:r>
      <w:r w:rsidRPr="000E0AF8">
        <w:t xml:space="preserve">: </w:t>
      </w:r>
      <w:r w:rsidR="00FD7523" w:rsidRPr="00FD7523">
        <w:t>consolidation des données, investigations et diagnostics complémentaires</w:t>
      </w:r>
    </w:p>
    <w:p w14:paraId="7209CFF5" w14:textId="3EC99959" w:rsidR="00FD7523" w:rsidRPr="00FD7523" w:rsidRDefault="00FD7523" w:rsidP="00920ADA">
      <w:pPr>
        <w:pStyle w:val="Paragraphedeliste"/>
        <w:numPr>
          <w:ilvl w:val="0"/>
          <w:numId w:val="126"/>
        </w:numPr>
        <w:jc w:val="left"/>
        <w:rPr>
          <w:rFonts w:eastAsia="Arial"/>
        </w:rPr>
      </w:pPr>
      <w:r>
        <w:t>P</w:t>
      </w:r>
      <w:r w:rsidRPr="000E0AF8">
        <w:t xml:space="preserve">hase 3 : </w:t>
      </w:r>
      <w:r w:rsidRPr="00FD7523">
        <w:t>campagnes de mesures et modélisation hydraulique du réseau</w:t>
      </w:r>
    </w:p>
    <w:p w14:paraId="0A54BF7E" w14:textId="04406B79" w:rsidR="00D57340" w:rsidRPr="00FD7523" w:rsidRDefault="00D57340" w:rsidP="00920ADA">
      <w:pPr>
        <w:pStyle w:val="Paragraphedeliste"/>
        <w:numPr>
          <w:ilvl w:val="0"/>
          <w:numId w:val="126"/>
        </w:numPr>
        <w:jc w:val="left"/>
        <w:rPr>
          <w:rFonts w:eastAsia="Arial"/>
        </w:rPr>
      </w:pPr>
      <w:r w:rsidRPr="00FD7523">
        <w:rPr>
          <w:rFonts w:eastAsia="Arial"/>
        </w:rPr>
        <w:t xml:space="preserve">Phase 4 : </w:t>
      </w:r>
      <w:r w:rsidR="00FD7523" w:rsidRPr="00FD7523">
        <w:rPr>
          <w:rFonts w:eastAsia="Arial"/>
        </w:rPr>
        <w:t>analyse prospective du fonctionnement et définition des orientations d’évolution du service</w:t>
      </w:r>
    </w:p>
    <w:p w14:paraId="66CC4B32" w14:textId="44B7B5FA" w:rsidR="004B7183" w:rsidRPr="000E0AF8" w:rsidRDefault="004B7183" w:rsidP="00920ADA">
      <w:pPr>
        <w:pStyle w:val="Paragraphedeliste"/>
        <w:numPr>
          <w:ilvl w:val="0"/>
          <w:numId w:val="126"/>
        </w:numPr>
        <w:jc w:val="left"/>
      </w:pPr>
      <w:r w:rsidRPr="000E0AF8">
        <w:t xml:space="preserve">Phase </w:t>
      </w:r>
      <w:r w:rsidR="00D57340" w:rsidRPr="000E0AF8">
        <w:t>5</w:t>
      </w:r>
      <w:r w:rsidRPr="000E0AF8">
        <w:t xml:space="preserve"> : </w:t>
      </w:r>
      <w:r w:rsidR="00D46DEE" w:rsidRPr="000E0AF8">
        <w:t xml:space="preserve">synthèse générale de l’étude et </w:t>
      </w:r>
      <w:r w:rsidRPr="000E0AF8">
        <w:t>construction du schéma directeur</w:t>
      </w:r>
    </w:p>
    <w:p w14:paraId="6BE4865D" w14:textId="77777777" w:rsidR="000B3296" w:rsidRDefault="000B3296" w:rsidP="004B7183">
      <w:pPr>
        <w:jc w:val="left"/>
        <w:rPr>
          <w:b/>
          <w:bCs/>
        </w:rPr>
      </w:pPr>
    </w:p>
    <w:p w14:paraId="59788875" w14:textId="6658EB2F" w:rsidR="004B7183" w:rsidRDefault="004B7183" w:rsidP="008D2872">
      <w:pPr>
        <w:pStyle w:val="Titre3"/>
      </w:pPr>
      <w:bookmarkStart w:id="40" w:name="_Toc231549661"/>
      <w:r>
        <w:t>Plan de Gestion de la Sécurité Sanitaire des Eaux</w:t>
      </w:r>
      <w:bookmarkEnd w:id="40"/>
    </w:p>
    <w:p w14:paraId="7DA28682" w14:textId="67528F62" w:rsidR="000E0AF8" w:rsidRPr="008D2872" w:rsidRDefault="000E0AF8" w:rsidP="00920ADA">
      <w:pPr>
        <w:pStyle w:val="Paragraphedeliste"/>
        <w:numPr>
          <w:ilvl w:val="0"/>
          <w:numId w:val="126"/>
        </w:numPr>
        <w:jc w:val="left"/>
      </w:pPr>
      <w:r w:rsidRPr="008D2872">
        <w:t>Phase 1 : caractérisation du périmètre et état des lieux initial</w:t>
      </w:r>
    </w:p>
    <w:p w14:paraId="543D8EA5" w14:textId="723F8107" w:rsidR="000E0AF8" w:rsidRPr="008D2872" w:rsidRDefault="000E0AF8" w:rsidP="00920ADA">
      <w:pPr>
        <w:pStyle w:val="Paragraphedeliste"/>
        <w:numPr>
          <w:ilvl w:val="0"/>
          <w:numId w:val="126"/>
        </w:numPr>
        <w:jc w:val="left"/>
      </w:pPr>
      <w:r w:rsidRPr="008D2872">
        <w:t>Phase 2 : identification des dangers et évaluation des risques</w:t>
      </w:r>
    </w:p>
    <w:p w14:paraId="59A97B9E" w14:textId="4965CF12" w:rsidR="000E0AF8" w:rsidRPr="008D2872" w:rsidRDefault="000E0AF8" w:rsidP="00920ADA">
      <w:pPr>
        <w:pStyle w:val="Paragraphedeliste"/>
        <w:numPr>
          <w:ilvl w:val="0"/>
          <w:numId w:val="126"/>
        </w:numPr>
        <w:jc w:val="left"/>
      </w:pPr>
      <w:r w:rsidRPr="008D2872">
        <w:t>Phase 3 : définition du plan d’actions</w:t>
      </w:r>
    </w:p>
    <w:p w14:paraId="77F5D8CF" w14:textId="614C2ACF" w:rsidR="000E0AF8" w:rsidRPr="008D2872" w:rsidRDefault="000E0AF8" w:rsidP="00920ADA">
      <w:pPr>
        <w:pStyle w:val="Paragraphedeliste"/>
        <w:numPr>
          <w:ilvl w:val="0"/>
          <w:numId w:val="126"/>
        </w:numPr>
        <w:jc w:val="left"/>
      </w:pPr>
      <w:r w:rsidRPr="008D2872">
        <w:t>Phase 4</w:t>
      </w:r>
      <w:r w:rsidR="008D2872" w:rsidRPr="008D2872">
        <w:t> : définition des indicateurs de suivi et des modalités de mise à jour</w:t>
      </w:r>
    </w:p>
    <w:p w14:paraId="64BAC703" w14:textId="77777777" w:rsidR="000E0AF8" w:rsidRDefault="000E0AF8" w:rsidP="004B7183">
      <w:pPr>
        <w:jc w:val="left"/>
        <w:rPr>
          <w:b/>
          <w:bCs/>
        </w:rPr>
      </w:pPr>
    </w:p>
    <w:p w14:paraId="2307F25B" w14:textId="6564846B" w:rsidR="0014547D" w:rsidRPr="00D46DEE" w:rsidRDefault="004B7183" w:rsidP="008D2872">
      <w:pPr>
        <w:pStyle w:val="Titre3"/>
      </w:pPr>
      <w:bookmarkStart w:id="41" w:name="_Toc231549662"/>
      <w:r>
        <w:t>Diagnostic Territorial</w:t>
      </w:r>
      <w:bookmarkEnd w:id="41"/>
    </w:p>
    <w:p w14:paraId="7F518F2D" w14:textId="09CC54B7" w:rsidR="008D2872" w:rsidRDefault="008D2872" w:rsidP="00920ADA">
      <w:pPr>
        <w:pStyle w:val="Paragraphedeliste"/>
        <w:numPr>
          <w:ilvl w:val="0"/>
          <w:numId w:val="127"/>
        </w:numPr>
      </w:pPr>
      <w:r>
        <w:t>Phase 1 : cadrage de l’étude et collecte des données disponibles</w:t>
      </w:r>
    </w:p>
    <w:p w14:paraId="76EEB8AA" w14:textId="7EDAB75C" w:rsidR="008D2872" w:rsidRDefault="008D2872" w:rsidP="00920ADA">
      <w:pPr>
        <w:pStyle w:val="Paragraphedeliste"/>
        <w:numPr>
          <w:ilvl w:val="0"/>
          <w:numId w:val="127"/>
        </w:numPr>
      </w:pPr>
      <w:r>
        <w:t>Phase 2 : identification et caractérisation des situations d’accès insuffisant à l’eau</w:t>
      </w:r>
    </w:p>
    <w:p w14:paraId="3F2F53C2" w14:textId="27B93E2F" w:rsidR="008D2872" w:rsidRDefault="008D2872" w:rsidP="00920ADA">
      <w:pPr>
        <w:pStyle w:val="Paragraphedeliste"/>
        <w:numPr>
          <w:ilvl w:val="0"/>
          <w:numId w:val="127"/>
        </w:numPr>
      </w:pPr>
      <w:r>
        <w:t>Phase 3 : définition et hiérarchisation des solutions</w:t>
      </w:r>
    </w:p>
    <w:p w14:paraId="70F98382" w14:textId="08934AFF" w:rsidR="002A174D" w:rsidRDefault="008D2872" w:rsidP="00920ADA">
      <w:pPr>
        <w:pStyle w:val="Paragraphedeliste"/>
        <w:numPr>
          <w:ilvl w:val="0"/>
          <w:numId w:val="127"/>
        </w:numPr>
      </w:pPr>
      <w:r>
        <w:t>Phase 4 : programme d’actions et modalités de mise en œuvre</w:t>
      </w:r>
    </w:p>
    <w:p w14:paraId="7099A5C5" w14:textId="77777777" w:rsidR="008D2872" w:rsidRDefault="008D2872" w:rsidP="00FF42B0"/>
    <w:p w14:paraId="69C61C32" w14:textId="5AC7D464" w:rsidR="008D2872" w:rsidRPr="008D2872" w:rsidRDefault="008D2872" w:rsidP="008D2872">
      <w:pPr>
        <w:pStyle w:val="Titre2"/>
      </w:pPr>
      <w:bookmarkStart w:id="42" w:name="_Toc231549663"/>
      <w:r w:rsidRPr="008D2872">
        <w:t xml:space="preserve">Articulation des missions et coordination des </w:t>
      </w:r>
      <w:r>
        <w:t>phases d’</w:t>
      </w:r>
      <w:r w:rsidRPr="008D2872">
        <w:t>études</w:t>
      </w:r>
      <w:bookmarkEnd w:id="42"/>
    </w:p>
    <w:p w14:paraId="73687B8F" w14:textId="235DB97D" w:rsidR="00F743B4" w:rsidRDefault="00F743B4" w:rsidP="008D2872">
      <w:r>
        <w:t>Les trois études</w:t>
      </w:r>
      <w:r w:rsidR="008D2872" w:rsidRPr="008D2872">
        <w:t xml:space="preserve"> présentent des objets distincts, mais reposent </w:t>
      </w:r>
      <w:r>
        <w:t>en partie</w:t>
      </w:r>
      <w:r w:rsidR="008D2872" w:rsidRPr="008D2872">
        <w:t xml:space="preserve"> sur </w:t>
      </w:r>
      <w:r w:rsidR="008D2872" w:rsidRPr="003821D6">
        <w:t>des données de base communes, sur des investigations convergentes et sur une connaissance partagée du servic</w:t>
      </w:r>
      <w:r w:rsidR="00512FC3">
        <w:t>e</w:t>
      </w:r>
      <w:r w:rsidR="008D2872" w:rsidRPr="008D2872">
        <w:t>.</w:t>
      </w:r>
    </w:p>
    <w:p w14:paraId="17027B74" w14:textId="77777777" w:rsidR="00F743B4" w:rsidRPr="00F743B4" w:rsidRDefault="00F743B4" w:rsidP="008D2872"/>
    <w:p w14:paraId="0C6167C3" w14:textId="39B61CD7" w:rsidR="008D2872" w:rsidRPr="008D2872" w:rsidRDefault="00F743B4" w:rsidP="008D2872">
      <w:r w:rsidRPr="00F743B4">
        <w:t xml:space="preserve">La </w:t>
      </w:r>
      <w:r w:rsidR="008D2872" w:rsidRPr="008D2872">
        <w:t>réalisation</w:t>
      </w:r>
      <w:r w:rsidRPr="00F743B4">
        <w:t xml:space="preserve"> des études</w:t>
      </w:r>
      <w:r w:rsidR="008D2872" w:rsidRPr="008D2872">
        <w:t xml:space="preserve"> devra donc être conduite selon une logique de cohérence technique, organisationnelle et économique.</w:t>
      </w:r>
      <w:r w:rsidRPr="00F743B4">
        <w:t xml:space="preserve"> </w:t>
      </w:r>
      <w:r w:rsidR="008D2872" w:rsidRPr="008D2872">
        <w:t>À ce titre, le titulaire veillera à organiser la mission de manière à :</w:t>
      </w:r>
    </w:p>
    <w:p w14:paraId="0FD650F3" w14:textId="09B932C0" w:rsidR="008D2872" w:rsidRPr="008D2872" w:rsidRDefault="00F743B4" w:rsidP="00920ADA">
      <w:pPr>
        <w:numPr>
          <w:ilvl w:val="0"/>
          <w:numId w:val="129"/>
        </w:numPr>
      </w:pPr>
      <w:r w:rsidRPr="00F743B4">
        <w:t>Mutualiser</w:t>
      </w:r>
      <w:r w:rsidR="008D2872" w:rsidRPr="008D2872">
        <w:t>, chaque fois que cela est pertinent, les démarches de recueil de données, d’état des lieux, de visites et de caractérisation initiale des installations</w:t>
      </w:r>
      <w:r w:rsidR="00512FC3">
        <w:t xml:space="preserve"> </w:t>
      </w:r>
      <w:r w:rsidR="008D2872" w:rsidRPr="008D2872">
        <w:t>;</w:t>
      </w:r>
    </w:p>
    <w:p w14:paraId="2BEC3B18" w14:textId="3558451F" w:rsidR="008D2872" w:rsidRPr="008D2872" w:rsidRDefault="00F743B4" w:rsidP="00920ADA">
      <w:pPr>
        <w:numPr>
          <w:ilvl w:val="0"/>
          <w:numId w:val="129"/>
        </w:numPr>
      </w:pPr>
      <w:r w:rsidRPr="00F743B4">
        <w:t>Éviter</w:t>
      </w:r>
      <w:r w:rsidR="008D2872" w:rsidRPr="008D2872">
        <w:t xml:space="preserve"> les redondances entre les différentes missions, tant dans la réalisation des investigations que dans la mobilisation du maître d’ouvrage, des exploitants et des partenaires associés ;</w:t>
      </w:r>
    </w:p>
    <w:p w14:paraId="20A3BFC4" w14:textId="2DEE30F1" w:rsidR="008D2872" w:rsidRPr="008D2872" w:rsidRDefault="00F743B4" w:rsidP="00920ADA">
      <w:pPr>
        <w:numPr>
          <w:ilvl w:val="0"/>
          <w:numId w:val="129"/>
        </w:numPr>
      </w:pPr>
      <w:r w:rsidRPr="00F743B4">
        <w:t>Assurer</w:t>
      </w:r>
      <w:r w:rsidR="008D2872" w:rsidRPr="008D2872">
        <w:t xml:space="preserve"> une cohérence méthodologique entre les constats établis dans le cadre du SDAEP, du PGSSE et du diagnostic territorial ;</w:t>
      </w:r>
    </w:p>
    <w:p w14:paraId="450096F2" w14:textId="7AA711A0" w:rsidR="008D2872" w:rsidRPr="00F743B4" w:rsidRDefault="00F743B4" w:rsidP="00920ADA">
      <w:pPr>
        <w:numPr>
          <w:ilvl w:val="0"/>
          <w:numId w:val="129"/>
        </w:numPr>
      </w:pPr>
      <w:r w:rsidRPr="00F743B4">
        <w:t>Garantir</w:t>
      </w:r>
      <w:r w:rsidR="008D2872" w:rsidRPr="008D2872">
        <w:t xml:space="preserve"> une traçabilité claire des éléments communs et des analyses propres à chaque mission.</w:t>
      </w:r>
    </w:p>
    <w:p w14:paraId="47973C43" w14:textId="77777777" w:rsidR="00F743B4" w:rsidRPr="00F743B4" w:rsidRDefault="00F743B4" w:rsidP="00F743B4"/>
    <w:p w14:paraId="42ABAC76" w14:textId="01C68478" w:rsidR="008D2872" w:rsidRPr="00F743B4" w:rsidRDefault="008D2872" w:rsidP="008D2872">
      <w:r w:rsidRPr="008D2872">
        <w:t>En particulier, les travaux de phase initiale relatifs à l’état des lieux du service</w:t>
      </w:r>
      <w:r w:rsidR="00512FC3">
        <w:t xml:space="preserve"> (</w:t>
      </w:r>
      <w:r w:rsidRPr="008D2872">
        <w:t>connaissance des ouvrages, collecte documentaire, visites de terrain</w:t>
      </w:r>
      <w:r w:rsidR="00512FC3">
        <w:t>) d</w:t>
      </w:r>
      <w:r w:rsidRPr="008D2872">
        <w:t xml:space="preserve">evront dans toute la mesure du possible être conduits de manière coordonnée, afin de constituer un socle partagé de connaissance au bénéfice des trois </w:t>
      </w:r>
      <w:r w:rsidR="00F743B4">
        <w:t>études</w:t>
      </w:r>
      <w:r w:rsidRPr="008D2872">
        <w:t>.</w:t>
      </w:r>
    </w:p>
    <w:p w14:paraId="5E3EE167" w14:textId="77777777" w:rsidR="00F743B4" w:rsidRPr="008D2872" w:rsidRDefault="00F743B4" w:rsidP="008D2872"/>
    <w:p w14:paraId="38D8E569" w14:textId="77777777" w:rsidR="00F743B4" w:rsidRDefault="008D2872" w:rsidP="00F743B4">
      <w:r w:rsidRPr="008D2872">
        <w:t>Cette coordination ne devra toutefois pas conduire à confondre les finalités respectives des études. Le titulaire établira ainsi, pour chaque mission :</w:t>
      </w:r>
    </w:p>
    <w:p w14:paraId="60EDEBC2" w14:textId="77777777" w:rsidR="00F743B4" w:rsidRPr="00F743B4" w:rsidRDefault="00F743B4" w:rsidP="00920ADA">
      <w:pPr>
        <w:pStyle w:val="Paragraphedeliste"/>
        <w:numPr>
          <w:ilvl w:val="0"/>
          <w:numId w:val="130"/>
        </w:numPr>
      </w:pPr>
      <w:r w:rsidRPr="00F743B4">
        <w:lastRenderedPageBreak/>
        <w:t>D</w:t>
      </w:r>
      <w:r w:rsidR="008D2872" w:rsidRPr="00F743B4">
        <w:t>es analyses spécifiques répondant aux objectifs propres du SDAEP, du PGSSE et du diagnostic territorial ;</w:t>
      </w:r>
    </w:p>
    <w:p w14:paraId="00C2EB97" w14:textId="4C1D8C44" w:rsidR="008D2872" w:rsidRPr="008D2872" w:rsidRDefault="00F743B4" w:rsidP="00920ADA">
      <w:pPr>
        <w:pStyle w:val="Paragraphedeliste"/>
        <w:numPr>
          <w:ilvl w:val="0"/>
          <w:numId w:val="130"/>
        </w:numPr>
      </w:pPr>
      <w:r w:rsidRPr="00F743B4">
        <w:t>D</w:t>
      </w:r>
      <w:r w:rsidR="008D2872" w:rsidRPr="008D2872">
        <w:t>es livrables distincts ;</w:t>
      </w:r>
    </w:p>
    <w:p w14:paraId="50D4B98D" w14:textId="290262BB" w:rsidR="008D2872" w:rsidRPr="00F743B4" w:rsidRDefault="00F743B4" w:rsidP="00920ADA">
      <w:pPr>
        <w:numPr>
          <w:ilvl w:val="0"/>
          <w:numId w:val="130"/>
        </w:numPr>
      </w:pPr>
      <w:r w:rsidRPr="00F743B4">
        <w:t>D</w:t>
      </w:r>
      <w:r w:rsidR="008D2872" w:rsidRPr="008D2872">
        <w:t>es plans d’actions différenciés, adaptés à la nature des enjeux traités.</w:t>
      </w:r>
    </w:p>
    <w:p w14:paraId="1A70D3F8" w14:textId="77777777" w:rsidR="00F743B4" w:rsidRPr="008D2872" w:rsidRDefault="00F743B4" w:rsidP="00F743B4"/>
    <w:p w14:paraId="0BDF2AD2" w14:textId="77777777" w:rsidR="008D2872" w:rsidRPr="008D2872" w:rsidRDefault="008D2872" w:rsidP="008D2872">
      <w:r w:rsidRPr="008D2872">
        <w:t>Le titulaire veillera néanmoins à ce que ces plans d’actions soient élaborés de manière concertée et cohérente, notamment au regard :</w:t>
      </w:r>
    </w:p>
    <w:p w14:paraId="0B7A7C01" w14:textId="43759EE8" w:rsidR="008D2872" w:rsidRPr="008D2872" w:rsidRDefault="00F743B4" w:rsidP="00920ADA">
      <w:pPr>
        <w:pStyle w:val="Paragraphedeliste"/>
        <w:numPr>
          <w:ilvl w:val="0"/>
          <w:numId w:val="131"/>
        </w:numPr>
      </w:pPr>
      <w:r w:rsidRPr="008D2872">
        <w:t>Du</w:t>
      </w:r>
      <w:r w:rsidR="008D2872" w:rsidRPr="008D2872">
        <w:t xml:space="preserve"> calendrier de mise en œuvre ;</w:t>
      </w:r>
    </w:p>
    <w:p w14:paraId="74F3F14D" w14:textId="3BFC08FF" w:rsidR="008D2872" w:rsidRPr="008D2872" w:rsidRDefault="00F743B4" w:rsidP="00920ADA">
      <w:pPr>
        <w:pStyle w:val="Paragraphedeliste"/>
        <w:numPr>
          <w:ilvl w:val="0"/>
          <w:numId w:val="131"/>
        </w:numPr>
      </w:pPr>
      <w:r w:rsidRPr="008D2872">
        <w:t>De</w:t>
      </w:r>
      <w:r w:rsidR="008D2872" w:rsidRPr="008D2872">
        <w:t xml:space="preserve"> l’enchaînement logique des opérations ;</w:t>
      </w:r>
    </w:p>
    <w:p w14:paraId="4D7D06FD" w14:textId="30413B40" w:rsidR="008D2872" w:rsidRPr="008D2872" w:rsidRDefault="00F743B4" w:rsidP="00920ADA">
      <w:pPr>
        <w:pStyle w:val="Paragraphedeliste"/>
        <w:numPr>
          <w:ilvl w:val="0"/>
          <w:numId w:val="131"/>
        </w:numPr>
      </w:pPr>
      <w:r w:rsidRPr="008D2872">
        <w:t>Des</w:t>
      </w:r>
      <w:r w:rsidR="008D2872" w:rsidRPr="008D2872">
        <w:t xml:space="preserve"> dépendances techniques ou administratives entre actions ;</w:t>
      </w:r>
    </w:p>
    <w:p w14:paraId="50820707" w14:textId="537C754D" w:rsidR="008D2872" w:rsidRPr="008D2872" w:rsidRDefault="00F743B4" w:rsidP="00920ADA">
      <w:pPr>
        <w:pStyle w:val="Paragraphedeliste"/>
        <w:numPr>
          <w:ilvl w:val="0"/>
          <w:numId w:val="131"/>
        </w:numPr>
      </w:pPr>
      <w:r w:rsidRPr="008D2872">
        <w:t>De</w:t>
      </w:r>
      <w:r w:rsidR="008D2872" w:rsidRPr="008D2872">
        <w:t xml:space="preserve"> la mobilisation des acteurs concernés ;</w:t>
      </w:r>
    </w:p>
    <w:p w14:paraId="27547FB2" w14:textId="4B5736CC" w:rsidR="008D2872" w:rsidRDefault="00F743B4" w:rsidP="00920ADA">
      <w:pPr>
        <w:pStyle w:val="Paragraphedeliste"/>
        <w:numPr>
          <w:ilvl w:val="0"/>
          <w:numId w:val="131"/>
        </w:numPr>
      </w:pPr>
      <w:r w:rsidRPr="008D2872">
        <w:t>Et</w:t>
      </w:r>
      <w:r w:rsidR="008D2872" w:rsidRPr="008D2872">
        <w:t xml:space="preserve"> de l’articulation entre travaux, mesures d’exploitation, actions organisationnelles et actions d’accompagnement.</w:t>
      </w:r>
    </w:p>
    <w:p w14:paraId="52E181C3" w14:textId="77777777" w:rsidR="00F743B4" w:rsidRPr="008D2872" w:rsidRDefault="00F743B4" w:rsidP="00F743B4"/>
    <w:p w14:paraId="62B47CB6" w14:textId="77777777" w:rsidR="008D2872" w:rsidRDefault="008D2872" w:rsidP="00FF42B0"/>
    <w:p w14:paraId="195436AC" w14:textId="77777777" w:rsidR="000E0AF8" w:rsidRDefault="000E0AF8">
      <w:pPr>
        <w:jc w:val="left"/>
      </w:pPr>
      <w:bookmarkStart w:id="43" w:name="_Toc507490908"/>
      <w:bookmarkStart w:id="44" w:name="_Toc101791788"/>
    </w:p>
    <w:p w14:paraId="0BB89505" w14:textId="77777777" w:rsidR="000E0AF8" w:rsidRDefault="000E0AF8">
      <w:pPr>
        <w:jc w:val="left"/>
      </w:pPr>
    </w:p>
    <w:p w14:paraId="110AAA63" w14:textId="4EC236AE" w:rsidR="00D42824" w:rsidRDefault="00D42824">
      <w:pPr>
        <w:jc w:val="left"/>
        <w:rPr>
          <w:rFonts w:cs="Calibri"/>
          <w:b/>
          <w:bCs/>
          <w:color w:val="31849B" w:themeColor="accent5" w:themeShade="BF"/>
          <w:sz w:val="36"/>
          <w:szCs w:val="36"/>
          <w:lang w:eastAsia="ar-SA"/>
        </w:rPr>
      </w:pPr>
      <w:r>
        <w:br w:type="page"/>
      </w:r>
    </w:p>
    <w:p w14:paraId="47225486" w14:textId="788586EB" w:rsidR="00B24D3C" w:rsidRDefault="00B678C8" w:rsidP="00F141C9">
      <w:pPr>
        <w:pStyle w:val="Titre"/>
      </w:pPr>
      <w:bookmarkStart w:id="45" w:name="_Toc231549664"/>
      <w:r w:rsidRPr="001F526F">
        <w:lastRenderedPageBreak/>
        <w:t>Phase 1</w:t>
      </w:r>
      <w:r w:rsidR="008D2872">
        <w:t xml:space="preserve"> SDAEP </w:t>
      </w:r>
      <w:r>
        <w:t>:</w:t>
      </w:r>
      <w:r w:rsidRPr="001F526F">
        <w:t xml:space="preserve"> recueil </w:t>
      </w:r>
      <w:r>
        <w:t xml:space="preserve">des </w:t>
      </w:r>
      <w:r w:rsidRPr="001F526F">
        <w:t xml:space="preserve">données, </w:t>
      </w:r>
      <w:bookmarkEnd w:id="43"/>
      <w:bookmarkEnd w:id="44"/>
      <w:r>
        <w:t xml:space="preserve">visite des installations et </w:t>
      </w:r>
      <w:r w:rsidR="002B40DD">
        <w:t xml:space="preserve">analyses </w:t>
      </w:r>
      <w:r w:rsidR="004B7183">
        <w:t>initiales</w:t>
      </w:r>
      <w:bookmarkEnd w:id="45"/>
    </w:p>
    <w:p w14:paraId="1FBB42C0" w14:textId="50170855" w:rsidR="002A174D" w:rsidRPr="00B45657" w:rsidRDefault="002A174D" w:rsidP="00B678C8">
      <w:r w:rsidRPr="0090336A">
        <w:t xml:space="preserve">La phase 1 consiste à collecter et analyser l’ensemble des informations et données disponibles afin d’établir un pré-diagnostic </w:t>
      </w:r>
      <w:r>
        <w:t>d</w:t>
      </w:r>
      <w:r w:rsidR="00997E17">
        <w:t>u</w:t>
      </w:r>
      <w:r>
        <w:t xml:space="preserve"> système</w:t>
      </w:r>
      <w:r w:rsidR="00997E17">
        <w:t xml:space="preserve"> de production et de distribution de l’eau potable</w:t>
      </w:r>
      <w:r w:rsidRPr="0090336A">
        <w:t xml:space="preserve"> et préparer les phases suivantes de l’étude, notamment l</w:t>
      </w:r>
      <w:r>
        <w:t>es</w:t>
      </w:r>
      <w:r w:rsidRPr="0090336A">
        <w:t xml:space="preserve"> campagne</w:t>
      </w:r>
      <w:r>
        <w:t>s</w:t>
      </w:r>
      <w:r w:rsidRPr="0090336A">
        <w:t xml:space="preserve"> de mesure.</w:t>
      </w:r>
      <w:r>
        <w:t xml:space="preserve"> </w:t>
      </w:r>
    </w:p>
    <w:p w14:paraId="067114BA" w14:textId="249CE2F8" w:rsidR="008644F6" w:rsidRDefault="008644F6" w:rsidP="008644F6">
      <w:pPr>
        <w:rPr>
          <w:lang w:eastAsia="ar-SA"/>
        </w:rPr>
      </w:pPr>
    </w:p>
    <w:p w14:paraId="4E949498" w14:textId="2B37C418" w:rsidR="008644F6" w:rsidRDefault="00EB6671" w:rsidP="00F141C9">
      <w:pPr>
        <w:pStyle w:val="Titre2"/>
      </w:pPr>
      <w:bookmarkStart w:id="46" w:name="_Toc101791789"/>
      <w:bookmarkStart w:id="47" w:name="_Toc231549665"/>
      <w:r>
        <w:t xml:space="preserve">Présentation </w:t>
      </w:r>
      <w:bookmarkEnd w:id="46"/>
      <w:r w:rsidR="00F63EEB">
        <w:t xml:space="preserve">synthétique </w:t>
      </w:r>
      <w:r w:rsidR="00D6382D">
        <w:t>de la collectivité et du contexte général</w:t>
      </w:r>
      <w:bookmarkEnd w:id="47"/>
    </w:p>
    <w:p w14:paraId="5834FFE5" w14:textId="77777777" w:rsidR="00D6382D" w:rsidRPr="0092674D" w:rsidRDefault="00D6382D" w:rsidP="00D6382D">
      <w:r w:rsidRPr="00D6382D">
        <w:t>Le titulaire réalise une présentation synthétique de la collectivité et du contexte général de l’étude, sur la base des éléments transmis par le maître d’ouvrage, les exploitants et les données disponibles. Cette présentation, limitée aux éléments utiles à la compréhension du service et des enjeux du schéma directeur, portera notamment sur :</w:t>
      </w:r>
    </w:p>
    <w:p w14:paraId="4BA7223E" w14:textId="77777777" w:rsidR="00D6382D" w:rsidRPr="00D6382D" w:rsidRDefault="00D6382D" w:rsidP="00D6382D"/>
    <w:p w14:paraId="0449D5AD" w14:textId="291FC4A9" w:rsidR="00D6382D" w:rsidRPr="00D6382D" w:rsidRDefault="00D6382D" w:rsidP="00920ADA">
      <w:pPr>
        <w:numPr>
          <w:ilvl w:val="0"/>
          <w:numId w:val="23"/>
        </w:numPr>
      </w:pPr>
      <w:r w:rsidRPr="00D6382D">
        <w:t>Le contexte territorial, hydrographique, géologique et hydrogéologique ;</w:t>
      </w:r>
    </w:p>
    <w:p w14:paraId="1F970D64" w14:textId="334EBDAD" w:rsidR="00D6382D" w:rsidRPr="00462A63" w:rsidRDefault="00D6382D" w:rsidP="00920ADA">
      <w:pPr>
        <w:numPr>
          <w:ilvl w:val="0"/>
          <w:numId w:val="23"/>
        </w:numPr>
      </w:pPr>
      <w:r w:rsidRPr="00462A63">
        <w:t>Les principaux éléments climatiques influant sur la ressource et les besoins en eau ;</w:t>
      </w:r>
    </w:p>
    <w:p w14:paraId="48786B03" w14:textId="77C77F31" w:rsidR="00770F03" w:rsidRPr="00462A63" w:rsidRDefault="00770F03" w:rsidP="00920ADA">
      <w:pPr>
        <w:numPr>
          <w:ilvl w:val="0"/>
          <w:numId w:val="23"/>
        </w:numPr>
      </w:pPr>
      <w:r w:rsidRPr="00462A63">
        <w:t>Le contexte de gestion quantitative de la ressource, incluant les classements en zone de répartition des eaux, les masses d’eau ou bassins en déséquilibre quantitatif, les volumes prélevables, les objectifs de réduction des prélèvements et les démarches de gestion quantitative existantes ou en cours ;</w:t>
      </w:r>
    </w:p>
    <w:p w14:paraId="00E96A02" w14:textId="275B6058" w:rsidR="00D6382D" w:rsidRPr="00462A63" w:rsidRDefault="00D6382D" w:rsidP="00920ADA">
      <w:pPr>
        <w:numPr>
          <w:ilvl w:val="0"/>
          <w:numId w:val="23"/>
        </w:numPr>
      </w:pPr>
      <w:r w:rsidRPr="00462A63">
        <w:t>L’organisation du service et ses modalités de gestion ;</w:t>
      </w:r>
    </w:p>
    <w:p w14:paraId="15947671" w14:textId="4A652099" w:rsidR="00D6382D" w:rsidRPr="00462A63" w:rsidRDefault="00D6382D" w:rsidP="00920ADA">
      <w:pPr>
        <w:numPr>
          <w:ilvl w:val="0"/>
          <w:numId w:val="23"/>
        </w:numPr>
      </w:pPr>
      <w:r w:rsidRPr="00462A63">
        <w:t>Le prix de l’eau et son évolution récente ;</w:t>
      </w:r>
    </w:p>
    <w:p w14:paraId="7B908ADD" w14:textId="3B8C4ACD" w:rsidR="00D6382D" w:rsidRPr="00462A63" w:rsidRDefault="00D6382D" w:rsidP="00920ADA">
      <w:pPr>
        <w:numPr>
          <w:ilvl w:val="0"/>
          <w:numId w:val="23"/>
        </w:numPr>
      </w:pPr>
      <w:r w:rsidRPr="00462A63">
        <w:t>Les ressources mobilisées et les territoires desservis ;</w:t>
      </w:r>
    </w:p>
    <w:p w14:paraId="732C465E" w14:textId="0656471D" w:rsidR="00D6382D" w:rsidRPr="00462A63" w:rsidRDefault="00D6382D" w:rsidP="00920ADA">
      <w:pPr>
        <w:numPr>
          <w:ilvl w:val="0"/>
          <w:numId w:val="23"/>
        </w:numPr>
      </w:pPr>
      <w:r w:rsidRPr="00462A63">
        <w:t>Les principales données démographiques, touristiques et économiques ayant une incidence sur le service</w:t>
      </w:r>
      <w:r w:rsidR="00770F03" w:rsidRPr="00462A63">
        <w:t> ;</w:t>
      </w:r>
    </w:p>
    <w:p w14:paraId="75CF9C76" w14:textId="77777777" w:rsidR="00770F03" w:rsidRPr="00462A63" w:rsidRDefault="00D6382D" w:rsidP="00770F03">
      <w:pPr>
        <w:pStyle w:val="Paragraphedeliste"/>
        <w:numPr>
          <w:ilvl w:val="0"/>
          <w:numId w:val="9"/>
        </w:numPr>
        <w:rPr>
          <w:rFonts w:ascii="Arial" w:hAnsi="Arial" w:cs="Arial"/>
          <w:sz w:val="20"/>
          <w:szCs w:val="20"/>
        </w:rPr>
      </w:pPr>
      <w:r w:rsidRPr="00462A63">
        <w:t>La synthèse des principales caractéristiques pour chacun des secteurs : identification ouvrages, fonctionnement des réseaux, volumes, abonnés</w:t>
      </w:r>
      <w:r w:rsidR="00770F03" w:rsidRPr="00462A63">
        <w:t> ;</w:t>
      </w:r>
    </w:p>
    <w:p w14:paraId="0E7A3CC1" w14:textId="46E261D2" w:rsidR="00770F03" w:rsidRPr="00462A63" w:rsidRDefault="00770F03" w:rsidP="00770F03">
      <w:pPr>
        <w:pStyle w:val="Paragraphedeliste"/>
        <w:numPr>
          <w:ilvl w:val="0"/>
          <w:numId w:val="9"/>
        </w:numPr>
        <w:rPr>
          <w:rFonts w:ascii="Arial" w:hAnsi="Arial" w:cs="Arial"/>
          <w:sz w:val="20"/>
          <w:szCs w:val="20"/>
        </w:rPr>
      </w:pPr>
      <w:r w:rsidRPr="00462A63">
        <w:t>Les éléments disponibles relatifs aux effets du changement climatique sur la disponibilité des ressources, les épisodes de sécheresse, les périodes d’étiage, les besoins de pointe et la vulnérabilité du service.</w:t>
      </w:r>
    </w:p>
    <w:p w14:paraId="01D8E4FE" w14:textId="77777777" w:rsidR="00D6382D" w:rsidRDefault="00D6382D" w:rsidP="008644F6">
      <w:pPr>
        <w:rPr>
          <w:lang w:eastAsia="ar-SA"/>
        </w:rPr>
      </w:pPr>
    </w:p>
    <w:p w14:paraId="122F344C" w14:textId="664537F3" w:rsidR="0092674D" w:rsidRPr="00663DD2" w:rsidRDefault="0092674D" w:rsidP="0047207E">
      <w:pPr>
        <w:pStyle w:val="Titre2"/>
        <w:rPr>
          <w:rFonts w:ascii="Times New Roman" w:hAnsi="Times New Roman"/>
        </w:rPr>
      </w:pPr>
      <w:bookmarkStart w:id="48" w:name="_Toc146815487"/>
      <w:bookmarkStart w:id="49" w:name="_Toc231549666"/>
      <w:r w:rsidRPr="001045B8">
        <w:rPr>
          <w:rFonts w:eastAsia="Arial"/>
        </w:rPr>
        <w:t xml:space="preserve">Collecte </w:t>
      </w:r>
      <w:r w:rsidR="00F63EEB">
        <w:rPr>
          <w:rFonts w:eastAsia="Arial"/>
        </w:rPr>
        <w:t>et analyse des données</w:t>
      </w:r>
      <w:r w:rsidRPr="001045B8">
        <w:rPr>
          <w:rFonts w:eastAsia="Arial"/>
        </w:rPr>
        <w:t xml:space="preserve"> issues </w:t>
      </w:r>
      <w:r w:rsidR="00F63EEB">
        <w:rPr>
          <w:rFonts w:eastAsia="Arial"/>
        </w:rPr>
        <w:t>d’études</w:t>
      </w:r>
      <w:r w:rsidRPr="001045B8">
        <w:rPr>
          <w:rFonts w:eastAsia="Arial"/>
        </w:rPr>
        <w:t xml:space="preserve"> </w:t>
      </w:r>
      <w:bookmarkEnd w:id="48"/>
      <w:r w:rsidR="00F63EEB">
        <w:rPr>
          <w:rFonts w:eastAsia="Arial"/>
        </w:rPr>
        <w:t>antérieures</w:t>
      </w:r>
      <w:bookmarkEnd w:id="49"/>
    </w:p>
    <w:p w14:paraId="37F608CC" w14:textId="77777777" w:rsidR="0092674D" w:rsidRDefault="0092674D" w:rsidP="0092674D">
      <w:pPr>
        <w:spacing w:line="48" w:lineRule="exact"/>
        <w:ind w:left="432" w:right="272" w:hanging="6"/>
        <w:rPr>
          <w:rFonts w:ascii="Times New Roman" w:hAnsi="Times New Roman"/>
        </w:rPr>
      </w:pPr>
    </w:p>
    <w:p w14:paraId="70D3A822" w14:textId="7B99E9D5" w:rsidR="0092674D" w:rsidRPr="00BB6E73" w:rsidRDefault="0092674D" w:rsidP="0092674D">
      <w:pPr>
        <w:rPr>
          <w:rFonts w:eastAsia="Arial"/>
        </w:rPr>
      </w:pPr>
      <w:r>
        <w:rPr>
          <w:rFonts w:eastAsia="Arial"/>
        </w:rPr>
        <w:t>Le titulaire examinera et fera la synthèse des éventuelles investigations et diagnostics déjà menées sur le système de production et de distribution d’eau potable. Le cas échéant, le titulaire exposera les conclusions des différentes études et diagnostic réalisés et estimera la caducité totale ou partielle de ces études selon leur ancienneté.</w:t>
      </w:r>
    </w:p>
    <w:p w14:paraId="63C18599" w14:textId="77777777" w:rsidR="0092674D" w:rsidRDefault="0092674D" w:rsidP="0092674D">
      <w:pPr>
        <w:rPr>
          <w:lang w:eastAsia="ar-SA"/>
        </w:rPr>
      </w:pPr>
    </w:p>
    <w:p w14:paraId="199C1676" w14:textId="37D49DAD" w:rsidR="00D6382D" w:rsidRDefault="00F63EEB" w:rsidP="00D6382D">
      <w:pPr>
        <w:pStyle w:val="Titre2"/>
      </w:pPr>
      <w:bookmarkStart w:id="50" w:name="_Ref224551501"/>
      <w:bookmarkStart w:id="51" w:name="_Toc231549667"/>
      <w:r>
        <w:t xml:space="preserve">Etat des lieux </w:t>
      </w:r>
      <w:r w:rsidR="00D6382D">
        <w:t>administrati</w:t>
      </w:r>
      <w:bookmarkEnd w:id="50"/>
      <w:r w:rsidR="00EC19A8">
        <w:t>f</w:t>
      </w:r>
      <w:r>
        <w:t xml:space="preserve"> et réglementaire</w:t>
      </w:r>
      <w:r w:rsidR="00EC19A8">
        <w:t xml:space="preserve"> du service</w:t>
      </w:r>
      <w:bookmarkEnd w:id="51"/>
    </w:p>
    <w:p w14:paraId="04BCDF75" w14:textId="34F581A8" w:rsidR="00D6382D" w:rsidRDefault="00ED4946" w:rsidP="00ED4946">
      <w:pPr>
        <w:rPr>
          <w:lang w:eastAsia="ar-SA"/>
        </w:rPr>
      </w:pPr>
      <w:r w:rsidRPr="00ED4946">
        <w:rPr>
          <w:lang w:eastAsia="ar-SA"/>
        </w:rPr>
        <w:t xml:space="preserve">Le titulaire réalise un </w:t>
      </w:r>
      <w:r w:rsidR="00F63EEB">
        <w:rPr>
          <w:lang w:eastAsia="ar-SA"/>
        </w:rPr>
        <w:t>état des lieux</w:t>
      </w:r>
      <w:r w:rsidRPr="00ED4946">
        <w:rPr>
          <w:lang w:eastAsia="ar-SA"/>
        </w:rPr>
        <w:t xml:space="preserve"> de la situation administrative et réglementaire du service d’eau potable</w:t>
      </w:r>
      <w:r w:rsidR="00512FC3">
        <w:rPr>
          <w:lang w:eastAsia="ar-SA"/>
        </w:rPr>
        <w:t xml:space="preserve"> </w:t>
      </w:r>
      <w:r w:rsidRPr="00ED4946">
        <w:rPr>
          <w:lang w:eastAsia="ar-SA"/>
        </w:rPr>
        <w:t>à l’échelle du syndicat.</w:t>
      </w:r>
      <w:r>
        <w:rPr>
          <w:lang w:eastAsia="ar-SA"/>
        </w:rPr>
        <w:t xml:space="preserve"> </w:t>
      </w:r>
      <w:r w:rsidRPr="00ED4946">
        <w:rPr>
          <w:lang w:eastAsia="ar-SA"/>
        </w:rPr>
        <w:t>Ce diagnostic a pour objet d’identifier les carences administratives, les actes manquants, incomplets, obsolètes ou non cohérents avec l’organisation actuelle du service, ainsi que les besoins éventuels de régularisation ou de mise à jour.</w:t>
      </w:r>
    </w:p>
    <w:p w14:paraId="2326A806" w14:textId="77777777" w:rsidR="00ED4946" w:rsidRDefault="00ED4946" w:rsidP="00D6382D">
      <w:pPr>
        <w:rPr>
          <w:lang w:eastAsia="ar-SA"/>
        </w:rPr>
      </w:pPr>
    </w:p>
    <w:p w14:paraId="58F83F59" w14:textId="77777777" w:rsidR="00ED4946" w:rsidRPr="00ED4946" w:rsidRDefault="00ED4946" w:rsidP="00ED4946">
      <w:pPr>
        <w:rPr>
          <w:lang w:eastAsia="ar-SA"/>
        </w:rPr>
      </w:pPr>
      <w:r w:rsidRPr="00ED4946">
        <w:rPr>
          <w:lang w:eastAsia="ar-SA"/>
        </w:rPr>
        <w:t>À ce titre, le titulaire analysera notamment, sans que cette liste soit exhaustive :</w:t>
      </w:r>
    </w:p>
    <w:p w14:paraId="46A32740" w14:textId="13C050B7" w:rsidR="00ED4946" w:rsidRPr="00ED4946" w:rsidRDefault="00ED4946" w:rsidP="00920ADA">
      <w:pPr>
        <w:numPr>
          <w:ilvl w:val="0"/>
          <w:numId w:val="24"/>
        </w:numPr>
        <w:rPr>
          <w:lang w:eastAsia="ar-SA"/>
        </w:rPr>
      </w:pPr>
      <w:r w:rsidRPr="00ED4946">
        <w:rPr>
          <w:lang w:eastAsia="ar-SA"/>
        </w:rPr>
        <w:t>La situation administrative des captages, ressources et ouvrages de production, incluant l’existence et la validité des autorisations, déclarations d’utilité publique et périmètres de protection ;</w:t>
      </w:r>
    </w:p>
    <w:p w14:paraId="7C25ADFE" w14:textId="14894443" w:rsidR="00ED4946" w:rsidRPr="00ED4946" w:rsidRDefault="00ED4946" w:rsidP="00920ADA">
      <w:pPr>
        <w:numPr>
          <w:ilvl w:val="0"/>
          <w:numId w:val="24"/>
        </w:numPr>
        <w:rPr>
          <w:lang w:eastAsia="ar-SA"/>
        </w:rPr>
      </w:pPr>
      <w:r w:rsidRPr="00ED4946">
        <w:rPr>
          <w:lang w:eastAsia="ar-SA"/>
        </w:rPr>
        <w:t>L’existence, le contenu, l’actualité et la cohérence des conventions d’achat d’eau, de vente d’eau ou d’interconnexion, ainsi que, le cas échéant, des autres conventions nécessaires à l’exploitation des ouvrages ;</w:t>
      </w:r>
    </w:p>
    <w:p w14:paraId="5A3A83A8" w14:textId="77777777" w:rsidR="00770F03" w:rsidRDefault="00ED4946" w:rsidP="002E5735">
      <w:pPr>
        <w:numPr>
          <w:ilvl w:val="0"/>
          <w:numId w:val="24"/>
        </w:numPr>
        <w:rPr>
          <w:lang w:eastAsia="ar-SA"/>
        </w:rPr>
      </w:pPr>
      <w:r w:rsidRPr="00ED4946">
        <w:rPr>
          <w:lang w:eastAsia="ar-SA"/>
        </w:rPr>
        <w:t xml:space="preserve">L’existence d’arrêtés préfectoraux, prescriptions, mises en demeure, restrictions ou dérogations susceptibles d’avoir une incidence </w:t>
      </w:r>
      <w:r w:rsidRPr="00A17A65">
        <w:rPr>
          <w:lang w:eastAsia="ar-SA"/>
        </w:rPr>
        <w:t>sur le fonctionnement du service ;</w:t>
      </w:r>
    </w:p>
    <w:p w14:paraId="61D7A0D0" w14:textId="77777777" w:rsidR="00770F03" w:rsidRPr="00462A63" w:rsidRDefault="00770F03" w:rsidP="00703E84">
      <w:pPr>
        <w:numPr>
          <w:ilvl w:val="0"/>
          <w:numId w:val="24"/>
        </w:numPr>
        <w:rPr>
          <w:lang w:eastAsia="ar-SA"/>
        </w:rPr>
      </w:pPr>
      <w:r w:rsidRPr="00462A63">
        <w:rPr>
          <w:lang w:eastAsia="ar-SA"/>
        </w:rPr>
        <w:lastRenderedPageBreak/>
        <w:t>Les arrêtés préfectoraux d’autorisation ou de déclaration des prélèvements, les volumes annuels et débits autorisés, les prescriptions associées, les éventuelles limitations saisonnières ou conditions particulières d’exploitation ;</w:t>
      </w:r>
    </w:p>
    <w:p w14:paraId="451D1EE1" w14:textId="77777777" w:rsidR="00770F03" w:rsidRPr="00462A63" w:rsidRDefault="00770F03" w:rsidP="00A35FDC">
      <w:pPr>
        <w:numPr>
          <w:ilvl w:val="0"/>
          <w:numId w:val="24"/>
        </w:numPr>
        <w:rPr>
          <w:lang w:eastAsia="ar-SA"/>
        </w:rPr>
      </w:pPr>
      <w:r w:rsidRPr="00462A63">
        <w:rPr>
          <w:lang w:eastAsia="ar-SA"/>
        </w:rPr>
        <w:t>Les arrêtés de classement en zone de répartition des eaux et leurs conséquences sur le régime applicable aux prélèvements ;</w:t>
      </w:r>
    </w:p>
    <w:p w14:paraId="2241EAA2" w14:textId="77777777" w:rsidR="00770F03" w:rsidRPr="00462A63" w:rsidRDefault="00770F03" w:rsidP="00D80295">
      <w:pPr>
        <w:numPr>
          <w:ilvl w:val="0"/>
          <w:numId w:val="24"/>
        </w:numPr>
        <w:rPr>
          <w:lang w:eastAsia="ar-SA"/>
        </w:rPr>
      </w:pPr>
      <w:r w:rsidRPr="00462A63">
        <w:rPr>
          <w:lang w:eastAsia="ar-SA"/>
        </w:rPr>
        <w:t>Les arrêtés, décisions ou documents encadrant les volumes prélevables, leur répartition entre usages, les objectifs de réduction des prélèvements et les modalités de suivi ;</w:t>
      </w:r>
    </w:p>
    <w:p w14:paraId="473FEBC9" w14:textId="01046FCE" w:rsidR="00770F03" w:rsidRPr="00462A63" w:rsidRDefault="00770F03" w:rsidP="00D80295">
      <w:pPr>
        <w:numPr>
          <w:ilvl w:val="0"/>
          <w:numId w:val="24"/>
        </w:numPr>
        <w:rPr>
          <w:lang w:eastAsia="ar-SA"/>
        </w:rPr>
      </w:pPr>
      <w:r w:rsidRPr="00462A63">
        <w:rPr>
          <w:lang w:eastAsia="ar-SA"/>
        </w:rPr>
        <w:t>Les arrêtés de restriction des usages de l’eau et dispositifs de gestion de crise sécheresse applicables aux ressources ou secteurs concernés.</w:t>
      </w:r>
    </w:p>
    <w:p w14:paraId="60909C8E" w14:textId="77777777" w:rsidR="00770F03" w:rsidRPr="00462A63" w:rsidRDefault="00770F03" w:rsidP="00770F03">
      <w:pPr>
        <w:rPr>
          <w:lang w:eastAsia="ar-SA"/>
        </w:rPr>
      </w:pPr>
    </w:p>
    <w:p w14:paraId="5911639A" w14:textId="694DA119" w:rsidR="009F0516" w:rsidRPr="00462A63" w:rsidRDefault="009F0516" w:rsidP="009F0516">
      <w:pPr>
        <w:rPr>
          <w:lang w:eastAsia="ar-SA"/>
        </w:rPr>
      </w:pPr>
      <w:r w:rsidRPr="00462A63">
        <w:rPr>
          <w:lang w:eastAsia="ar-SA"/>
        </w:rPr>
        <w:t>Le titulaire produira une synthèse à l’échelle du service, faisant apparaître :</w:t>
      </w:r>
    </w:p>
    <w:p w14:paraId="0B26E277" w14:textId="77777777" w:rsidR="009F0516" w:rsidRPr="00462A63" w:rsidRDefault="009F0516" w:rsidP="00920ADA">
      <w:pPr>
        <w:numPr>
          <w:ilvl w:val="0"/>
          <w:numId w:val="25"/>
        </w:numPr>
        <w:rPr>
          <w:lang w:eastAsia="ar-SA"/>
        </w:rPr>
      </w:pPr>
      <w:r w:rsidRPr="00462A63">
        <w:rPr>
          <w:lang w:eastAsia="ar-SA"/>
        </w:rPr>
        <w:t>Les actes existants ;</w:t>
      </w:r>
    </w:p>
    <w:p w14:paraId="6DCAA8B3" w14:textId="77777777" w:rsidR="009F0516" w:rsidRPr="00462A63" w:rsidRDefault="009F0516" w:rsidP="00920ADA">
      <w:pPr>
        <w:numPr>
          <w:ilvl w:val="0"/>
          <w:numId w:val="25"/>
        </w:numPr>
        <w:rPr>
          <w:lang w:eastAsia="ar-SA"/>
        </w:rPr>
      </w:pPr>
      <w:r w:rsidRPr="00462A63">
        <w:rPr>
          <w:lang w:eastAsia="ar-SA"/>
        </w:rPr>
        <w:t>Les actes manquants ou à actualiser ;</w:t>
      </w:r>
    </w:p>
    <w:p w14:paraId="12B6C115" w14:textId="77777777" w:rsidR="009F0516" w:rsidRPr="00462A63" w:rsidRDefault="009F0516" w:rsidP="00920ADA">
      <w:pPr>
        <w:numPr>
          <w:ilvl w:val="0"/>
          <w:numId w:val="25"/>
        </w:numPr>
        <w:rPr>
          <w:lang w:eastAsia="ar-SA"/>
        </w:rPr>
      </w:pPr>
      <w:r w:rsidRPr="00462A63">
        <w:rPr>
          <w:lang w:eastAsia="ar-SA"/>
        </w:rPr>
        <w:t>Les principales fragilités administratives identifiées ;</w:t>
      </w:r>
    </w:p>
    <w:p w14:paraId="081A0565" w14:textId="77777777" w:rsidR="009F0516" w:rsidRPr="00462A63" w:rsidRDefault="009F0516" w:rsidP="00920ADA">
      <w:pPr>
        <w:numPr>
          <w:ilvl w:val="0"/>
          <w:numId w:val="25"/>
        </w:numPr>
        <w:rPr>
          <w:lang w:eastAsia="ar-SA"/>
        </w:rPr>
      </w:pPr>
      <w:r w:rsidRPr="00462A63">
        <w:rPr>
          <w:lang w:eastAsia="ar-SA"/>
        </w:rPr>
        <w:t>Et les priorités de régularisation à envisager par le maître d’ouvrage.</w:t>
      </w:r>
    </w:p>
    <w:p w14:paraId="70762CF5" w14:textId="77777777" w:rsidR="00ED4946" w:rsidRPr="00462A63" w:rsidRDefault="00ED4946" w:rsidP="00D6382D">
      <w:pPr>
        <w:rPr>
          <w:lang w:eastAsia="ar-SA"/>
        </w:rPr>
      </w:pPr>
    </w:p>
    <w:p w14:paraId="1E15126D" w14:textId="39AD7EC5" w:rsidR="00770F03" w:rsidRPr="00462A63" w:rsidRDefault="00770F03" w:rsidP="00D6382D">
      <w:pPr>
        <w:rPr>
          <w:lang w:eastAsia="ar-SA"/>
        </w:rPr>
      </w:pPr>
      <w:r w:rsidRPr="00462A63">
        <w:rPr>
          <w:lang w:eastAsia="ar-SA"/>
        </w:rPr>
        <w:t>La synthèse réglementaire devra comporter, pour chaque ressource propre ou externe mobilisée par le service, un tableau récapitulatif présentant au minimum : la ressource sollicitée, la masse d’eau ou le bassin concerné, le statut ZRE le cas échéant, le volume autorisé, le débit autorisé, le volume prélevable applicable lorsqu’il existe, le volume réellement prélevé, les objectifs de réduction éventuellement fixés, les restrictions ou prescriptions particulières et les écarts ou points de vigilance identifiés.</w:t>
      </w:r>
    </w:p>
    <w:p w14:paraId="63367E7D" w14:textId="77777777" w:rsidR="00770F03" w:rsidRPr="00462A63" w:rsidRDefault="00770F03" w:rsidP="00D6382D">
      <w:pPr>
        <w:rPr>
          <w:lang w:eastAsia="ar-SA"/>
        </w:rPr>
      </w:pPr>
    </w:p>
    <w:p w14:paraId="6184C042" w14:textId="77777777" w:rsidR="009F0516" w:rsidRPr="00A17A65" w:rsidRDefault="009F0516" w:rsidP="009F0516">
      <w:pPr>
        <w:rPr>
          <w:b/>
          <w:bCs/>
          <w:lang w:eastAsia="ar-SA"/>
        </w:rPr>
      </w:pPr>
      <w:r w:rsidRPr="00A17A65">
        <w:rPr>
          <w:b/>
          <w:bCs/>
          <w:lang w:eastAsia="ar-SA"/>
        </w:rPr>
        <w:t>Une attention particulière sera portée aux déclarations d’utilité publique (DUP) des captages et aux arrêtés relatifs aux périmètres de protection des ressources en eau. Le titulaire procédera à une analyse détaillée de ces actes et vérifiera notamment :</w:t>
      </w:r>
    </w:p>
    <w:p w14:paraId="3CD098F1" w14:textId="3BDACB3E" w:rsidR="009F0516" w:rsidRPr="00A17A65" w:rsidRDefault="009F0516" w:rsidP="00920ADA">
      <w:pPr>
        <w:pStyle w:val="Paragraphedeliste"/>
        <w:numPr>
          <w:ilvl w:val="0"/>
          <w:numId w:val="138"/>
        </w:numPr>
        <w:rPr>
          <w:lang w:eastAsia="ar-SA"/>
        </w:rPr>
      </w:pPr>
      <w:r w:rsidRPr="00A17A65">
        <w:rPr>
          <w:lang w:eastAsia="ar-SA"/>
        </w:rPr>
        <w:t xml:space="preserve">L’existence et la portée des arrêtés ; </w:t>
      </w:r>
    </w:p>
    <w:p w14:paraId="29881DC9" w14:textId="3690BF2F" w:rsidR="009F0516" w:rsidRPr="00A17A65" w:rsidRDefault="009F0516" w:rsidP="00920ADA">
      <w:pPr>
        <w:pStyle w:val="Paragraphedeliste"/>
        <w:numPr>
          <w:ilvl w:val="0"/>
          <w:numId w:val="138"/>
        </w:numPr>
        <w:rPr>
          <w:lang w:eastAsia="ar-SA"/>
        </w:rPr>
      </w:pPr>
      <w:r w:rsidRPr="00A17A65">
        <w:rPr>
          <w:lang w:eastAsia="ar-SA"/>
        </w:rPr>
        <w:t xml:space="preserve">La cohérence de leur contenu avec la situation actuelle des ouvrages et de leur environnement ; </w:t>
      </w:r>
    </w:p>
    <w:p w14:paraId="65EB5F64" w14:textId="187809E0" w:rsidR="009F0516" w:rsidRPr="00A17A65" w:rsidRDefault="009F0516" w:rsidP="00920ADA">
      <w:pPr>
        <w:pStyle w:val="Paragraphedeliste"/>
        <w:numPr>
          <w:ilvl w:val="0"/>
          <w:numId w:val="138"/>
        </w:numPr>
        <w:rPr>
          <w:lang w:eastAsia="ar-SA"/>
        </w:rPr>
      </w:pPr>
      <w:r w:rsidRPr="00A17A65">
        <w:rPr>
          <w:lang w:eastAsia="ar-SA"/>
        </w:rPr>
        <w:t xml:space="preserve">Les prescriptions techniques, foncières, d’exploitation, de surveillance ou de protection qui en découlent ; </w:t>
      </w:r>
    </w:p>
    <w:p w14:paraId="11B76216" w14:textId="674E26F7" w:rsidR="009F0516" w:rsidRPr="00A17A65" w:rsidRDefault="009F0516" w:rsidP="00920ADA">
      <w:pPr>
        <w:pStyle w:val="Paragraphedeliste"/>
        <w:numPr>
          <w:ilvl w:val="0"/>
          <w:numId w:val="138"/>
        </w:numPr>
        <w:rPr>
          <w:lang w:eastAsia="ar-SA"/>
        </w:rPr>
      </w:pPr>
      <w:r w:rsidRPr="00A17A65">
        <w:rPr>
          <w:lang w:eastAsia="ar-SA"/>
        </w:rPr>
        <w:t>Et le niveau de mise en œuvre effective de ces prescriptions par le maître d’ouvrage, l’exploitant ou les tiers concernés.</w:t>
      </w:r>
    </w:p>
    <w:p w14:paraId="445B6D5D" w14:textId="77777777" w:rsidR="009F0516" w:rsidRPr="00A17A65" w:rsidRDefault="009F0516" w:rsidP="00D6382D">
      <w:pPr>
        <w:rPr>
          <w:lang w:eastAsia="ar-SA"/>
        </w:rPr>
      </w:pPr>
    </w:p>
    <w:p w14:paraId="33BE7FBD" w14:textId="62FCAB84" w:rsidR="008515BF" w:rsidRPr="00A17A65" w:rsidRDefault="008515BF" w:rsidP="008515BF">
      <w:pPr>
        <w:pStyle w:val="Titre2"/>
      </w:pPr>
      <w:bookmarkStart w:id="52" w:name="_Toc231549668"/>
      <w:r w:rsidRPr="00A17A65">
        <w:rPr>
          <w:bCs/>
        </w:rPr>
        <w:t>Recensement des activités agricoles à enjeu pour le service d’eau potable</w:t>
      </w:r>
      <w:bookmarkEnd w:id="52"/>
    </w:p>
    <w:p w14:paraId="0A1AE99C" w14:textId="1DBF1A8C" w:rsidR="008515BF" w:rsidRPr="00A17A65" w:rsidRDefault="008515BF" w:rsidP="008515BF">
      <w:pPr>
        <w:rPr>
          <w:lang w:eastAsia="ar-SA"/>
        </w:rPr>
      </w:pPr>
      <w:r w:rsidRPr="00A17A65">
        <w:rPr>
          <w:lang w:eastAsia="ar-SA"/>
        </w:rPr>
        <w:t>Le titulaire réalisera un recensement des principales activités agricoles présentes sur le territoire du syndicat, en portant une attention particulière aux exploitations susceptibles d’avoir une incidence significative sur le service d’eau potable, tant au regard des consommations d’eau que des pressions diffuses sur les ressources. Cette analyse visera notamment à :</w:t>
      </w:r>
    </w:p>
    <w:p w14:paraId="4580BBFF" w14:textId="34EF4695" w:rsidR="008515BF" w:rsidRPr="00A17A65" w:rsidRDefault="008515BF" w:rsidP="00920ADA">
      <w:pPr>
        <w:pStyle w:val="Paragraphedeliste"/>
        <w:numPr>
          <w:ilvl w:val="0"/>
          <w:numId w:val="139"/>
        </w:numPr>
        <w:rPr>
          <w:lang w:eastAsia="ar-SA"/>
        </w:rPr>
      </w:pPr>
      <w:r w:rsidRPr="00A17A65">
        <w:rPr>
          <w:lang w:eastAsia="ar-SA"/>
        </w:rPr>
        <w:t xml:space="preserve">Identifier les principales exploitations et activités agricoles présentes sur le territoire ; </w:t>
      </w:r>
    </w:p>
    <w:p w14:paraId="76B8F38F" w14:textId="1DC666B4" w:rsidR="008515BF" w:rsidRPr="00A17A65" w:rsidRDefault="008515BF" w:rsidP="00920ADA">
      <w:pPr>
        <w:pStyle w:val="Paragraphedeliste"/>
        <w:numPr>
          <w:ilvl w:val="0"/>
          <w:numId w:val="139"/>
        </w:numPr>
        <w:rPr>
          <w:lang w:eastAsia="ar-SA"/>
        </w:rPr>
      </w:pPr>
      <w:r w:rsidRPr="00A17A65">
        <w:rPr>
          <w:lang w:eastAsia="ar-SA"/>
        </w:rPr>
        <w:t xml:space="preserve">Caractériser leur nature et leur type d’activité (élevage, exploitation bovine, polyculture-élevage, autres activités significatives) ; </w:t>
      </w:r>
    </w:p>
    <w:p w14:paraId="3064B18E" w14:textId="0770643E" w:rsidR="008515BF" w:rsidRPr="00A17A65" w:rsidRDefault="008515BF" w:rsidP="00920ADA">
      <w:pPr>
        <w:pStyle w:val="Paragraphedeliste"/>
        <w:numPr>
          <w:ilvl w:val="0"/>
          <w:numId w:val="139"/>
        </w:numPr>
        <w:rPr>
          <w:lang w:eastAsia="ar-SA"/>
        </w:rPr>
      </w:pPr>
      <w:r w:rsidRPr="00A17A65">
        <w:rPr>
          <w:lang w:eastAsia="ar-SA"/>
        </w:rPr>
        <w:t>Apprécier, lorsque l’information est disponible, leur incidence potentielle sur les volumes consommés ;</w:t>
      </w:r>
    </w:p>
    <w:p w14:paraId="21FC7120" w14:textId="653505CE" w:rsidR="008515BF" w:rsidRPr="00A17A65" w:rsidRDefault="008515BF" w:rsidP="00920ADA">
      <w:pPr>
        <w:pStyle w:val="Paragraphedeliste"/>
        <w:numPr>
          <w:ilvl w:val="0"/>
          <w:numId w:val="139"/>
        </w:numPr>
        <w:rPr>
          <w:lang w:eastAsia="ar-SA"/>
        </w:rPr>
      </w:pPr>
      <w:r w:rsidRPr="00A17A65">
        <w:rPr>
          <w:lang w:eastAsia="ar-SA"/>
        </w:rPr>
        <w:t xml:space="preserve">Et localiser ces activités au regard des ressources en eau potable, des captages et, le cas échéant, des périmètres de protection. </w:t>
      </w:r>
    </w:p>
    <w:p w14:paraId="2312C433" w14:textId="77777777" w:rsidR="008515BF" w:rsidRPr="00A17A65" w:rsidRDefault="008515BF" w:rsidP="008515BF">
      <w:pPr>
        <w:rPr>
          <w:lang w:eastAsia="ar-SA"/>
        </w:rPr>
      </w:pPr>
    </w:p>
    <w:p w14:paraId="1C20D84A" w14:textId="77777777" w:rsidR="008515BF" w:rsidRPr="00A17A65" w:rsidRDefault="008515BF" w:rsidP="008515BF">
      <w:pPr>
        <w:rPr>
          <w:lang w:eastAsia="ar-SA"/>
        </w:rPr>
      </w:pPr>
      <w:r w:rsidRPr="00A17A65">
        <w:rPr>
          <w:lang w:eastAsia="ar-SA"/>
        </w:rPr>
        <w:t>Ce travail sera réalisé à partir des données disponibles et des échanges avec les élus, la chambre d’agriculture, le maître d’ouvrage et, plus généralement, les acteurs institutionnels ou professionnels disposant d’informations utiles.</w:t>
      </w:r>
    </w:p>
    <w:p w14:paraId="6C8C989D" w14:textId="21FDAE9F" w:rsidR="008515BF" w:rsidRPr="00A17A65" w:rsidRDefault="008515BF" w:rsidP="008515BF">
      <w:pPr>
        <w:rPr>
          <w:lang w:eastAsia="ar-SA"/>
        </w:rPr>
      </w:pPr>
      <w:r w:rsidRPr="00A17A65">
        <w:rPr>
          <w:lang w:eastAsia="ar-SA"/>
        </w:rPr>
        <w:br/>
        <w:t>Il est expressément précisé qu’il s’agit d’un travail de recensement et de caractérisation administrative, réalisé sans enquête de terrain spécifique auprès des exploitations.</w:t>
      </w:r>
    </w:p>
    <w:p w14:paraId="7A0D7D4B" w14:textId="77777777" w:rsidR="008515BF" w:rsidRPr="00A17A65" w:rsidRDefault="008515BF" w:rsidP="008515BF">
      <w:pPr>
        <w:rPr>
          <w:lang w:eastAsia="ar-SA"/>
        </w:rPr>
      </w:pPr>
    </w:p>
    <w:p w14:paraId="68C79D84" w14:textId="77777777" w:rsidR="008515BF" w:rsidRPr="00A17A65" w:rsidRDefault="008515BF" w:rsidP="008515BF">
      <w:pPr>
        <w:rPr>
          <w:lang w:eastAsia="ar-SA"/>
        </w:rPr>
      </w:pPr>
      <w:r w:rsidRPr="00A17A65">
        <w:rPr>
          <w:lang w:eastAsia="ar-SA"/>
        </w:rPr>
        <w:t>Les résultats seront présentés sous une forme synthétique et cartographiée, permettant d’identifier les principales activités agricoles du territoire, leur localisation et les éventuelles interactions avec les enjeux quantitatifs et qualitatifs du service d’eau potable.</w:t>
      </w:r>
    </w:p>
    <w:p w14:paraId="429CD0BE" w14:textId="77777777" w:rsidR="008515BF" w:rsidRPr="00A17A65" w:rsidRDefault="008515BF" w:rsidP="00D6382D">
      <w:pPr>
        <w:rPr>
          <w:lang w:eastAsia="ar-SA"/>
        </w:rPr>
      </w:pPr>
    </w:p>
    <w:p w14:paraId="5F060B29" w14:textId="5CB42C56" w:rsidR="002B40DD" w:rsidRPr="00A17A65" w:rsidRDefault="002B40DD" w:rsidP="002B40DD">
      <w:pPr>
        <w:pStyle w:val="Titre2"/>
      </w:pPr>
      <w:bookmarkStart w:id="53" w:name="_Toc507490915"/>
      <w:bookmarkStart w:id="54" w:name="_Toc101791799"/>
      <w:bookmarkStart w:id="55" w:name="_Toc119491165"/>
      <w:bookmarkStart w:id="56" w:name="_Toc231549669"/>
      <w:r w:rsidRPr="00A17A65">
        <w:t>Présentation de la sécurisation, des plans de secours et d’alerte</w:t>
      </w:r>
      <w:bookmarkEnd w:id="53"/>
      <w:bookmarkEnd w:id="54"/>
      <w:bookmarkEnd w:id="55"/>
      <w:bookmarkEnd w:id="56"/>
    </w:p>
    <w:p w14:paraId="05E7005C" w14:textId="77777777" w:rsidR="002B40DD" w:rsidRPr="00A17A65" w:rsidRDefault="002B40DD" w:rsidP="002B40DD">
      <w:r w:rsidRPr="00A17A65">
        <w:t>Le titulaire fera le point sur :</w:t>
      </w:r>
    </w:p>
    <w:p w14:paraId="0A058272" w14:textId="77777777" w:rsidR="002B40DD" w:rsidRPr="00A17A65" w:rsidRDefault="002B40DD" w:rsidP="00920ADA">
      <w:pPr>
        <w:pStyle w:val="Paragraphedeliste"/>
        <w:numPr>
          <w:ilvl w:val="0"/>
          <w:numId w:val="13"/>
        </w:numPr>
      </w:pPr>
      <w:r w:rsidRPr="00A17A65">
        <w:t>L’existence ou l’absence de plan d’alerte (permettant de prévenir une crise) ;</w:t>
      </w:r>
    </w:p>
    <w:p w14:paraId="106A0BA9" w14:textId="77777777" w:rsidR="002B40DD" w:rsidRPr="00A17A65" w:rsidRDefault="002B40DD" w:rsidP="00920ADA">
      <w:pPr>
        <w:pStyle w:val="Paragraphedeliste"/>
        <w:numPr>
          <w:ilvl w:val="0"/>
          <w:numId w:val="13"/>
        </w:numPr>
      </w:pPr>
      <w:r w:rsidRPr="00A17A65">
        <w:t>L’existence ou l’absence de plan de secours (permettant de gérer une crise) ;</w:t>
      </w:r>
    </w:p>
    <w:p w14:paraId="4F4E075E" w14:textId="77777777" w:rsidR="002B40DD" w:rsidRPr="00A17A65" w:rsidRDefault="002B40DD" w:rsidP="00920ADA">
      <w:pPr>
        <w:pStyle w:val="Paragraphedeliste"/>
        <w:numPr>
          <w:ilvl w:val="0"/>
          <w:numId w:val="13"/>
        </w:numPr>
      </w:pPr>
      <w:r w:rsidRPr="00A17A65">
        <w:t>L’adaptation du plan d’alerte et du dispositif de surveillance à la vulnérabilité de la ressource.</w:t>
      </w:r>
    </w:p>
    <w:p w14:paraId="7F7D8B18" w14:textId="77777777" w:rsidR="002B40DD" w:rsidRPr="00A17A65" w:rsidRDefault="002B40DD" w:rsidP="002B40DD"/>
    <w:p w14:paraId="0E4E11C8" w14:textId="77777777" w:rsidR="002B40DD" w:rsidRPr="00A17A65" w:rsidRDefault="002B40DD" w:rsidP="002B40DD">
      <w:r w:rsidRPr="00A17A65">
        <w:t>Sur la base des documents existants, le titulaire en présentera une synthèse. Il analysera notamment l’étude de sécurisation / plan de secours mis en place par le délégataire. A partir de l’analyse critique qui sera réalisée, le titulaire fera des propositions éventuelles d’amélioration qui seront soumises au comité de pilotage.</w:t>
      </w:r>
    </w:p>
    <w:p w14:paraId="037065DF" w14:textId="77777777" w:rsidR="002B40DD" w:rsidRPr="00A17A65" w:rsidRDefault="002B40DD" w:rsidP="00D6382D">
      <w:pPr>
        <w:rPr>
          <w:lang w:eastAsia="ar-SA"/>
        </w:rPr>
      </w:pPr>
    </w:p>
    <w:p w14:paraId="515124E4" w14:textId="0CD70E21" w:rsidR="005B4506" w:rsidRPr="00A17A65" w:rsidRDefault="00F63EEB" w:rsidP="005B4506">
      <w:pPr>
        <w:pStyle w:val="Titre2"/>
      </w:pPr>
      <w:bookmarkStart w:id="57" w:name="_Toc202227304"/>
      <w:bookmarkStart w:id="58" w:name="_Ref224632925"/>
      <w:bookmarkStart w:id="59" w:name="_Toc231549670"/>
      <w:r w:rsidRPr="00A17A65">
        <w:t xml:space="preserve">Analyse des </w:t>
      </w:r>
      <w:r w:rsidR="005B4506" w:rsidRPr="00A17A65">
        <w:t>documents d’urbanisme</w:t>
      </w:r>
      <w:bookmarkEnd w:id="57"/>
      <w:r w:rsidR="005B4506" w:rsidRPr="00A17A65">
        <w:t xml:space="preserve"> </w:t>
      </w:r>
      <w:r w:rsidRPr="00A17A65">
        <w:t>et des perspectives d’évolution du territoire</w:t>
      </w:r>
      <w:bookmarkEnd w:id="58"/>
      <w:bookmarkEnd w:id="59"/>
    </w:p>
    <w:p w14:paraId="070F0852" w14:textId="77777777" w:rsidR="00464116" w:rsidRPr="00A17A65" w:rsidRDefault="00464116" w:rsidP="00464116">
      <w:r w:rsidRPr="00A17A65">
        <w:t>Le titulaire recueille, analyse et synthétise les principaux éléments issus des documents d’urbanisme en vigueur sur le périmètre de l’étude, ainsi que, le cas échéant, des documents de planification ou de projet connus du maître d’ouvrage, afin d’identifier les évolutions prévisibles du territoire et leurs incidences sur le service d’eau potable.</w:t>
      </w:r>
    </w:p>
    <w:p w14:paraId="7ADC184A" w14:textId="77777777" w:rsidR="00464116" w:rsidRPr="00A17A65" w:rsidRDefault="00464116" w:rsidP="00464116"/>
    <w:p w14:paraId="66BEE4F7" w14:textId="77777777" w:rsidR="00464116" w:rsidRPr="00A17A65" w:rsidRDefault="00464116" w:rsidP="00464116">
      <w:r w:rsidRPr="00A17A65">
        <w:t>Cette analyse portera notamment sur :</w:t>
      </w:r>
    </w:p>
    <w:p w14:paraId="4462B3E4" w14:textId="0900A85A" w:rsidR="00464116" w:rsidRPr="00A17A65" w:rsidRDefault="00464116" w:rsidP="00920ADA">
      <w:pPr>
        <w:pStyle w:val="Paragraphedeliste"/>
        <w:numPr>
          <w:ilvl w:val="0"/>
          <w:numId w:val="35"/>
        </w:numPr>
      </w:pPr>
      <w:r w:rsidRPr="00A17A65">
        <w:t>Les perspectives d’évolution de la population, permanente et, le cas échéant, saisonnière ;</w:t>
      </w:r>
    </w:p>
    <w:p w14:paraId="199C1BB4" w14:textId="4B04B05A" w:rsidR="00464116" w:rsidRPr="00A17A65" w:rsidRDefault="00464116" w:rsidP="00920ADA">
      <w:pPr>
        <w:pStyle w:val="Paragraphedeliste"/>
        <w:numPr>
          <w:ilvl w:val="0"/>
          <w:numId w:val="35"/>
        </w:numPr>
      </w:pPr>
      <w:r w:rsidRPr="00A17A65">
        <w:t>Les prévisions de développement résidentiel, les capacités d’accueil nouvelles et les secteurs destinés à l’urbanisation ;</w:t>
      </w:r>
    </w:p>
    <w:p w14:paraId="14DF951F" w14:textId="3AC472DB" w:rsidR="00464116" w:rsidRPr="00A17A65" w:rsidRDefault="00464116" w:rsidP="00920ADA">
      <w:pPr>
        <w:pStyle w:val="Paragraphedeliste"/>
        <w:numPr>
          <w:ilvl w:val="0"/>
          <w:numId w:val="35"/>
        </w:numPr>
      </w:pPr>
      <w:r w:rsidRPr="00A17A65">
        <w:t>Les perspectives de développement économique, touristique, agricole, artisanal ou industriel susceptibles d’avoir une incidence sur les besoins en eau ;</w:t>
      </w:r>
    </w:p>
    <w:p w14:paraId="606879BC" w14:textId="7E14E95C" w:rsidR="00464116" w:rsidRPr="00A17A65" w:rsidRDefault="00464116" w:rsidP="00920ADA">
      <w:pPr>
        <w:pStyle w:val="Paragraphedeliste"/>
        <w:numPr>
          <w:ilvl w:val="0"/>
          <w:numId w:val="35"/>
        </w:numPr>
      </w:pPr>
      <w:r w:rsidRPr="00A17A65">
        <w:t>La localisation des zones urbanisées, urbanisables ou à enjeu particulier, ainsi que la répartition prévisible de la demande sur le territoire ;</w:t>
      </w:r>
    </w:p>
    <w:p w14:paraId="23131956" w14:textId="319ED376" w:rsidR="00464116" w:rsidRPr="00A17A65" w:rsidRDefault="00464116" w:rsidP="00920ADA">
      <w:pPr>
        <w:pStyle w:val="Paragraphedeliste"/>
        <w:numPr>
          <w:ilvl w:val="0"/>
          <w:numId w:val="35"/>
        </w:numPr>
      </w:pPr>
      <w:r w:rsidRPr="00A17A65">
        <w:t>Les incidences potentielles de ces évolutions sur les besoins en eau, la desserte, les capacités de production, de stockage et de distribution, ainsi que sur les besoins éventuels de renforcement, d’extension ou de sécurisation du service.</w:t>
      </w:r>
    </w:p>
    <w:p w14:paraId="36B7E261" w14:textId="77777777" w:rsidR="009F671C" w:rsidRPr="00A17A65" w:rsidRDefault="009F671C" w:rsidP="009F671C"/>
    <w:p w14:paraId="1B58279D" w14:textId="2D8A8909" w:rsidR="009F671C" w:rsidRPr="00A17A65" w:rsidRDefault="009F671C" w:rsidP="009F671C">
      <w:r w:rsidRPr="00A17A65">
        <w:t>Le titulaire veillera à mettre en relation les orientations des documents d’urbanisme avec l’organisation actuelle du service, afin d’identifier les secteurs susceptibles de connaître, à court, moyen ou long terme, des tensions quantitatives, des besoins d’adaptation des infrastructures ou des contraintes particulières pour l’exploitation.</w:t>
      </w:r>
    </w:p>
    <w:p w14:paraId="20A54A0B" w14:textId="77777777" w:rsidR="00464116" w:rsidRPr="00A17A65" w:rsidRDefault="00464116" w:rsidP="00464116"/>
    <w:p w14:paraId="2E73624E" w14:textId="22FE3B97" w:rsidR="009F671C" w:rsidRPr="00A17A65" w:rsidRDefault="009F671C" w:rsidP="009F671C">
      <w:r w:rsidRPr="00A17A65">
        <w:t>Une attention particulière sera portée aux secteurs déjà identifiés comme étant en tension quantitative au regard de la ressource en eau disponible. À ce titre, le titulaire recensera, à partir des informations transmises par le maître d’ouvrage, les communes, secteurs ou zones dans lesquels des projets de construction, demandes de permis ou opérations d’aménagement ont été bloqués, différés ou limités en raison d’une insuffisance de la ressource ou de difficultés de desserte en eau potable.</w:t>
      </w:r>
    </w:p>
    <w:p w14:paraId="73A851B6" w14:textId="77777777" w:rsidR="009F671C" w:rsidRPr="00A17A65" w:rsidRDefault="009F671C" w:rsidP="00464116"/>
    <w:p w14:paraId="491BDFFA" w14:textId="0411EFC2" w:rsidR="00AF668A" w:rsidRPr="00A17A65" w:rsidRDefault="00F63EEB" w:rsidP="00F141C9">
      <w:pPr>
        <w:pStyle w:val="Titre2"/>
      </w:pPr>
      <w:bookmarkStart w:id="60" w:name="_Toc231549671"/>
      <w:r w:rsidRPr="00A17A65">
        <w:t xml:space="preserve">Etat </w:t>
      </w:r>
      <w:proofErr w:type="gramStart"/>
      <w:r w:rsidRPr="00A17A65">
        <w:t xml:space="preserve">des lieux </w:t>
      </w:r>
      <w:r w:rsidR="00C87212" w:rsidRPr="00A17A65">
        <w:t>patrimonial</w:t>
      </w:r>
      <w:proofErr w:type="gramEnd"/>
      <w:r w:rsidR="002B40DD" w:rsidRPr="00A17A65">
        <w:t xml:space="preserve"> et analyses initiales</w:t>
      </w:r>
      <w:bookmarkEnd w:id="60"/>
    </w:p>
    <w:p w14:paraId="2F0FA45E" w14:textId="7B5E3498" w:rsidR="00C87212" w:rsidRPr="00A17A65" w:rsidRDefault="00C87212" w:rsidP="00C87212">
      <w:pPr>
        <w:pStyle w:val="Titre3"/>
      </w:pPr>
      <w:bookmarkStart w:id="61" w:name="_Ref224563704"/>
      <w:bookmarkStart w:id="62" w:name="_Ref224565182"/>
      <w:bookmarkStart w:id="63" w:name="_Ref224568216"/>
      <w:bookmarkStart w:id="64" w:name="_Toc231549672"/>
      <w:r w:rsidRPr="00A17A65">
        <w:t xml:space="preserve">Visite </w:t>
      </w:r>
      <w:r w:rsidR="00195F6C" w:rsidRPr="00A17A65">
        <w:t xml:space="preserve">et inventaire </w:t>
      </w:r>
      <w:r w:rsidRPr="00A17A65">
        <w:t>des ouvrages et des équipements</w:t>
      </w:r>
      <w:bookmarkEnd w:id="61"/>
      <w:bookmarkEnd w:id="62"/>
      <w:bookmarkEnd w:id="63"/>
      <w:bookmarkEnd w:id="64"/>
    </w:p>
    <w:p w14:paraId="17E09A42" w14:textId="77777777" w:rsidR="006816E8" w:rsidRPr="00A17A65" w:rsidRDefault="006816E8" w:rsidP="006816E8">
      <w:r w:rsidRPr="00A17A65">
        <w:t>Le titulaire réalise une visite obligatoire de l’ensemble des ouvrages et équipements structurants du service, afin de disposer d’une connaissance directe du patrimoine, de vérifier la cohérence entre les données disponibles et la réalité de terrain, et d’apprécier l’état apparent, les conditions de fonctionnement et les principales anomalies ou fragilités observables.</w:t>
      </w:r>
    </w:p>
    <w:p w14:paraId="21171549" w14:textId="77777777" w:rsidR="006816E8" w:rsidRPr="00A17A65" w:rsidRDefault="006816E8" w:rsidP="006816E8"/>
    <w:p w14:paraId="1E8A8290" w14:textId="77777777" w:rsidR="006816E8" w:rsidRPr="00A17A65" w:rsidRDefault="006816E8" w:rsidP="006816E8">
      <w:r w:rsidRPr="00A17A65">
        <w:t>Les visites portent notamment sur :</w:t>
      </w:r>
    </w:p>
    <w:p w14:paraId="42BF84B6" w14:textId="6BC664F5" w:rsidR="006816E8" w:rsidRPr="00A17A65" w:rsidRDefault="006816E8" w:rsidP="00920ADA">
      <w:pPr>
        <w:numPr>
          <w:ilvl w:val="0"/>
          <w:numId w:val="26"/>
        </w:numPr>
      </w:pPr>
      <w:r w:rsidRPr="00A17A65">
        <w:t>Les ouvrages de production et de prélèvement : captages, points de prélèvement, ouvrages de traitement, stations de pompage ou de reprise ;</w:t>
      </w:r>
    </w:p>
    <w:p w14:paraId="48530F03" w14:textId="3BDDBCCC" w:rsidR="006816E8" w:rsidRPr="00A17A65" w:rsidRDefault="006816E8" w:rsidP="00920ADA">
      <w:pPr>
        <w:numPr>
          <w:ilvl w:val="0"/>
          <w:numId w:val="26"/>
        </w:numPr>
      </w:pPr>
      <w:r w:rsidRPr="00A17A65">
        <w:t>Les ouvrages de stockage et de transfert : réservoirs, bâches, ouvrages d’interconnexion, ouvrages de surpression</w:t>
      </w:r>
      <w:r w:rsidR="00464116" w:rsidRPr="00A17A65">
        <w:t>, ouvrages d’achats et de vente d’eau permanent</w:t>
      </w:r>
      <w:r w:rsidR="00EC19A8" w:rsidRPr="00A17A65">
        <w:t>s</w:t>
      </w:r>
      <w:r w:rsidRPr="00A17A65">
        <w:t xml:space="preserve"> ;</w:t>
      </w:r>
    </w:p>
    <w:p w14:paraId="3573B836" w14:textId="05E63F0B" w:rsidR="006816E8" w:rsidRPr="00A17A65" w:rsidRDefault="006816E8" w:rsidP="00920ADA">
      <w:pPr>
        <w:numPr>
          <w:ilvl w:val="0"/>
          <w:numId w:val="26"/>
        </w:numPr>
      </w:pPr>
      <w:r w:rsidRPr="00A17A65">
        <w:lastRenderedPageBreak/>
        <w:t>Les équipements structurants : équipements de comptage généraux et sectoriels, équipements hydrauliques, organes de régulation, équipements de télégestion ou de télésurveillance lorsqu’ils existent ;</w:t>
      </w:r>
    </w:p>
    <w:p w14:paraId="336ECC74" w14:textId="2D6BBB6F" w:rsidR="006816E8" w:rsidRPr="00A17A65" w:rsidRDefault="006816E8" w:rsidP="00920ADA">
      <w:pPr>
        <w:numPr>
          <w:ilvl w:val="0"/>
          <w:numId w:val="26"/>
        </w:numPr>
      </w:pPr>
      <w:r w:rsidRPr="00A17A65">
        <w:t>Les points singuliers du réseau ou secteurs présentant un intérêt particulier au regard du fonctionnement, de l’exploitation ou des enjeux de l’étude.</w:t>
      </w:r>
    </w:p>
    <w:p w14:paraId="4FD7C756" w14:textId="77777777" w:rsidR="006816E8" w:rsidRPr="00A17A65" w:rsidRDefault="006816E8" w:rsidP="006816E8"/>
    <w:p w14:paraId="3CA65A01" w14:textId="77777777" w:rsidR="006816E8" w:rsidRPr="00A17A65" w:rsidRDefault="006816E8" w:rsidP="006816E8">
      <w:r w:rsidRPr="00A17A65">
        <w:t>Ces visites ont notamment pour objet :</w:t>
      </w:r>
    </w:p>
    <w:p w14:paraId="29AFE208" w14:textId="30A231A5" w:rsidR="007A7F1A" w:rsidRPr="00A17A65" w:rsidRDefault="007A7F1A" w:rsidP="00920ADA">
      <w:pPr>
        <w:pStyle w:val="Paragraphedeliste"/>
        <w:numPr>
          <w:ilvl w:val="0"/>
          <w:numId w:val="27"/>
        </w:numPr>
      </w:pPr>
      <w:r w:rsidRPr="00A17A65">
        <w:rPr>
          <w:rFonts w:eastAsia="Arial"/>
        </w:rPr>
        <w:t>De géolocaliser sur le terrain les ouvrages et équipements (précision &lt; 1 m en coordonnées XY et &lt; 1 dm en Z) ;</w:t>
      </w:r>
    </w:p>
    <w:p w14:paraId="54D7A65D" w14:textId="5BF38E88" w:rsidR="006816E8" w:rsidRPr="00A17A65" w:rsidRDefault="006816E8" w:rsidP="00920ADA">
      <w:pPr>
        <w:numPr>
          <w:ilvl w:val="0"/>
          <w:numId w:val="27"/>
        </w:numPr>
      </w:pPr>
      <w:r w:rsidRPr="00A17A65">
        <w:t>D’identifier les éventuels écarts entre les données patrimoniales disponibles et la configuration réelle des installations ;</w:t>
      </w:r>
    </w:p>
    <w:p w14:paraId="70161AFE" w14:textId="4CAEE16D" w:rsidR="006816E8" w:rsidRPr="00A17A65" w:rsidRDefault="006816E8" w:rsidP="00920ADA">
      <w:pPr>
        <w:numPr>
          <w:ilvl w:val="0"/>
          <w:numId w:val="27"/>
        </w:numPr>
      </w:pPr>
      <w:r w:rsidRPr="00A17A65">
        <w:t>De relever les désordres, insuffisances, anomalies de fonctionnement ou difficultés d’exploitation visibles ;</w:t>
      </w:r>
    </w:p>
    <w:p w14:paraId="1B1680FB" w14:textId="7CCF3751" w:rsidR="006816E8" w:rsidRPr="00A17A65" w:rsidRDefault="006816E8" w:rsidP="00920ADA">
      <w:pPr>
        <w:numPr>
          <w:ilvl w:val="0"/>
          <w:numId w:val="27"/>
        </w:numPr>
      </w:pPr>
      <w:r w:rsidRPr="00A17A65">
        <w:t>D’apprécier le niveau d’équipement en instrumentation et la fiabilité apparente des dispositifs de mesure en place ;</w:t>
      </w:r>
    </w:p>
    <w:p w14:paraId="495ED6A7" w14:textId="32FC4A45" w:rsidR="006816E8" w:rsidRPr="00A17A65" w:rsidRDefault="006816E8" w:rsidP="00920ADA">
      <w:pPr>
        <w:numPr>
          <w:ilvl w:val="0"/>
          <w:numId w:val="27"/>
        </w:numPr>
      </w:pPr>
      <w:r w:rsidRPr="00A17A65">
        <w:t>D’identifier les besoins d’investigations, de mesures ou d’équipements complémentaires nécessaires à la poursuite de l’étude.</w:t>
      </w:r>
    </w:p>
    <w:p w14:paraId="565DAAB8" w14:textId="77777777" w:rsidR="006816E8" w:rsidRPr="00A17A65" w:rsidRDefault="006816E8" w:rsidP="006816E8">
      <w:r w:rsidRPr="00A17A65">
        <w:t>Le titulaire organise les visites en lien avec le maître d’ouvrage et les exploitants. Il est accompagné par l’exploitant chaque fois que l’accès aux installations, les conditions de sécurité ou la manœuvre des équipements le nécessitent.</w:t>
      </w:r>
    </w:p>
    <w:p w14:paraId="38F649FE" w14:textId="77777777" w:rsidR="002B2E1C" w:rsidRPr="00A17A65" w:rsidRDefault="002B2E1C" w:rsidP="006816E8"/>
    <w:p w14:paraId="626B3DD1" w14:textId="77777777" w:rsidR="006816E8" w:rsidRPr="00A17A65" w:rsidRDefault="006816E8" w:rsidP="006816E8">
      <w:r w:rsidRPr="00A17A65">
        <w:t>Le titulaire restitue les résultats de ces visites sous forme de fiches par ouvrage ou groupe d’ouvrages, accompagnées, le cas échéant, de photographies, d’un relevé des principales observations et des anomalies constatées, ainsi que des premières préconisations utiles pour la suite de l’étude.</w:t>
      </w:r>
    </w:p>
    <w:p w14:paraId="4FE504BA" w14:textId="76E7139D" w:rsidR="00AF668A" w:rsidRPr="00A17A65" w:rsidRDefault="00AF668A" w:rsidP="00207DA3"/>
    <w:p w14:paraId="0C0AD75E" w14:textId="7A9B4BBC" w:rsidR="006C4B90" w:rsidRPr="00A17A65" w:rsidRDefault="006C4B90" w:rsidP="00591B15">
      <w:pPr>
        <w:pStyle w:val="Titre3"/>
      </w:pPr>
      <w:bookmarkStart w:id="65" w:name="_Toc101791791"/>
      <w:bookmarkStart w:id="66" w:name="_Toc231549673"/>
      <w:r w:rsidRPr="00A17A65">
        <w:t>Fiche</w:t>
      </w:r>
      <w:r w:rsidR="00F63EEB" w:rsidRPr="00A17A65">
        <w:t>s</w:t>
      </w:r>
      <w:r w:rsidRPr="00A17A65">
        <w:t xml:space="preserve"> descriptive</w:t>
      </w:r>
      <w:bookmarkEnd w:id="65"/>
      <w:r w:rsidR="00F63EEB" w:rsidRPr="00A17A65">
        <w:t>s des ouvrages</w:t>
      </w:r>
      <w:bookmarkEnd w:id="66"/>
    </w:p>
    <w:p w14:paraId="7B6A90D9" w14:textId="1F2665F3" w:rsidR="007A7F1A" w:rsidRPr="00A17A65" w:rsidRDefault="007A7F1A" w:rsidP="007A7F1A">
      <w:r w:rsidRPr="00A17A65">
        <w:t>À l’issue des visites, le titulaire établit une fiche descriptive pour chaque ouvrage, ou, le cas échéant, pour chaque ensemble fonctionnel homogène d’ouvrages. Ces fiches ont pour objet de formaliser l’état des lieux patrimonial de premier niveau et de constituer un support de diagnostic pour la suite de l’étude. Elles permettent de consolider la connaissance du patrimoine, de relever les principales caractéristiques des installations et d’identifier les anomalies, insuffisances ou points de vigilance observés lors des visites.</w:t>
      </w:r>
    </w:p>
    <w:p w14:paraId="7269ACBA" w14:textId="77777777" w:rsidR="007A7F1A" w:rsidRPr="00A17A65" w:rsidRDefault="007A7F1A" w:rsidP="007A7F1A"/>
    <w:p w14:paraId="4243D050" w14:textId="3447384C" w:rsidR="007A7F1A" w:rsidRPr="00A17A65" w:rsidRDefault="007A7F1A" w:rsidP="007A7F1A">
      <w:r w:rsidRPr="00A17A65">
        <w:t xml:space="preserve">Chaque fiche comprendra </w:t>
      </w:r>
      <w:r w:rsidR="00D923B2" w:rsidRPr="00A17A65">
        <w:t>à</w:t>
      </w:r>
      <w:r w:rsidR="00EC19A8" w:rsidRPr="00A17A65">
        <w:t xml:space="preserve"> minima</w:t>
      </w:r>
      <w:r w:rsidRPr="00A17A65">
        <w:t>, selon la nature de l’ouvrage :</w:t>
      </w:r>
    </w:p>
    <w:p w14:paraId="3E9B7417" w14:textId="2DAFA29A" w:rsidR="007A7F1A" w:rsidRPr="00A17A65" w:rsidRDefault="007A7F1A" w:rsidP="00920ADA">
      <w:pPr>
        <w:numPr>
          <w:ilvl w:val="0"/>
          <w:numId w:val="28"/>
        </w:numPr>
      </w:pPr>
      <w:r w:rsidRPr="00A17A65">
        <w:t>L’identification de l’ouvrage et sa géolocalisation ;</w:t>
      </w:r>
    </w:p>
    <w:p w14:paraId="6CC166D3" w14:textId="28CDD8A5" w:rsidR="007A7F1A" w:rsidRPr="00A17A65" w:rsidRDefault="007A7F1A" w:rsidP="00920ADA">
      <w:pPr>
        <w:numPr>
          <w:ilvl w:val="0"/>
          <w:numId w:val="28"/>
        </w:numPr>
      </w:pPr>
      <w:r w:rsidRPr="00A17A65">
        <w:t>Son type, sa fonction et son rattachement sectoriel ;</w:t>
      </w:r>
    </w:p>
    <w:p w14:paraId="5292B000" w14:textId="33228863" w:rsidR="007A7F1A" w:rsidRPr="00A17A65" w:rsidRDefault="007A7F1A" w:rsidP="00920ADA">
      <w:pPr>
        <w:numPr>
          <w:ilvl w:val="0"/>
          <w:numId w:val="28"/>
        </w:numPr>
      </w:pPr>
      <w:r w:rsidRPr="00A17A65">
        <w:t>Les principales caractéristiques techniques connues ou constatées ;</w:t>
      </w:r>
    </w:p>
    <w:p w14:paraId="6076D9DF" w14:textId="1895F03E" w:rsidR="007A7F1A" w:rsidRPr="00A17A65" w:rsidRDefault="007A7F1A" w:rsidP="00920ADA">
      <w:pPr>
        <w:numPr>
          <w:ilvl w:val="0"/>
          <w:numId w:val="28"/>
        </w:numPr>
      </w:pPr>
      <w:r w:rsidRPr="00A17A65">
        <w:t>L’année de mise en service, lorsqu’elle est connue ;</w:t>
      </w:r>
    </w:p>
    <w:p w14:paraId="4A91331A" w14:textId="32BA4BDC" w:rsidR="007A7F1A" w:rsidRPr="00A17A65" w:rsidRDefault="007A7F1A" w:rsidP="00920ADA">
      <w:pPr>
        <w:numPr>
          <w:ilvl w:val="0"/>
          <w:numId w:val="28"/>
        </w:numPr>
      </w:pPr>
      <w:r w:rsidRPr="00A17A65">
        <w:t>L’état apparent de l’ouvrage et de ses équipements ;</w:t>
      </w:r>
    </w:p>
    <w:p w14:paraId="3F624649" w14:textId="3B19EBCA" w:rsidR="007A7F1A" w:rsidRPr="00A17A65" w:rsidRDefault="007A7F1A" w:rsidP="00920ADA">
      <w:pPr>
        <w:numPr>
          <w:ilvl w:val="0"/>
          <w:numId w:val="28"/>
        </w:numPr>
      </w:pPr>
      <w:r w:rsidRPr="00A17A65">
        <w:t xml:space="preserve">Les conditions d’accessibilité, de sécurité et d’exploitation </w:t>
      </w:r>
      <w:r w:rsidR="00031423" w:rsidRPr="00A17A65">
        <w:t xml:space="preserve">(cf. </w:t>
      </w:r>
      <w:r w:rsidR="00031423" w:rsidRPr="00A17A65">
        <w:fldChar w:fldCharType="begin"/>
      </w:r>
      <w:r w:rsidR="00031423" w:rsidRPr="00A17A65">
        <w:instrText xml:space="preserve"> REF _Ref224549193 \r \h </w:instrText>
      </w:r>
      <w:r w:rsidR="00A17A65">
        <w:instrText xml:space="preserve"> \* MERGEFORMAT </w:instrText>
      </w:r>
      <w:r w:rsidR="00031423" w:rsidRPr="00A17A65">
        <w:fldChar w:fldCharType="separate"/>
      </w:r>
      <w:r w:rsidR="003B0955">
        <w:t>4.7.4</w:t>
      </w:r>
      <w:r w:rsidR="00031423" w:rsidRPr="00A17A65">
        <w:fldChar w:fldCharType="end"/>
      </w:r>
      <w:r w:rsidR="00031423" w:rsidRPr="00A17A65">
        <w:t xml:space="preserve">) </w:t>
      </w:r>
      <w:r w:rsidRPr="00A17A65">
        <w:t>;</w:t>
      </w:r>
    </w:p>
    <w:p w14:paraId="0454E72D" w14:textId="3ED066C7" w:rsidR="00031423" w:rsidRPr="00A17A65" w:rsidRDefault="00031423" w:rsidP="00920ADA">
      <w:pPr>
        <w:numPr>
          <w:ilvl w:val="0"/>
          <w:numId w:val="28"/>
        </w:numPr>
      </w:pPr>
      <w:r w:rsidRPr="00A17A65">
        <w:t>Les conditions sanitaires </w:t>
      </w:r>
      <w:r w:rsidR="0013686C" w:rsidRPr="00A17A65">
        <w:t xml:space="preserve">(cf. </w:t>
      </w:r>
      <w:r w:rsidR="0013686C" w:rsidRPr="00A17A65">
        <w:fldChar w:fldCharType="begin"/>
      </w:r>
      <w:r w:rsidR="0013686C" w:rsidRPr="00A17A65">
        <w:instrText xml:space="preserve"> REF _Ref224550752 \r \h </w:instrText>
      </w:r>
      <w:r w:rsidR="00A17A65">
        <w:instrText xml:space="preserve"> \* MERGEFORMAT </w:instrText>
      </w:r>
      <w:r w:rsidR="0013686C" w:rsidRPr="00A17A65">
        <w:fldChar w:fldCharType="separate"/>
      </w:r>
      <w:r w:rsidR="003B0955">
        <w:t>4.7.5</w:t>
      </w:r>
      <w:r w:rsidR="0013686C" w:rsidRPr="00A17A65">
        <w:fldChar w:fldCharType="end"/>
      </w:r>
      <w:r w:rsidR="0013686C" w:rsidRPr="00A17A65">
        <w:t xml:space="preserve">) </w:t>
      </w:r>
      <w:r w:rsidRPr="00A17A65">
        <w:t>;</w:t>
      </w:r>
    </w:p>
    <w:p w14:paraId="382F3031" w14:textId="0761C541" w:rsidR="007A7F1A" w:rsidRPr="00A17A65" w:rsidRDefault="007A7F1A" w:rsidP="00920ADA">
      <w:pPr>
        <w:numPr>
          <w:ilvl w:val="0"/>
          <w:numId w:val="28"/>
        </w:numPr>
      </w:pPr>
      <w:r w:rsidRPr="00A17A65">
        <w:t>Les équipements associés, notamment en matière de comptage, d’instrumentation, de télégestion ou de télésurveillance ;</w:t>
      </w:r>
    </w:p>
    <w:p w14:paraId="0558A132" w14:textId="3C153F52" w:rsidR="007A7F1A" w:rsidRPr="00A17A65" w:rsidRDefault="007A7F1A" w:rsidP="00920ADA">
      <w:pPr>
        <w:numPr>
          <w:ilvl w:val="0"/>
          <w:numId w:val="28"/>
        </w:numPr>
      </w:pPr>
      <w:r w:rsidRPr="00A17A65">
        <w:t>Les principales anomalies, désordres, incohérences documentaires ou difficultés d’exploitation constatés ;</w:t>
      </w:r>
    </w:p>
    <w:p w14:paraId="342CA307" w14:textId="0C061C06" w:rsidR="007A7F1A" w:rsidRPr="00A17A65" w:rsidRDefault="007A7F1A" w:rsidP="00920ADA">
      <w:pPr>
        <w:numPr>
          <w:ilvl w:val="0"/>
          <w:numId w:val="28"/>
        </w:numPr>
      </w:pPr>
      <w:r w:rsidRPr="00A17A65">
        <w:t>Les photographies utiles à la compréhension de l’état de l’ouvrage ;</w:t>
      </w:r>
    </w:p>
    <w:p w14:paraId="2F770F4C" w14:textId="4E6F2B3C" w:rsidR="007A7F1A" w:rsidRPr="00A17A65" w:rsidRDefault="007A7F1A" w:rsidP="00920ADA">
      <w:pPr>
        <w:numPr>
          <w:ilvl w:val="0"/>
          <w:numId w:val="28"/>
        </w:numPr>
      </w:pPr>
      <w:r w:rsidRPr="00A17A65">
        <w:t>Le cas échéant, les premières préconisations d’investigations complémentaires, de mise à niveau ou de fiabilisation de la connaissance patrimoniale.</w:t>
      </w:r>
    </w:p>
    <w:p w14:paraId="32091129" w14:textId="77777777" w:rsidR="007A7F1A" w:rsidRPr="00A17A65" w:rsidRDefault="007A7F1A" w:rsidP="007A7F1A"/>
    <w:p w14:paraId="54CA3441" w14:textId="3B0159E2" w:rsidR="003D5F97" w:rsidRPr="00A17A65" w:rsidRDefault="007A7F1A" w:rsidP="003D5F97">
      <w:r w:rsidRPr="00A17A65">
        <w:t xml:space="preserve">Le format des fiches est proposé par le titulaire au démarrage de la mission et soumis à validation du maître d’ouvrage. Les fiches sont remises sous un format </w:t>
      </w:r>
      <w:r w:rsidR="00031423" w:rsidRPr="00A17A65">
        <w:t xml:space="preserve">Word ou Excel au </w:t>
      </w:r>
      <w:r w:rsidRPr="00A17A65">
        <w:t>maître d’ouvrage</w:t>
      </w:r>
      <w:r w:rsidR="00031423" w:rsidRPr="00A17A65">
        <w:t>.</w:t>
      </w:r>
    </w:p>
    <w:p w14:paraId="7F7A7AC0" w14:textId="77777777" w:rsidR="003C27CD" w:rsidRPr="00A17A65" w:rsidRDefault="003C27CD" w:rsidP="003D5F97"/>
    <w:p w14:paraId="37D69E22" w14:textId="66142893" w:rsidR="005B4506" w:rsidRPr="00A17A65" w:rsidRDefault="002B40DD" w:rsidP="005B4506">
      <w:pPr>
        <w:pStyle w:val="Titre3"/>
      </w:pPr>
      <w:bookmarkStart w:id="67" w:name="_Toc202227296"/>
      <w:bookmarkStart w:id="68" w:name="_Toc231549674"/>
      <w:r w:rsidRPr="00A17A65">
        <w:t>Etablissement</w:t>
      </w:r>
      <w:r w:rsidR="005B4506" w:rsidRPr="00A17A65">
        <w:t xml:space="preserve"> du profil altimétrique de fonctionnement</w:t>
      </w:r>
      <w:bookmarkEnd w:id="67"/>
      <w:bookmarkEnd w:id="68"/>
    </w:p>
    <w:p w14:paraId="229D9E7B" w14:textId="77777777" w:rsidR="005B4506" w:rsidRPr="00A17A65" w:rsidRDefault="005B4506" w:rsidP="005B4506">
      <w:r w:rsidRPr="00A17A65">
        <w:t xml:space="preserve">Le titulaire procède à l’issue des visites à l’élaboration du profil altimétrique de fonctionnement du système d’alimentation en eau potable, également appelé synoptique, faisant apparaitre au minimum les ouvrages de </w:t>
      </w:r>
      <w:r w:rsidRPr="00A17A65">
        <w:lastRenderedPageBreak/>
        <w:t>captages, de stockage, de pompage, de traitement, les compteurs généraux et les communes et/ou hameaux desservis.</w:t>
      </w:r>
    </w:p>
    <w:p w14:paraId="1C5C4975" w14:textId="77777777" w:rsidR="005B4506" w:rsidRPr="00A17A65" w:rsidRDefault="005B4506" w:rsidP="005B4506"/>
    <w:p w14:paraId="2D2F8DEB" w14:textId="682F7860" w:rsidR="009F671C" w:rsidRPr="00A17A65" w:rsidRDefault="009F671C" w:rsidP="005B4506">
      <w:r w:rsidRPr="00A17A65">
        <w:t>Ces profils devront être établis par secteur hydraulique cohérent, en tenant compte de l’organisation réelle du service, des unités de production et de distribution, des interconnexions, des ouvrages de stockage, des ouvrages de pompage ou de surpression, ainsi que des principaux points hauts et points bas du réseau.</w:t>
      </w:r>
    </w:p>
    <w:p w14:paraId="66FE4599" w14:textId="77777777" w:rsidR="009F671C" w:rsidRPr="00A17A65" w:rsidRDefault="009F671C" w:rsidP="005B4506"/>
    <w:p w14:paraId="0C647EC0" w14:textId="6DC329C7" w:rsidR="009F671C" w:rsidRPr="00A17A65" w:rsidRDefault="009F671C" w:rsidP="009F671C">
      <w:r w:rsidRPr="00A17A65">
        <w:t>La restitution attendue devra être particulièrement lisible et pédagogique, de manière à permettre au maître d’ouvrage d’appréhender facilement le fonctionnement altimétrique de chaque secteur.</w:t>
      </w:r>
    </w:p>
    <w:p w14:paraId="41C05B90" w14:textId="77777777" w:rsidR="005B4506" w:rsidRPr="00A17A65" w:rsidRDefault="005B4506" w:rsidP="003D5F97"/>
    <w:p w14:paraId="5435FE69" w14:textId="16270876" w:rsidR="00177723" w:rsidRPr="00A17A65" w:rsidRDefault="00195F6C" w:rsidP="00195F6C">
      <w:pPr>
        <w:pStyle w:val="Titre3"/>
      </w:pPr>
      <w:bookmarkStart w:id="69" w:name="_Ref224549193"/>
      <w:bookmarkStart w:id="70" w:name="_Toc231549675"/>
      <w:r w:rsidRPr="00A17A65">
        <w:t>Evaluation</w:t>
      </w:r>
      <w:r w:rsidR="00177723" w:rsidRPr="00A17A65">
        <w:t xml:space="preserve"> </w:t>
      </w:r>
      <w:r w:rsidR="00031423" w:rsidRPr="00A17A65">
        <w:t>des conditions d’accessibilité et de sécurité</w:t>
      </w:r>
      <w:bookmarkEnd w:id="69"/>
      <w:bookmarkEnd w:id="70"/>
    </w:p>
    <w:p w14:paraId="49F247C0" w14:textId="4C3B45F3" w:rsidR="00031423" w:rsidRPr="00A17A65" w:rsidRDefault="00031423" w:rsidP="00031423">
      <w:pPr>
        <w:rPr>
          <w:rFonts w:eastAsia="Arial"/>
        </w:rPr>
      </w:pPr>
      <w:r w:rsidRPr="00A17A65">
        <w:rPr>
          <w:rFonts w:eastAsia="Arial"/>
        </w:rPr>
        <w:t>Dans le cadre des visites des installations et équipements, le titulaire procédera à une évaluation des conditions d’accessibilité et de sécurité des ouvrages, afin d’apprécier leur niveau de protection, les conditions d’intervention des exploitants et les éventuels points de vulnérabilité</w:t>
      </w:r>
    </w:p>
    <w:p w14:paraId="7CF1DF4A" w14:textId="77777777" w:rsidR="00031423" w:rsidRPr="00A17A65" w:rsidRDefault="00031423" w:rsidP="00031423">
      <w:pPr>
        <w:rPr>
          <w:rFonts w:eastAsia="Arial"/>
        </w:rPr>
      </w:pPr>
    </w:p>
    <w:p w14:paraId="2DDB34B9" w14:textId="77777777" w:rsidR="00031423" w:rsidRPr="00A17A65" w:rsidRDefault="00031423" w:rsidP="00031423">
      <w:pPr>
        <w:rPr>
          <w:rFonts w:eastAsia="Arial"/>
        </w:rPr>
      </w:pPr>
      <w:r w:rsidRPr="00A17A65">
        <w:rPr>
          <w:rFonts w:eastAsia="Arial"/>
        </w:rPr>
        <w:t>À ce titre, le titulaire vérifiera notamment :</w:t>
      </w:r>
    </w:p>
    <w:p w14:paraId="4D827519" w14:textId="47942986" w:rsidR="00031423" w:rsidRPr="00A17A65" w:rsidRDefault="00031423" w:rsidP="00920ADA">
      <w:pPr>
        <w:numPr>
          <w:ilvl w:val="0"/>
          <w:numId w:val="29"/>
        </w:numPr>
        <w:rPr>
          <w:rFonts w:eastAsia="Arial"/>
        </w:rPr>
      </w:pPr>
      <w:r w:rsidRPr="00A17A65">
        <w:rPr>
          <w:rFonts w:eastAsia="Arial"/>
        </w:rPr>
        <w:t>Les modalités d’accès aux ouvrages et leur caractère praticable en exploitation courante comme en situation d’intervention ;</w:t>
      </w:r>
    </w:p>
    <w:p w14:paraId="20D31C65" w14:textId="60ADEB2B" w:rsidR="00031423" w:rsidRPr="00A17A65" w:rsidRDefault="00031423" w:rsidP="00920ADA">
      <w:pPr>
        <w:numPr>
          <w:ilvl w:val="0"/>
          <w:numId w:val="29"/>
        </w:numPr>
        <w:rPr>
          <w:rFonts w:eastAsia="Arial"/>
        </w:rPr>
      </w:pPr>
      <w:r w:rsidRPr="00A17A65">
        <w:rPr>
          <w:rFonts w:eastAsia="Arial"/>
        </w:rPr>
        <w:t>L’existence, l’état apparent et le bon fonctionnement des dispositifs de fermeture, de verrouillage et de protection contre les intrusions, notamment portes, cadenas, serrures, clôtures, portails, trappes et autres dispositifs d’accès ;</w:t>
      </w:r>
    </w:p>
    <w:p w14:paraId="5DF52023" w14:textId="74F5A404" w:rsidR="00031423" w:rsidRPr="00A17A65" w:rsidRDefault="00031423" w:rsidP="00920ADA">
      <w:pPr>
        <w:numPr>
          <w:ilvl w:val="0"/>
          <w:numId w:val="29"/>
        </w:numPr>
        <w:rPr>
          <w:rFonts w:eastAsia="Arial"/>
        </w:rPr>
      </w:pPr>
      <w:r w:rsidRPr="00A17A65">
        <w:rPr>
          <w:rFonts w:eastAsia="Arial"/>
        </w:rPr>
        <w:t>La présence et l’état de fonctionnement des dispositifs de détection, d’alarme et de transmission des informations lorsqu’ils existent ;</w:t>
      </w:r>
    </w:p>
    <w:p w14:paraId="1FDEC991" w14:textId="7CA7AFD4" w:rsidR="00031423" w:rsidRPr="00A17A65" w:rsidRDefault="00031423" w:rsidP="00920ADA">
      <w:pPr>
        <w:numPr>
          <w:ilvl w:val="0"/>
          <w:numId w:val="29"/>
        </w:numPr>
        <w:rPr>
          <w:rFonts w:eastAsia="Arial"/>
        </w:rPr>
      </w:pPr>
      <w:r w:rsidRPr="00A17A65">
        <w:rPr>
          <w:rFonts w:eastAsia="Arial"/>
        </w:rPr>
        <w:t>Plus généralement, tout élément de nature à affecter la sécurisation des installations, la protection du patrimoine ou la sécurité des interventions.</w:t>
      </w:r>
    </w:p>
    <w:p w14:paraId="36D00D9B" w14:textId="77777777" w:rsidR="00031423" w:rsidRPr="00A17A65" w:rsidRDefault="00031423" w:rsidP="00031423">
      <w:pPr>
        <w:rPr>
          <w:rFonts w:eastAsia="Arial"/>
        </w:rPr>
      </w:pPr>
    </w:p>
    <w:p w14:paraId="0A562F8D" w14:textId="01E37FEB" w:rsidR="00031423" w:rsidRPr="00A17A65" w:rsidRDefault="00031423" w:rsidP="00031423">
      <w:pPr>
        <w:rPr>
          <w:rFonts w:eastAsia="Arial"/>
          <w:b/>
          <w:bCs/>
        </w:rPr>
      </w:pPr>
      <w:r w:rsidRPr="00A17A65">
        <w:rPr>
          <w:rFonts w:eastAsia="Arial"/>
        </w:rPr>
        <w:t>Le titulaire relèvera les principales anomalies, insuffisances ou absences d’équipement constatées, en distinguant, lorsque cela est possible, les désordres mineurs des points de vulnérabilité plus sensibles. Il appréciera également les conséquences potentielles de ces constats sur l’exploitation, la protection des ouvrages et la continuité du service.</w:t>
      </w:r>
      <w:r w:rsidR="002B40DD" w:rsidRPr="00A17A65">
        <w:rPr>
          <w:rFonts w:eastAsia="Arial"/>
        </w:rPr>
        <w:t xml:space="preserve"> </w:t>
      </w:r>
      <w:r w:rsidRPr="00A17A65">
        <w:rPr>
          <w:rFonts w:eastAsia="Arial"/>
          <w:b/>
          <w:bCs/>
        </w:rPr>
        <w:t>Les observations réalisées dans ce cadre seront intégrées aux fiches de visite, avec identification des points nécessitant, le cas échéant, une mise à niveau, une sécurisation complémentaire ou des investigations supplémentaires.</w:t>
      </w:r>
    </w:p>
    <w:p w14:paraId="225D4BDE" w14:textId="77777777" w:rsidR="00031423" w:rsidRPr="00A17A65" w:rsidRDefault="00031423" w:rsidP="00031423">
      <w:pPr>
        <w:rPr>
          <w:rFonts w:eastAsia="Arial"/>
        </w:rPr>
      </w:pPr>
    </w:p>
    <w:p w14:paraId="1B506C1E" w14:textId="2F3C035B" w:rsidR="00031423" w:rsidRPr="00A17A65" w:rsidRDefault="00031423" w:rsidP="00031423">
      <w:pPr>
        <w:pStyle w:val="Titre3"/>
      </w:pPr>
      <w:bookmarkStart w:id="71" w:name="_Ref224550752"/>
      <w:bookmarkStart w:id="72" w:name="_Toc231549676"/>
      <w:r w:rsidRPr="00A17A65">
        <w:t>Evaluation des conditions sanitaires</w:t>
      </w:r>
      <w:bookmarkEnd w:id="71"/>
      <w:bookmarkEnd w:id="72"/>
    </w:p>
    <w:p w14:paraId="29358BEE" w14:textId="51161BE2" w:rsidR="0032303A" w:rsidRPr="00A17A65" w:rsidRDefault="0032303A" w:rsidP="00031423">
      <w:pPr>
        <w:rPr>
          <w:rFonts w:eastAsia="Arial"/>
        </w:rPr>
      </w:pPr>
      <w:r w:rsidRPr="00A17A65">
        <w:rPr>
          <w:rFonts w:eastAsia="Arial"/>
        </w:rPr>
        <w:t xml:space="preserve">Dans le cadre des visites des installations et équipements, le titulaire procédera à une évaluation des conditions sanitaires des ouvrages de production et de stockage, </w:t>
      </w:r>
      <w:r w:rsidR="00EA78F4" w:rsidRPr="00A17A65">
        <w:rPr>
          <w:rFonts w:eastAsia="Arial"/>
        </w:rPr>
        <w:t>afin d’apprécier leur niveau de protection, leurs conditions d’exploitation et les éventuels points de vulnérabilité susceptibles d’affecter la qualité de l’eau distribuée.</w:t>
      </w:r>
    </w:p>
    <w:p w14:paraId="06BD40DB" w14:textId="77777777" w:rsidR="00EA78F4" w:rsidRPr="00A17A65" w:rsidRDefault="00EA78F4" w:rsidP="00031423">
      <w:pPr>
        <w:rPr>
          <w:rFonts w:eastAsia="Arial"/>
        </w:rPr>
      </w:pPr>
    </w:p>
    <w:p w14:paraId="3E570E61" w14:textId="77777777" w:rsidR="00EA78F4" w:rsidRPr="00A17A65" w:rsidRDefault="00EA78F4" w:rsidP="00EA78F4">
      <w:pPr>
        <w:rPr>
          <w:rFonts w:eastAsia="Arial"/>
        </w:rPr>
      </w:pPr>
      <w:r w:rsidRPr="00A17A65">
        <w:rPr>
          <w:rFonts w:eastAsia="Arial"/>
        </w:rPr>
        <w:t>À ce titre, le titulaire vérifiera notamment, pour l’ensemble des ouvrages de production et de stockage :</w:t>
      </w:r>
    </w:p>
    <w:p w14:paraId="2CCF6227" w14:textId="231116E0" w:rsidR="00EA78F4" w:rsidRPr="00A17A65" w:rsidRDefault="00EA78F4" w:rsidP="00920ADA">
      <w:pPr>
        <w:numPr>
          <w:ilvl w:val="0"/>
          <w:numId w:val="30"/>
        </w:numPr>
        <w:rPr>
          <w:rFonts w:eastAsia="Arial"/>
        </w:rPr>
      </w:pPr>
      <w:r w:rsidRPr="00A17A65">
        <w:rPr>
          <w:rFonts w:eastAsia="Arial"/>
        </w:rPr>
        <w:t>La configuration hydraulique de l’ouvrage et les conditions de circulation de l’eau, notamment au regard des risques de mélange non maîtrisé, de retour d’eau ou de stagnation (par exemple cas des refoulement – distribution) ;</w:t>
      </w:r>
    </w:p>
    <w:p w14:paraId="2AF52D83" w14:textId="6BC493F2" w:rsidR="00EA78F4" w:rsidRPr="00A17A65" w:rsidRDefault="00EA78F4" w:rsidP="00920ADA">
      <w:pPr>
        <w:numPr>
          <w:ilvl w:val="0"/>
          <w:numId w:val="30"/>
        </w:numPr>
        <w:rPr>
          <w:rFonts w:eastAsia="Arial"/>
        </w:rPr>
      </w:pPr>
      <w:r w:rsidRPr="00A17A65">
        <w:rPr>
          <w:rFonts w:eastAsia="Arial"/>
        </w:rPr>
        <w:t>L’existence, l’absence ou les modalités de mise en œuvre d’une chloration, en précisant le positionnement de l’injection, son mode d’asservissement et la présence éventuelle d’un analyseur ;</w:t>
      </w:r>
    </w:p>
    <w:p w14:paraId="1ADFCF09" w14:textId="36D670AE" w:rsidR="00EA78F4" w:rsidRPr="00A17A65" w:rsidRDefault="00EA78F4" w:rsidP="00920ADA">
      <w:pPr>
        <w:numPr>
          <w:ilvl w:val="0"/>
          <w:numId w:val="30"/>
        </w:numPr>
        <w:rPr>
          <w:rFonts w:eastAsia="Arial"/>
        </w:rPr>
      </w:pPr>
      <w:r w:rsidRPr="00A17A65">
        <w:rPr>
          <w:rFonts w:eastAsia="Arial"/>
        </w:rPr>
        <w:t>La nature et les conditions d’implantation des éclairages naturels ou artificiels, au regard des risques de développement d’algues, de mousses ou de dégradation de la qualité de l’eau ;</w:t>
      </w:r>
    </w:p>
    <w:p w14:paraId="17165AF2" w14:textId="05BF781A" w:rsidR="00EA78F4" w:rsidRPr="00A17A65" w:rsidRDefault="00EA78F4" w:rsidP="00920ADA">
      <w:pPr>
        <w:numPr>
          <w:ilvl w:val="0"/>
          <w:numId w:val="30"/>
        </w:numPr>
        <w:rPr>
          <w:rFonts w:eastAsia="Arial"/>
        </w:rPr>
      </w:pPr>
      <w:r w:rsidRPr="00A17A65">
        <w:rPr>
          <w:rFonts w:eastAsia="Arial"/>
        </w:rPr>
        <w:t>La présence de robinets de prélèvement, leur accessibilité, leur identification ;</w:t>
      </w:r>
    </w:p>
    <w:p w14:paraId="4FABC51D" w14:textId="4EA6148B" w:rsidR="00EA78F4" w:rsidRPr="00A17A65" w:rsidRDefault="00EA78F4" w:rsidP="00920ADA">
      <w:pPr>
        <w:numPr>
          <w:ilvl w:val="0"/>
          <w:numId w:val="30"/>
        </w:numPr>
        <w:rPr>
          <w:rFonts w:eastAsia="Arial"/>
        </w:rPr>
      </w:pPr>
      <w:r w:rsidRPr="00A17A65">
        <w:rPr>
          <w:rFonts w:eastAsia="Arial"/>
        </w:rPr>
        <w:t>Les conditions de maintenance sanitaire des ouvrages, notamment les modalités de nettoyage, de désinfection, leur fréquence et, le cas échéant, le recours à des prestataires extérieurs ;</w:t>
      </w:r>
    </w:p>
    <w:p w14:paraId="0BB5C327" w14:textId="3F1FE13E" w:rsidR="00EA78F4" w:rsidRPr="00A17A65" w:rsidRDefault="00EA78F4" w:rsidP="00920ADA">
      <w:pPr>
        <w:numPr>
          <w:ilvl w:val="0"/>
          <w:numId w:val="30"/>
        </w:numPr>
        <w:rPr>
          <w:rFonts w:eastAsia="Arial"/>
        </w:rPr>
      </w:pPr>
      <w:r w:rsidRPr="00A17A65">
        <w:rPr>
          <w:rFonts w:eastAsia="Arial"/>
        </w:rPr>
        <w:t>Les conditions de vidange, lorsqu’elles peuvent être appréciées lors de la visite ;</w:t>
      </w:r>
    </w:p>
    <w:p w14:paraId="570C6BEF" w14:textId="332F83A2" w:rsidR="00EA78F4" w:rsidRPr="00A17A65" w:rsidRDefault="00EA78F4" w:rsidP="00920ADA">
      <w:pPr>
        <w:numPr>
          <w:ilvl w:val="0"/>
          <w:numId w:val="30"/>
        </w:numPr>
        <w:rPr>
          <w:rFonts w:eastAsia="Arial"/>
        </w:rPr>
      </w:pPr>
      <w:r w:rsidRPr="00A17A65">
        <w:rPr>
          <w:rFonts w:eastAsia="Arial"/>
        </w:rPr>
        <w:t>La protection générale de l’ouvrage, en particulier la couverture, l’étanchéité apparente et la protection des accès contre les intrusions extérieures, notamment animales ou liées aux eaux pluviales.</w:t>
      </w:r>
    </w:p>
    <w:p w14:paraId="3E390050" w14:textId="77777777" w:rsidR="0032303A" w:rsidRPr="00A17A65" w:rsidRDefault="0032303A" w:rsidP="0032303A">
      <w:pPr>
        <w:rPr>
          <w:rFonts w:ascii="Times New Roman" w:hAnsi="Times New Roman"/>
        </w:rPr>
      </w:pPr>
    </w:p>
    <w:p w14:paraId="202DA180" w14:textId="77777777" w:rsidR="0013686C" w:rsidRPr="00A17A65" w:rsidRDefault="0013686C" w:rsidP="0013686C">
      <w:pPr>
        <w:rPr>
          <w:rFonts w:eastAsia="Arial"/>
        </w:rPr>
      </w:pPr>
      <w:r w:rsidRPr="00A17A65">
        <w:rPr>
          <w:rFonts w:eastAsia="Arial"/>
        </w:rPr>
        <w:lastRenderedPageBreak/>
        <w:t>En complément, pour les seuls ouvrages de stockage, le titulaire vérifiera :</w:t>
      </w:r>
    </w:p>
    <w:p w14:paraId="11997EE6" w14:textId="30E80264" w:rsidR="0013686C" w:rsidRPr="00A17A65" w:rsidRDefault="0013686C" w:rsidP="00920ADA">
      <w:pPr>
        <w:numPr>
          <w:ilvl w:val="0"/>
          <w:numId w:val="31"/>
        </w:numPr>
        <w:rPr>
          <w:rFonts w:eastAsia="Arial"/>
        </w:rPr>
      </w:pPr>
      <w:r w:rsidRPr="00A17A65">
        <w:rPr>
          <w:rFonts w:eastAsia="Arial"/>
        </w:rPr>
        <w:t>La nature des matériaux et revêtements en contact avec l’eau, ainsi que, lorsque l’information est disponible, leur conformité sanitaire, notamment au regard de l’ACS ;</w:t>
      </w:r>
    </w:p>
    <w:p w14:paraId="48A5F766" w14:textId="77D32164" w:rsidR="0013686C" w:rsidRPr="00A17A65" w:rsidRDefault="0013686C" w:rsidP="00920ADA">
      <w:pPr>
        <w:numPr>
          <w:ilvl w:val="0"/>
          <w:numId w:val="31"/>
        </w:numPr>
        <w:rPr>
          <w:rFonts w:eastAsia="Arial"/>
        </w:rPr>
      </w:pPr>
      <w:r w:rsidRPr="00A17A65">
        <w:rPr>
          <w:rFonts w:eastAsia="Arial"/>
        </w:rPr>
        <w:t>L’état apparent des revêtements intérieurs et les risques potentiels de dégradation ou de migration de composés indésirables ;</w:t>
      </w:r>
    </w:p>
    <w:p w14:paraId="2210E696" w14:textId="2E710C9B" w:rsidR="0013686C" w:rsidRPr="00A17A65" w:rsidRDefault="0013686C" w:rsidP="00920ADA">
      <w:pPr>
        <w:numPr>
          <w:ilvl w:val="0"/>
          <w:numId w:val="31"/>
        </w:numPr>
        <w:rPr>
          <w:rFonts w:eastAsia="Arial"/>
        </w:rPr>
      </w:pPr>
      <w:r w:rsidRPr="00A17A65">
        <w:rPr>
          <w:rFonts w:eastAsia="Arial"/>
        </w:rPr>
        <w:t>Les conditions de remplissage, de vidange et de renouvellement de l’eau, en identifiant, le cas échéant, les risques de stagnation ou de mauvais brassage ;</w:t>
      </w:r>
    </w:p>
    <w:p w14:paraId="7D6ADCDC" w14:textId="31544408" w:rsidR="0013686C" w:rsidRPr="00A17A65" w:rsidRDefault="0013686C" w:rsidP="00920ADA">
      <w:pPr>
        <w:numPr>
          <w:ilvl w:val="0"/>
          <w:numId w:val="31"/>
        </w:numPr>
        <w:rPr>
          <w:rFonts w:eastAsia="Arial"/>
        </w:rPr>
      </w:pPr>
      <w:r w:rsidRPr="00A17A65">
        <w:rPr>
          <w:rFonts w:eastAsia="Arial"/>
        </w:rPr>
        <w:t>Lorsqu’un mélange d’eaux est réalisé au sein d’un même ouvrage, les modalités de suivi qualitatif et quantitatif associées.</w:t>
      </w:r>
    </w:p>
    <w:p w14:paraId="4B5C054D" w14:textId="77777777" w:rsidR="0013686C" w:rsidRPr="00A17A65" w:rsidRDefault="0013686C" w:rsidP="0013686C">
      <w:pPr>
        <w:rPr>
          <w:rFonts w:eastAsia="Arial"/>
        </w:rPr>
      </w:pPr>
    </w:p>
    <w:p w14:paraId="07A7D1FF" w14:textId="77777777" w:rsidR="0013686C" w:rsidRPr="00A17A65" w:rsidRDefault="0013686C" w:rsidP="0013686C">
      <w:pPr>
        <w:rPr>
          <w:rFonts w:eastAsia="Arial"/>
        </w:rPr>
      </w:pPr>
      <w:r w:rsidRPr="003B0955">
        <w:rPr>
          <w:rFonts w:eastAsia="Arial"/>
          <w:b/>
          <w:bCs/>
        </w:rPr>
        <w:t>Le titulaire relèvera les principales non-conformités apparentes, insuffisances, fragilités ou points de vigilance sanitaires observés.</w:t>
      </w:r>
      <w:r w:rsidRPr="00A17A65">
        <w:rPr>
          <w:rFonts w:eastAsia="Arial"/>
        </w:rPr>
        <w:t xml:space="preserve"> Ces éléments seront intégrés aux fiches de visite et à la synthèse de diagnostic, avec identification des ouvrages nécessitant, le cas échéant, des investigations complémentaires, des mesures correctives ou une surveillance renforcée.</w:t>
      </w:r>
    </w:p>
    <w:p w14:paraId="48A317D7" w14:textId="77777777" w:rsidR="0032303A" w:rsidRPr="00A17A65" w:rsidRDefault="0032303A" w:rsidP="00031423">
      <w:pPr>
        <w:rPr>
          <w:rFonts w:eastAsia="Arial"/>
        </w:rPr>
      </w:pPr>
    </w:p>
    <w:p w14:paraId="2C839E8E" w14:textId="5605F709" w:rsidR="006F53CB" w:rsidRPr="00A17A65" w:rsidRDefault="006F53CB" w:rsidP="00C87212">
      <w:pPr>
        <w:pStyle w:val="Titre3"/>
      </w:pPr>
      <w:bookmarkStart w:id="73" w:name="_Toc119491161"/>
      <w:bookmarkStart w:id="74" w:name="_Toc231549677"/>
      <w:r w:rsidRPr="00A17A65">
        <w:t>Caractérisation des réseaux</w:t>
      </w:r>
      <w:bookmarkEnd w:id="73"/>
      <w:r w:rsidRPr="00A17A65">
        <w:t xml:space="preserve"> </w:t>
      </w:r>
      <w:r w:rsidR="0013686C" w:rsidRPr="00A17A65">
        <w:t>et indice de connaissance patrimoniale</w:t>
      </w:r>
      <w:bookmarkEnd w:id="74"/>
    </w:p>
    <w:p w14:paraId="417AD00A" w14:textId="027A777D" w:rsidR="0013686C" w:rsidRPr="00A17A65" w:rsidRDefault="0013686C" w:rsidP="0013686C">
      <w:r w:rsidRPr="00A17A65">
        <w:t>Le titulaire réalise une analyse patrimoniale de premier niveau des réseaux d’eau potable, à partir des données disponibles, des visites de terrain, des plans existants et des échanges avec le maître d’ouvrage et les exploitants. Cette analyse a pour objet de caractériser les réseaux, d’en apprécier le niveau de connaissance et d’identifier les secteurs présentant des fragilités particulières au regard de l’exploitation, de la maintenance et de la pérennité du patrimoine.</w:t>
      </w:r>
    </w:p>
    <w:p w14:paraId="4776FE0A" w14:textId="77777777" w:rsidR="0013686C" w:rsidRPr="00A17A65" w:rsidRDefault="0013686C" w:rsidP="0013686C"/>
    <w:p w14:paraId="1F8BE9A0" w14:textId="77777777" w:rsidR="0013686C" w:rsidRPr="00A17A65" w:rsidRDefault="0013686C" w:rsidP="0013686C">
      <w:r w:rsidRPr="00A17A65">
        <w:t>À ce titre, le titulaire analysera notamment :</w:t>
      </w:r>
    </w:p>
    <w:p w14:paraId="558E585F" w14:textId="288CC3B4" w:rsidR="0013686C" w:rsidRPr="00A17A65" w:rsidRDefault="0013686C" w:rsidP="00920ADA">
      <w:pPr>
        <w:numPr>
          <w:ilvl w:val="0"/>
          <w:numId w:val="32"/>
        </w:numPr>
      </w:pPr>
      <w:r w:rsidRPr="00A17A65">
        <w:t>Les linéaires de réseaux, leur structuration et leur hiérarchisation ;</w:t>
      </w:r>
    </w:p>
    <w:p w14:paraId="50E105A9" w14:textId="711701E3" w:rsidR="0013686C" w:rsidRPr="00A17A65" w:rsidRDefault="0013686C" w:rsidP="00920ADA">
      <w:pPr>
        <w:numPr>
          <w:ilvl w:val="0"/>
          <w:numId w:val="32"/>
        </w:numPr>
      </w:pPr>
      <w:r w:rsidRPr="00A17A65">
        <w:t>Les diamètres, matériaux, anciennetés ;</w:t>
      </w:r>
    </w:p>
    <w:p w14:paraId="63A2F35E" w14:textId="2F78A2AE" w:rsidR="0013686C" w:rsidRPr="00A17A65" w:rsidRDefault="0013686C" w:rsidP="00920ADA">
      <w:pPr>
        <w:numPr>
          <w:ilvl w:val="0"/>
          <w:numId w:val="32"/>
        </w:numPr>
      </w:pPr>
      <w:r w:rsidRPr="00A17A65">
        <w:t>Les secteurs susceptibles de présenter une vulnérabilité particulière, notamment au regard du risque de fuite, de casse, de vieillissement ou de difficultés d’exploitation ;</w:t>
      </w:r>
    </w:p>
    <w:p w14:paraId="7D5F4838" w14:textId="3A325CA3" w:rsidR="0013686C" w:rsidRPr="00A17A65" w:rsidRDefault="0013686C" w:rsidP="00920ADA">
      <w:pPr>
        <w:numPr>
          <w:ilvl w:val="0"/>
          <w:numId w:val="32"/>
        </w:numPr>
      </w:pPr>
      <w:r w:rsidRPr="00A17A65">
        <w:t>Les canalisations situées dans des zones d’accès difficile ou contraint : zones humides, zones inondables, traversées de voiries, de voies ferrées ou de cours d’eau ;</w:t>
      </w:r>
    </w:p>
    <w:p w14:paraId="4B627BD6" w14:textId="04B684F5" w:rsidR="0013686C" w:rsidRPr="00A17A65" w:rsidRDefault="0013686C" w:rsidP="00920ADA">
      <w:pPr>
        <w:numPr>
          <w:ilvl w:val="0"/>
          <w:numId w:val="32"/>
        </w:numPr>
      </w:pPr>
      <w:r w:rsidRPr="00A17A65">
        <w:t>Les éventuelles zones non desservies ou insuffisamment desservies, ainsi que les perspectives d’extension, de renforcement ou d’amélioration de la desserte déjà identifiées par la collectivité ;</w:t>
      </w:r>
    </w:p>
    <w:p w14:paraId="1C35A560" w14:textId="744AEECF" w:rsidR="0013686C" w:rsidRPr="00A17A65" w:rsidRDefault="0013686C" w:rsidP="00920ADA">
      <w:pPr>
        <w:numPr>
          <w:ilvl w:val="0"/>
          <w:numId w:val="32"/>
        </w:numPr>
      </w:pPr>
      <w:r w:rsidRPr="00A17A65">
        <w:t>Les modalités d’entretien du réseau et de contrôle des équipements hydrauliques, notamment vannes, ventouses, clapets, organes de sectionnement et de régulation ;</w:t>
      </w:r>
    </w:p>
    <w:p w14:paraId="5116052D" w14:textId="34E475DB" w:rsidR="0013686C" w:rsidRPr="00A17A65" w:rsidRDefault="0013686C" w:rsidP="00920ADA">
      <w:pPr>
        <w:numPr>
          <w:ilvl w:val="0"/>
          <w:numId w:val="32"/>
        </w:numPr>
      </w:pPr>
      <w:r w:rsidRPr="00A17A65">
        <w:t>L’existence et le contenu des éventuels plans de purges, en précisant, le cas échéant, leur localisation, les diamètres concernés et la fréquence des opérations.</w:t>
      </w:r>
    </w:p>
    <w:p w14:paraId="3E409D74" w14:textId="77777777" w:rsidR="0013686C" w:rsidRPr="00A17A65" w:rsidRDefault="0013686C" w:rsidP="0013686C"/>
    <w:p w14:paraId="54D17D1E" w14:textId="3D7464D8" w:rsidR="0013686C" w:rsidRPr="00A17A65" w:rsidRDefault="0013686C" w:rsidP="0013686C">
      <w:r w:rsidRPr="00A17A65">
        <w:t xml:space="preserve">Cette analyse devra permettre d’identifier </w:t>
      </w:r>
      <w:r w:rsidR="00D923B2" w:rsidRPr="00A17A65">
        <w:t>les secteurs nécessitants</w:t>
      </w:r>
      <w:r w:rsidRPr="00A17A65">
        <w:t>, dans les phases ultérieures, des investigations complémentaires ou une attention renforcée, notamment au regard :</w:t>
      </w:r>
    </w:p>
    <w:p w14:paraId="03B9C5B6" w14:textId="7A597EF3" w:rsidR="0013686C" w:rsidRPr="00A17A65" w:rsidRDefault="0013686C" w:rsidP="00920ADA">
      <w:pPr>
        <w:numPr>
          <w:ilvl w:val="0"/>
          <w:numId w:val="33"/>
        </w:numPr>
      </w:pPr>
      <w:r w:rsidRPr="00A17A65">
        <w:t>Des risques de pertes d’eau ;</w:t>
      </w:r>
    </w:p>
    <w:p w14:paraId="08E29A7B" w14:textId="759FF5DC" w:rsidR="0013686C" w:rsidRPr="00A17A65" w:rsidRDefault="0013686C" w:rsidP="00920ADA">
      <w:pPr>
        <w:numPr>
          <w:ilvl w:val="0"/>
          <w:numId w:val="33"/>
        </w:numPr>
      </w:pPr>
      <w:r w:rsidRPr="00A17A65">
        <w:t>Des contraintes d’exploitation ;</w:t>
      </w:r>
    </w:p>
    <w:p w14:paraId="784D1F78" w14:textId="09388761" w:rsidR="0013686C" w:rsidRPr="00A17A65" w:rsidRDefault="0013686C" w:rsidP="00920ADA">
      <w:pPr>
        <w:numPr>
          <w:ilvl w:val="0"/>
          <w:numId w:val="33"/>
        </w:numPr>
      </w:pPr>
      <w:r w:rsidRPr="00A17A65">
        <w:t>De la sensibilité de certains tronçons structurants ;</w:t>
      </w:r>
    </w:p>
    <w:p w14:paraId="41BD470A" w14:textId="33DF082D" w:rsidR="0013686C" w:rsidRPr="00A17A65" w:rsidRDefault="0013686C" w:rsidP="00920ADA">
      <w:pPr>
        <w:numPr>
          <w:ilvl w:val="0"/>
          <w:numId w:val="33"/>
        </w:numPr>
      </w:pPr>
      <w:r w:rsidRPr="00A17A65">
        <w:t>Et, plus généralement, de la fiabilité de la connaissance patrimoniale disponible.</w:t>
      </w:r>
    </w:p>
    <w:p w14:paraId="32747DE2" w14:textId="77777777" w:rsidR="0013686C" w:rsidRPr="00A17A65" w:rsidRDefault="0013686C" w:rsidP="0013686C"/>
    <w:p w14:paraId="633FD6E3" w14:textId="6D09587B" w:rsidR="0013686C" w:rsidRPr="00A17A65" w:rsidRDefault="0013686C" w:rsidP="0013686C">
      <w:r w:rsidRPr="00A17A65">
        <w:t>À l’issue de la consolidation des plans et inventaires constituant le descriptif détaillé du réseau, le titulaire calcule, explicite et justifie la valeur de l’Indice de Connaissance et de Gestion Patrimoniale du service. Lorsque cet indice est inférieur à 60 points, le titulaire précisera :</w:t>
      </w:r>
    </w:p>
    <w:p w14:paraId="2323B5C8" w14:textId="4955EE8F" w:rsidR="0013686C" w:rsidRPr="00A17A65" w:rsidRDefault="0013686C" w:rsidP="00920ADA">
      <w:pPr>
        <w:numPr>
          <w:ilvl w:val="0"/>
          <w:numId w:val="34"/>
        </w:numPr>
      </w:pPr>
      <w:r w:rsidRPr="00A17A65">
        <w:t>Les données complémentaires à acquérir ou à fiabiliser ;</w:t>
      </w:r>
    </w:p>
    <w:p w14:paraId="2C01820A" w14:textId="22FAEFB5" w:rsidR="0013686C" w:rsidRPr="00A17A65" w:rsidRDefault="0013686C" w:rsidP="00920ADA">
      <w:pPr>
        <w:numPr>
          <w:ilvl w:val="0"/>
          <w:numId w:val="34"/>
        </w:numPr>
      </w:pPr>
      <w:r w:rsidRPr="00A17A65">
        <w:t>Les actions à engager pour améliorer la connaissance patrimoniale ;</w:t>
      </w:r>
    </w:p>
    <w:p w14:paraId="50E67EF1" w14:textId="6C43E383" w:rsidR="0013686C" w:rsidRPr="00A17A65" w:rsidRDefault="0013686C" w:rsidP="00920ADA">
      <w:pPr>
        <w:numPr>
          <w:ilvl w:val="0"/>
          <w:numId w:val="34"/>
        </w:numPr>
      </w:pPr>
      <w:r w:rsidRPr="00A17A65">
        <w:t>Et les moyens techniques ou organisationnels susceptibles d’être mis en œuvre par le maître d’ouvrage pour atteindre un niveau supérieur.</w:t>
      </w:r>
    </w:p>
    <w:p w14:paraId="45C3DF96" w14:textId="77777777" w:rsidR="0013686C" w:rsidRPr="00A17A65" w:rsidRDefault="0013686C" w:rsidP="0013686C"/>
    <w:p w14:paraId="35A0BE11" w14:textId="77777777" w:rsidR="0013686C" w:rsidRPr="00A17A65" w:rsidRDefault="0013686C" w:rsidP="0013686C">
      <w:r w:rsidRPr="00A17A65">
        <w:t>Le titulaire présentera les résultats de cette analyse sous une forme cartographiée et synthétique, permettant d’identifier clairement les secteurs les mieux connus, les lacunes d’information et les principaux points de vulnérabilité du réseau.</w:t>
      </w:r>
    </w:p>
    <w:p w14:paraId="63EAFD03" w14:textId="08FD9ADE" w:rsidR="00660F02" w:rsidRPr="00A17A65" w:rsidRDefault="00660F02" w:rsidP="00C0492F"/>
    <w:p w14:paraId="0E4EE235" w14:textId="2D3937EA" w:rsidR="006F53CB" w:rsidRPr="00A17A65" w:rsidRDefault="002B40DD" w:rsidP="002B40DD">
      <w:pPr>
        <w:pStyle w:val="Titre2"/>
        <w:rPr>
          <w:rFonts w:ascii="Arial" w:hAnsi="Arial" w:cs="Arial"/>
        </w:rPr>
      </w:pPr>
      <w:bookmarkStart w:id="75" w:name="_Toc101791798"/>
      <w:bookmarkStart w:id="76" w:name="_Toc119491164"/>
      <w:bookmarkStart w:id="77" w:name="_Toc231549678"/>
      <w:r w:rsidRPr="00A17A65">
        <w:rPr>
          <w:rFonts w:eastAsiaTheme="minorHAnsi"/>
        </w:rPr>
        <w:t xml:space="preserve">Etat des lieux </w:t>
      </w:r>
      <w:r w:rsidR="006F53CB" w:rsidRPr="00A17A65">
        <w:rPr>
          <w:rFonts w:eastAsiaTheme="minorHAnsi"/>
        </w:rPr>
        <w:t>de la défense incendie</w:t>
      </w:r>
      <w:bookmarkEnd w:id="75"/>
      <w:bookmarkEnd w:id="76"/>
      <w:bookmarkEnd w:id="77"/>
    </w:p>
    <w:p w14:paraId="0348C986" w14:textId="4E229614" w:rsidR="006F53CB" w:rsidRPr="00A17A65" w:rsidRDefault="0013686C" w:rsidP="006F53CB">
      <w:r w:rsidRPr="00A17A65">
        <w:t>Le titulaire</w:t>
      </w:r>
      <w:r w:rsidR="006F53CB" w:rsidRPr="00A17A65">
        <w:t xml:space="preserve"> réalise en concertation avec le Service Départemental d’Incendie et de Secours (SDIS) une synthèse sur le fonctionnement des Points d’Eau Incendie (PEI) concourant à la Défense Extérieure Contre l’Incendie (DECI), alimentés par le réseau public d’eau potable. </w:t>
      </w:r>
    </w:p>
    <w:p w14:paraId="1A67CAFC" w14:textId="77777777" w:rsidR="006F53CB" w:rsidRPr="00A17A65" w:rsidRDefault="006F53CB" w:rsidP="006F53CB"/>
    <w:p w14:paraId="1AE2ECF5" w14:textId="1192D812" w:rsidR="006F53CB" w:rsidRPr="00A17A65" w:rsidRDefault="006F53CB" w:rsidP="006F53CB">
      <w:r w:rsidRPr="00A17A65">
        <w:t xml:space="preserve">Il synthétise les résultats des essais de défense incendie, réalisés sur les hydrants (poteaux d’Incendie et bouches d’incendie), alimentés par le réseau public d’eau potable (vérification du niveau de performance hydraulique : débit à 1 bar, pression dynamique au débit nominal, pression statique). </w:t>
      </w:r>
      <w:r w:rsidRPr="00A17A65">
        <w:rPr>
          <w:rFonts w:eastAsia="Calibri"/>
        </w:rPr>
        <w:t xml:space="preserve">Le </w:t>
      </w:r>
      <w:r w:rsidR="005B4506" w:rsidRPr="00A17A65">
        <w:t>titulaire</w:t>
      </w:r>
      <w:r w:rsidRPr="00A17A65">
        <w:t xml:space="preserve"> </w:t>
      </w:r>
      <w:r w:rsidRPr="00A17A65">
        <w:rPr>
          <w:rFonts w:eastAsia="Calibri"/>
        </w:rPr>
        <w:t>vérifie l’existence d’une numérotation des Poteaux et Bouches d’Incendie (PI et BI).</w:t>
      </w:r>
    </w:p>
    <w:p w14:paraId="0EA94175" w14:textId="77777777" w:rsidR="006F53CB" w:rsidRPr="00A17A65" w:rsidRDefault="006F53CB" w:rsidP="006F53CB">
      <w:pPr>
        <w:rPr>
          <w:rFonts w:eastAsia="Calibri"/>
          <w:i/>
          <w:color w:val="7030A0"/>
        </w:rPr>
      </w:pPr>
    </w:p>
    <w:p w14:paraId="0E40DFCD" w14:textId="213D7044" w:rsidR="006F53CB" w:rsidRPr="00A17A65" w:rsidRDefault="006F53CB" w:rsidP="006F53CB">
      <w:r w:rsidRPr="003B0955">
        <w:rPr>
          <w:b/>
          <w:bCs/>
        </w:rPr>
        <w:t xml:space="preserve">Sous forme d’un tableau, le </w:t>
      </w:r>
      <w:r w:rsidR="005B4506" w:rsidRPr="003B0955">
        <w:rPr>
          <w:b/>
          <w:bCs/>
        </w:rPr>
        <w:t xml:space="preserve">titulaire </w:t>
      </w:r>
      <w:r w:rsidRPr="003B0955">
        <w:rPr>
          <w:b/>
          <w:bCs/>
        </w:rPr>
        <w:t>recense pour chaque commune</w:t>
      </w:r>
      <w:r w:rsidRPr="00A17A65">
        <w:t xml:space="preserve"> le nombre de poteaux et de bouches d’incendie « disponibles », « disponibles avec débit insuffisant » et « indisponibles » en fonction de leur diamètre nominal. Il indique la date, l’heure et la structure ayant réalisé les essais (SDIS, service de l’eau, exploitant du réseau, prestataire de service…).</w:t>
      </w:r>
    </w:p>
    <w:p w14:paraId="69D67B16" w14:textId="77777777" w:rsidR="006F53CB" w:rsidRPr="00A17A65" w:rsidRDefault="006F53CB" w:rsidP="006F53CB"/>
    <w:p w14:paraId="643CDCFF" w14:textId="77777777" w:rsidR="006F53CB" w:rsidRPr="00A17A65" w:rsidRDefault="006F53CB" w:rsidP="006F53CB">
      <w:pPr>
        <w:rPr>
          <w:rFonts w:eastAsia="Calibri"/>
        </w:rPr>
      </w:pPr>
      <w:r w:rsidRPr="00A17A65">
        <w:rPr>
          <w:rFonts w:eastAsia="Calibri"/>
        </w:rPr>
        <w:t>Les PI et BI sont considérés comme « disponibles » si :</w:t>
      </w:r>
    </w:p>
    <w:p w14:paraId="0DF712F5" w14:textId="77777777" w:rsidR="006F53CB" w:rsidRPr="00A17A65" w:rsidRDefault="006F53CB" w:rsidP="00533306">
      <w:pPr>
        <w:pStyle w:val="Paragraphedeliste"/>
        <w:numPr>
          <w:ilvl w:val="0"/>
          <w:numId w:val="10"/>
        </w:numPr>
      </w:pPr>
      <w:r w:rsidRPr="00A17A65">
        <w:t>La purge fonctionne correctement et met l’hydrant hors gel,</w:t>
      </w:r>
    </w:p>
    <w:p w14:paraId="5A9EFF31" w14:textId="77777777" w:rsidR="006F53CB" w:rsidRPr="00A17A65" w:rsidRDefault="006F53CB" w:rsidP="00533306">
      <w:pPr>
        <w:pStyle w:val="Paragraphedeliste"/>
        <w:numPr>
          <w:ilvl w:val="0"/>
          <w:numId w:val="10"/>
        </w:numPr>
      </w:pPr>
      <w:r w:rsidRPr="00A17A65">
        <w:t>Pour les hydrants de DN 80 mm : le débit est de 30 m3/h minimum à une pression de 1 bar,</w:t>
      </w:r>
    </w:p>
    <w:p w14:paraId="20B0F1DD" w14:textId="77777777" w:rsidR="006F53CB" w:rsidRPr="00A17A65" w:rsidRDefault="006F53CB" w:rsidP="00533306">
      <w:pPr>
        <w:pStyle w:val="Paragraphedeliste"/>
        <w:numPr>
          <w:ilvl w:val="0"/>
          <w:numId w:val="10"/>
        </w:numPr>
      </w:pPr>
      <w:r w:rsidRPr="00A17A65">
        <w:t>Pour les hydrants de DN 100 mm : le débit est de 60 m3/h minimum à une pression de 1 bar,</w:t>
      </w:r>
    </w:p>
    <w:p w14:paraId="3F3B76D0" w14:textId="77777777" w:rsidR="006F53CB" w:rsidRPr="00A17A65" w:rsidRDefault="006F53CB" w:rsidP="00533306">
      <w:pPr>
        <w:pStyle w:val="Paragraphedeliste"/>
        <w:numPr>
          <w:ilvl w:val="0"/>
          <w:numId w:val="10"/>
        </w:numPr>
      </w:pPr>
      <w:r w:rsidRPr="00A17A65">
        <w:t>Pour les hydrants de DN 150 mm : le débit est de 120 m3/h minimum à une pression de 1 bar.</w:t>
      </w:r>
    </w:p>
    <w:p w14:paraId="6749E6FF" w14:textId="77777777" w:rsidR="006F53CB" w:rsidRPr="00A17A65" w:rsidRDefault="006F53CB" w:rsidP="006F53CB">
      <w:pPr>
        <w:rPr>
          <w:rFonts w:eastAsia="Calibri"/>
        </w:rPr>
      </w:pPr>
    </w:p>
    <w:p w14:paraId="192FB1E3" w14:textId="77777777" w:rsidR="006F53CB" w:rsidRPr="00A17A65" w:rsidRDefault="006F53CB" w:rsidP="006F53CB">
      <w:pPr>
        <w:rPr>
          <w:rFonts w:eastAsia="Calibri"/>
        </w:rPr>
      </w:pPr>
      <w:r w:rsidRPr="00A17A65">
        <w:rPr>
          <w:rFonts w:eastAsia="Calibri"/>
        </w:rPr>
        <w:t>Les PI et BI sont considérés comme « disponibles avec débit insuffisant » si :</w:t>
      </w:r>
    </w:p>
    <w:p w14:paraId="55C7FE7F" w14:textId="77777777" w:rsidR="006F53CB" w:rsidRPr="00A17A65" w:rsidRDefault="006F53CB" w:rsidP="00533306">
      <w:pPr>
        <w:pStyle w:val="Paragraphedeliste"/>
        <w:numPr>
          <w:ilvl w:val="0"/>
          <w:numId w:val="11"/>
        </w:numPr>
      </w:pPr>
      <w:r w:rsidRPr="00A17A65">
        <w:t>La purge fonctionne correctement et met l’hydrant hors gel,</w:t>
      </w:r>
    </w:p>
    <w:p w14:paraId="747B2E57" w14:textId="77777777" w:rsidR="006F53CB" w:rsidRPr="00A17A65" w:rsidRDefault="006F53CB" w:rsidP="00533306">
      <w:pPr>
        <w:pStyle w:val="Paragraphedeliste"/>
        <w:numPr>
          <w:ilvl w:val="0"/>
          <w:numId w:val="11"/>
        </w:numPr>
      </w:pPr>
      <w:r w:rsidRPr="00A17A65">
        <w:t>Pour les hydrants de DN 100 mm : le débit est de 30 m3/h minimum et inférieur à 60 m3/h à une pression de 1 bar.</w:t>
      </w:r>
    </w:p>
    <w:p w14:paraId="34ADC880" w14:textId="77777777" w:rsidR="006F53CB" w:rsidRPr="00A17A65" w:rsidRDefault="006F53CB" w:rsidP="006F53CB">
      <w:pPr>
        <w:rPr>
          <w:rFonts w:eastAsia="Calibri"/>
        </w:rPr>
      </w:pPr>
    </w:p>
    <w:p w14:paraId="09F1AAF3" w14:textId="77777777" w:rsidR="006F53CB" w:rsidRPr="00A17A65" w:rsidRDefault="006F53CB" w:rsidP="006F53CB">
      <w:pPr>
        <w:rPr>
          <w:rFonts w:eastAsia="Calibri"/>
        </w:rPr>
      </w:pPr>
      <w:r w:rsidRPr="00A17A65">
        <w:rPr>
          <w:rFonts w:eastAsia="Calibri"/>
        </w:rPr>
        <w:t>Dans tous les autres cas, les PI et BI sont considérés comme indisponibles. Les PI et BI inaccessibles ou défaillants sont mis en évidence par le prestataire.</w:t>
      </w:r>
    </w:p>
    <w:p w14:paraId="1737D497" w14:textId="77777777" w:rsidR="006F53CB" w:rsidRPr="00A17A65" w:rsidRDefault="006F53CB" w:rsidP="006F53CB">
      <w:pPr>
        <w:rPr>
          <w:rFonts w:eastAsia="Calibri"/>
        </w:rPr>
      </w:pPr>
    </w:p>
    <w:p w14:paraId="53E3740E" w14:textId="6211A1DE" w:rsidR="006F53CB" w:rsidRPr="00A17A65" w:rsidRDefault="006F53CB" w:rsidP="006F53CB">
      <w:pPr>
        <w:rPr>
          <w:rFonts w:eastAsia="Calibri"/>
          <w:color w:val="FF0000"/>
        </w:rPr>
      </w:pPr>
      <w:r w:rsidRPr="00A17A65">
        <w:rPr>
          <w:rFonts w:eastAsia="Calibri"/>
        </w:rPr>
        <w:t xml:space="preserve">Le </w:t>
      </w:r>
      <w:r w:rsidR="005B4506" w:rsidRPr="00A17A65">
        <w:t xml:space="preserve">titulaire </w:t>
      </w:r>
      <w:r w:rsidRPr="00A17A65">
        <w:rPr>
          <w:rFonts w:eastAsia="Calibri"/>
        </w:rPr>
        <w:t>recense et localise sur une carte tous les Points d’Eau Incendie concourant à la Défense Extérieure Contre l’Incendie :</w:t>
      </w:r>
    </w:p>
    <w:p w14:paraId="57E816B3" w14:textId="77777777" w:rsidR="006F53CB" w:rsidRPr="00A17A65" w:rsidRDefault="006F53CB" w:rsidP="00533306">
      <w:pPr>
        <w:pStyle w:val="Paragraphedeliste"/>
        <w:numPr>
          <w:ilvl w:val="0"/>
          <w:numId w:val="12"/>
        </w:numPr>
      </w:pPr>
      <w:r w:rsidRPr="00A17A65">
        <w:t>Points d’Eau Incendie normalisés : PI et BI</w:t>
      </w:r>
    </w:p>
    <w:p w14:paraId="7DBBB427" w14:textId="77777777" w:rsidR="006F53CB" w:rsidRPr="00A17A65" w:rsidRDefault="006F53CB" w:rsidP="00533306">
      <w:pPr>
        <w:pStyle w:val="Paragraphedeliste"/>
        <w:numPr>
          <w:ilvl w:val="0"/>
          <w:numId w:val="12"/>
        </w:numPr>
      </w:pPr>
      <w:r w:rsidRPr="00A17A65">
        <w:t>Points d’Eau Incendie non normalisés : Points d’Eau Naturels ou Artificiels (PENA), points de puisage, citernes enterrées, bâches à eau, citernes aériennes et tous dispositifs validés par le SDIS.</w:t>
      </w:r>
    </w:p>
    <w:p w14:paraId="24FB4849" w14:textId="77777777" w:rsidR="006F53CB" w:rsidRPr="00A17A65" w:rsidRDefault="006F53CB" w:rsidP="006F53CB">
      <w:pPr>
        <w:rPr>
          <w:rFonts w:eastAsia="Calibri"/>
        </w:rPr>
      </w:pPr>
    </w:p>
    <w:p w14:paraId="5710E5C5" w14:textId="0385C0BE" w:rsidR="006F53CB" w:rsidRPr="00A17A65" w:rsidRDefault="006F53CB" w:rsidP="006F53CB">
      <w:pPr>
        <w:rPr>
          <w:rFonts w:eastAsia="Calibri"/>
        </w:rPr>
      </w:pPr>
      <w:r w:rsidRPr="00A17A65">
        <w:rPr>
          <w:rFonts w:eastAsia="Calibri"/>
        </w:rPr>
        <w:t xml:space="preserve">Le </w:t>
      </w:r>
      <w:r w:rsidR="009F671C" w:rsidRPr="00A17A65">
        <w:t xml:space="preserve">titulaire </w:t>
      </w:r>
      <w:r w:rsidRPr="00A17A65">
        <w:rPr>
          <w:rFonts w:eastAsia="Calibri"/>
        </w:rPr>
        <w:t>identifie également le volume de la réserve incendie de chaque réservoir.</w:t>
      </w:r>
    </w:p>
    <w:p w14:paraId="26A0ADF0" w14:textId="77777777" w:rsidR="005146B3" w:rsidRPr="00A17A65" w:rsidRDefault="005146B3" w:rsidP="006F53CB">
      <w:pPr>
        <w:rPr>
          <w:rFonts w:eastAsia="Calibri"/>
        </w:rPr>
      </w:pPr>
    </w:p>
    <w:p w14:paraId="5F2CECBF" w14:textId="143EE554" w:rsidR="009F671C" w:rsidRPr="00A17A65" w:rsidRDefault="009F671C" w:rsidP="009F671C">
      <w:pPr>
        <w:rPr>
          <w:rFonts w:eastAsia="Calibri"/>
          <w:b/>
          <w:bCs/>
        </w:rPr>
      </w:pPr>
      <w:r w:rsidRPr="00A17A65">
        <w:rPr>
          <w:rFonts w:eastAsia="Calibri"/>
          <w:b/>
          <w:bCs/>
        </w:rPr>
        <w:t>Le titulaire remettra une fiche de synthèse par commune, présentant à minima :</w:t>
      </w:r>
    </w:p>
    <w:p w14:paraId="598334DA" w14:textId="4C34A2E7" w:rsidR="009F671C" w:rsidRPr="00A17A65" w:rsidRDefault="009F671C" w:rsidP="009F671C">
      <w:pPr>
        <w:pStyle w:val="Paragraphedeliste"/>
        <w:numPr>
          <w:ilvl w:val="0"/>
          <w:numId w:val="12"/>
        </w:numPr>
      </w:pPr>
      <w:r w:rsidRPr="00A17A65">
        <w:t xml:space="preserve">Les principaux équipements de défense incendie recensés ; </w:t>
      </w:r>
    </w:p>
    <w:p w14:paraId="72C5F79F" w14:textId="77777777" w:rsidR="009F671C" w:rsidRPr="00A17A65" w:rsidRDefault="009F671C" w:rsidP="00DD43C7">
      <w:pPr>
        <w:pStyle w:val="Paragraphedeliste"/>
        <w:numPr>
          <w:ilvl w:val="0"/>
          <w:numId w:val="12"/>
        </w:numPr>
      </w:pPr>
      <w:r w:rsidRPr="00A17A65">
        <w:t xml:space="preserve">Les éventuelles difficultés ou insuffisances identifiées ; </w:t>
      </w:r>
    </w:p>
    <w:p w14:paraId="0DABADD9" w14:textId="77777777" w:rsidR="009F671C" w:rsidRPr="00A17A65" w:rsidRDefault="009F671C" w:rsidP="00B76E2F">
      <w:pPr>
        <w:pStyle w:val="Paragraphedeliste"/>
        <w:numPr>
          <w:ilvl w:val="0"/>
          <w:numId w:val="12"/>
        </w:numPr>
      </w:pPr>
      <w:r w:rsidRPr="00A17A65">
        <w:t xml:space="preserve">Les observations utiles à la compréhension de la situation locale ; </w:t>
      </w:r>
    </w:p>
    <w:p w14:paraId="5C140127" w14:textId="40E09846" w:rsidR="009F671C" w:rsidRPr="00A17A65" w:rsidRDefault="009F671C" w:rsidP="00B76E2F">
      <w:pPr>
        <w:pStyle w:val="Paragraphedeliste"/>
        <w:numPr>
          <w:ilvl w:val="0"/>
          <w:numId w:val="12"/>
        </w:numPr>
      </w:pPr>
      <w:r w:rsidRPr="00A17A65">
        <w:t>Et, le cas échéant, les points de vigilance à prendre en compte dans la suite de l’étude.</w:t>
      </w:r>
    </w:p>
    <w:p w14:paraId="3E4B9AD2" w14:textId="77777777" w:rsidR="006F53CB" w:rsidRPr="00A17A65" w:rsidRDefault="006F53CB" w:rsidP="006F53CB">
      <w:pPr>
        <w:rPr>
          <w:rFonts w:eastAsia="Calibri"/>
          <w:dstrike/>
        </w:rPr>
      </w:pPr>
    </w:p>
    <w:p w14:paraId="1AAE4CBA" w14:textId="544210E1" w:rsidR="00C87212" w:rsidRPr="00A17A65" w:rsidRDefault="00C87212" w:rsidP="00042EA0">
      <w:pPr>
        <w:pStyle w:val="Titre2"/>
      </w:pPr>
      <w:bookmarkStart w:id="78" w:name="_Toc231549679"/>
      <w:r w:rsidRPr="00A17A65">
        <w:t xml:space="preserve">Etat des lieux </w:t>
      </w:r>
      <w:r w:rsidR="002B40DD" w:rsidRPr="00A17A65">
        <w:t>d</w:t>
      </w:r>
      <w:r w:rsidRPr="00A17A65">
        <w:t>es ressources et</w:t>
      </w:r>
      <w:r w:rsidR="002B40DD" w:rsidRPr="00A17A65">
        <w:t xml:space="preserve"> de</w:t>
      </w:r>
      <w:r w:rsidRPr="00A17A65">
        <w:t xml:space="preserve"> la qualité de l’eau</w:t>
      </w:r>
      <w:bookmarkEnd w:id="78"/>
    </w:p>
    <w:p w14:paraId="026E8181" w14:textId="6684ED5A" w:rsidR="00042EA0" w:rsidRPr="00A17A65" w:rsidRDefault="00042EA0" w:rsidP="00C87212">
      <w:pPr>
        <w:pStyle w:val="Titre3"/>
      </w:pPr>
      <w:bookmarkStart w:id="79" w:name="_Toc231549680"/>
      <w:r w:rsidRPr="00A17A65">
        <w:t>Protection</w:t>
      </w:r>
      <w:r w:rsidR="00753DF9">
        <w:t>, disponibilité et gestion quantitative des ressources propres</w:t>
      </w:r>
      <w:bookmarkEnd w:id="79"/>
    </w:p>
    <w:p w14:paraId="646ADEAB" w14:textId="32DAAA3B" w:rsidR="00042EA0" w:rsidRPr="00A17A65" w:rsidRDefault="00042EA0" w:rsidP="00042EA0">
      <w:r w:rsidRPr="00A17A65">
        <w:t xml:space="preserve">Le </w:t>
      </w:r>
      <w:r w:rsidR="005B4506" w:rsidRPr="00A17A65">
        <w:t>titulaire rappelle l’</w:t>
      </w:r>
      <w:r w:rsidRPr="00A17A65">
        <w:t>état des lieux de la protection actuelle d</w:t>
      </w:r>
      <w:r w:rsidR="005B4506" w:rsidRPr="00A17A65">
        <w:t>es</w:t>
      </w:r>
      <w:r w:rsidRPr="00A17A65">
        <w:t xml:space="preserve"> captage</w:t>
      </w:r>
      <w:r w:rsidR="005B4506" w:rsidRPr="00A17A65">
        <w:t>s et autres ouvrages de production d’eau</w:t>
      </w:r>
      <w:r w:rsidRPr="00A17A65">
        <w:t> </w:t>
      </w:r>
      <w:r w:rsidR="005B4506" w:rsidRPr="00A17A65">
        <w:t xml:space="preserve">au regard des </w:t>
      </w:r>
      <w:r w:rsidRPr="00A17A65">
        <w:t>exigences règlementaires</w:t>
      </w:r>
      <w:r w:rsidR="005B4506" w:rsidRPr="00A17A65">
        <w:t xml:space="preserve"> (cf. article </w:t>
      </w:r>
      <w:r w:rsidR="005B4506" w:rsidRPr="00A17A65">
        <w:fldChar w:fldCharType="begin"/>
      </w:r>
      <w:r w:rsidR="005B4506" w:rsidRPr="00A17A65">
        <w:instrText xml:space="preserve"> REF _Ref224551501 \r \h </w:instrText>
      </w:r>
      <w:r w:rsidR="00A17A65">
        <w:instrText xml:space="preserve"> \* MERGEFORMAT </w:instrText>
      </w:r>
      <w:r w:rsidR="005B4506" w:rsidRPr="00A17A65">
        <w:fldChar w:fldCharType="separate"/>
      </w:r>
      <w:r w:rsidR="00753DF9">
        <w:t>4.3</w:t>
      </w:r>
      <w:r w:rsidR="005B4506" w:rsidRPr="00A17A65">
        <w:fldChar w:fldCharType="end"/>
      </w:r>
      <w:r w:rsidR="005B4506" w:rsidRPr="00A17A65">
        <w:t>).</w:t>
      </w:r>
      <w:r w:rsidRPr="00A17A65">
        <w:t xml:space="preserve"> </w:t>
      </w:r>
    </w:p>
    <w:p w14:paraId="72ED37C9" w14:textId="77777777" w:rsidR="00042EA0" w:rsidRPr="00A17A65" w:rsidRDefault="00042EA0" w:rsidP="00042EA0"/>
    <w:p w14:paraId="11821FEB" w14:textId="46BD752D" w:rsidR="00042EA0" w:rsidRPr="00A17A65" w:rsidRDefault="00042EA0" w:rsidP="00042EA0">
      <w:r w:rsidRPr="00A17A65">
        <w:t xml:space="preserve">Le </w:t>
      </w:r>
      <w:r w:rsidR="005B4506" w:rsidRPr="00A17A65">
        <w:t xml:space="preserve">titulaire </w:t>
      </w:r>
      <w:r w:rsidRPr="00A17A65">
        <w:t>recense également les informations suivantes pour chaque captage</w:t>
      </w:r>
      <w:r w:rsidR="005B4506" w:rsidRPr="00A17A65">
        <w:t xml:space="preserve"> et ouvrage de production</w:t>
      </w:r>
      <w:r w:rsidRPr="00A17A65">
        <w:t> :</w:t>
      </w:r>
    </w:p>
    <w:p w14:paraId="480F44A0" w14:textId="77777777" w:rsidR="00042EA0" w:rsidRPr="00A17A65" w:rsidRDefault="00042EA0" w:rsidP="00920ADA">
      <w:pPr>
        <w:pStyle w:val="Paragraphedeliste"/>
        <w:numPr>
          <w:ilvl w:val="0"/>
          <w:numId w:val="20"/>
        </w:numPr>
      </w:pPr>
      <w:r w:rsidRPr="00A17A65">
        <w:t>Nom et code de la masse d’eau sollicitée par le(s) prélèvement(s) ;</w:t>
      </w:r>
    </w:p>
    <w:p w14:paraId="0CC88831" w14:textId="77777777" w:rsidR="00042EA0" w:rsidRPr="00A17A65" w:rsidRDefault="00042EA0" w:rsidP="00920ADA">
      <w:pPr>
        <w:pStyle w:val="Paragraphedeliste"/>
        <w:numPr>
          <w:ilvl w:val="0"/>
          <w:numId w:val="20"/>
        </w:numPr>
      </w:pPr>
      <w:r w:rsidRPr="00A17A65">
        <w:t>Mesures du Programme de Mesures associées à la masse d’eau ;</w:t>
      </w:r>
    </w:p>
    <w:p w14:paraId="041D8005" w14:textId="77777777" w:rsidR="00042EA0" w:rsidRPr="00A17A65" w:rsidRDefault="00042EA0" w:rsidP="00920ADA">
      <w:pPr>
        <w:pStyle w:val="Paragraphedeliste"/>
        <w:numPr>
          <w:ilvl w:val="0"/>
          <w:numId w:val="20"/>
        </w:numPr>
      </w:pPr>
      <w:r w:rsidRPr="00A17A65">
        <w:t>Nom et code du sous bassin versant SDAGE ;</w:t>
      </w:r>
    </w:p>
    <w:p w14:paraId="7AC4E67A" w14:textId="77777777" w:rsidR="00042EA0" w:rsidRPr="00A17A65" w:rsidRDefault="00042EA0" w:rsidP="00920ADA">
      <w:pPr>
        <w:pStyle w:val="Paragraphedeliste"/>
        <w:numPr>
          <w:ilvl w:val="0"/>
          <w:numId w:val="20"/>
        </w:numPr>
      </w:pPr>
      <w:r w:rsidRPr="00A17A65">
        <w:lastRenderedPageBreak/>
        <w:t>Zonage SDAGE relatif à l’état quantitatif du sous-bassin superficiel ou de la masse d’eau souterraine concerné par le(s) prélèvement(s), parmi les catégories suivantes :</w:t>
      </w:r>
    </w:p>
    <w:p w14:paraId="55DC64EC" w14:textId="7855B1AB" w:rsidR="005B4506" w:rsidRPr="00A17A65" w:rsidRDefault="00042EA0" w:rsidP="00920ADA">
      <w:pPr>
        <w:pStyle w:val="Paragraphedeliste"/>
        <w:numPr>
          <w:ilvl w:val="1"/>
          <w:numId w:val="20"/>
        </w:numPr>
        <w:rPr>
          <w:i/>
        </w:rPr>
      </w:pPr>
      <w:r w:rsidRPr="00A17A65">
        <w:rPr>
          <w:i/>
        </w:rPr>
        <w:t>Sous-bassin ou masse d’eau sur lesquels des actions de résorption du déséquilibre quantitatif relatives aux prélèvements sont nécessaires pour l’atteinte du bon état</w:t>
      </w:r>
      <w:r w:rsidR="005B4506" w:rsidRPr="00A17A65">
        <w:rPr>
          <w:i/>
        </w:rPr>
        <w:t> ;</w:t>
      </w:r>
    </w:p>
    <w:p w14:paraId="07344FD5" w14:textId="763DF8F2" w:rsidR="005B4506" w:rsidRPr="00A17A65" w:rsidRDefault="00042EA0" w:rsidP="00920ADA">
      <w:pPr>
        <w:pStyle w:val="Paragraphedeliste"/>
        <w:numPr>
          <w:ilvl w:val="1"/>
          <w:numId w:val="20"/>
        </w:numPr>
        <w:rPr>
          <w:i/>
        </w:rPr>
      </w:pPr>
      <w:r w:rsidRPr="00A17A65">
        <w:rPr>
          <w:i/>
        </w:rPr>
        <w:t>Sous-bassin ou masse d’eau sur lesquels des actions de préservation de l’équilibre quantitatif relatives aux prélèvements sont nécessaires</w:t>
      </w:r>
      <w:r w:rsidR="005B4506" w:rsidRPr="00A17A65">
        <w:rPr>
          <w:i/>
        </w:rPr>
        <w:t> ;</w:t>
      </w:r>
    </w:p>
    <w:p w14:paraId="70F2E156" w14:textId="488DE919" w:rsidR="00042EA0" w:rsidRPr="00A17A65" w:rsidRDefault="00042EA0" w:rsidP="00920ADA">
      <w:pPr>
        <w:pStyle w:val="Paragraphedeliste"/>
        <w:numPr>
          <w:ilvl w:val="1"/>
          <w:numId w:val="20"/>
        </w:numPr>
        <w:rPr>
          <w:i/>
        </w:rPr>
      </w:pPr>
      <w:r w:rsidRPr="00A17A65">
        <w:rPr>
          <w:i/>
        </w:rPr>
        <w:t>Sous-bassin ou masse d’eau en équilibre non menacé.</w:t>
      </w:r>
    </w:p>
    <w:p w14:paraId="30BB89AB" w14:textId="77777777" w:rsidR="00042EA0" w:rsidRPr="00A17A65" w:rsidRDefault="00042EA0" w:rsidP="00042EA0">
      <w:pPr>
        <w:rPr>
          <w:color w:val="FF0000"/>
        </w:rPr>
      </w:pPr>
    </w:p>
    <w:p w14:paraId="259D2E7A" w14:textId="77777777" w:rsidR="00042EA0" w:rsidRPr="00A17A65" w:rsidRDefault="00042EA0" w:rsidP="00042EA0">
      <w:r w:rsidRPr="00A17A65">
        <w:t>Si au moins une des ressources sollicitées par la collectivité pour l’alimentation en eau potable appartient à un sous-bassin ou masse d’eau classé(e) en déséquilibre quantitatif dans le SDAGE (sur lequel des actions de résorption du déséquilibre quantitatif relatives aux prélèvements sont nécessaires pour l’atteinte du bon état), le titulaire indique si :</w:t>
      </w:r>
    </w:p>
    <w:p w14:paraId="1A0CD17E" w14:textId="6A840DA4" w:rsidR="00042EA0" w:rsidRPr="00A17A65" w:rsidRDefault="005B4506" w:rsidP="00920ADA">
      <w:pPr>
        <w:pStyle w:val="Paragraphedeliste"/>
        <w:numPr>
          <w:ilvl w:val="0"/>
          <w:numId w:val="21"/>
        </w:numPr>
      </w:pPr>
      <w:r w:rsidRPr="00A17A65">
        <w:t>U</w:t>
      </w:r>
      <w:r w:rsidR="00042EA0" w:rsidRPr="00A17A65">
        <w:t>ne étude volume prélevable a été réalisée sur le périmètre de la masse d’eau/du bassin versant ;</w:t>
      </w:r>
    </w:p>
    <w:p w14:paraId="78CD9A13" w14:textId="5E0A04E7" w:rsidR="00042EA0" w:rsidRPr="00462A63" w:rsidRDefault="005B4506" w:rsidP="00920ADA">
      <w:pPr>
        <w:pStyle w:val="Paragraphedeliste"/>
        <w:numPr>
          <w:ilvl w:val="0"/>
          <w:numId w:val="21"/>
        </w:numPr>
      </w:pPr>
      <w:r w:rsidRPr="00A17A65">
        <w:t>U</w:t>
      </w:r>
      <w:r w:rsidR="00042EA0" w:rsidRPr="00A17A65">
        <w:t xml:space="preserve">n plan de gestion quantitative de la ressource en eau (PGRE) a été réalisé sur le périmètre de la masse d’eau/du bassin versant. Dans ce cas, il précise quels objectifs ont été définis sur la ressource en termes </w:t>
      </w:r>
      <w:r w:rsidR="00042EA0" w:rsidRPr="00462A63">
        <w:t>de diminution des prélèvements pour l’usage alimentation en eau potable.</w:t>
      </w:r>
    </w:p>
    <w:p w14:paraId="029CB9CD" w14:textId="77777777" w:rsidR="00042EA0" w:rsidRPr="00462A63" w:rsidRDefault="00042EA0" w:rsidP="00042EA0"/>
    <w:p w14:paraId="5FEB4AC0" w14:textId="77777777" w:rsidR="00753DF9" w:rsidRPr="00462A63" w:rsidRDefault="00753DF9" w:rsidP="00753DF9">
      <w:r w:rsidRPr="00462A63">
        <w:t>Pour chaque ressource propre mobilisée par le service, le titulaire exploitera les données disponibles afin d’établir une appréciation quantitative argumentée de la ressource. Cette analyse comprendra notamment :</w:t>
      </w:r>
    </w:p>
    <w:p w14:paraId="028F971F" w14:textId="77777777" w:rsidR="00753DF9" w:rsidRPr="00462A63" w:rsidRDefault="00753DF9" w:rsidP="00753DF9">
      <w:pPr>
        <w:pStyle w:val="Paragraphedeliste"/>
        <w:numPr>
          <w:ilvl w:val="0"/>
          <w:numId w:val="21"/>
        </w:numPr>
      </w:pPr>
      <w:r w:rsidRPr="00462A63">
        <w:t>Le volume annuel autorisé et, lorsque l’information existe, les débits maximaux instantanés, journaliers ou saisonniers autorisés ;</w:t>
      </w:r>
    </w:p>
    <w:p w14:paraId="7D9D8CA0" w14:textId="77777777" w:rsidR="00753DF9" w:rsidRPr="00462A63" w:rsidRDefault="00753DF9" w:rsidP="00753DF9">
      <w:pPr>
        <w:pStyle w:val="Paragraphedeliste"/>
        <w:numPr>
          <w:ilvl w:val="0"/>
          <w:numId w:val="21"/>
        </w:numPr>
      </w:pPr>
      <w:r w:rsidRPr="00462A63">
        <w:t>Le volume prélevable applicable à la ressource, au sous-bassin ou à la masse d’eau concernée ;</w:t>
      </w:r>
    </w:p>
    <w:p w14:paraId="608301B9" w14:textId="77777777" w:rsidR="00753DF9" w:rsidRPr="00462A63" w:rsidRDefault="00753DF9" w:rsidP="00753DF9">
      <w:pPr>
        <w:pStyle w:val="Paragraphedeliste"/>
        <w:numPr>
          <w:ilvl w:val="0"/>
          <w:numId w:val="21"/>
        </w:numPr>
      </w:pPr>
      <w:r w:rsidRPr="00462A63">
        <w:t>Les volumes effectivement prélevés sur les cinq dernières années, ou sur une période plus longue lorsque les données sont disponibles ;</w:t>
      </w:r>
    </w:p>
    <w:p w14:paraId="184DD588" w14:textId="77777777" w:rsidR="00753DF9" w:rsidRPr="00462A63" w:rsidRDefault="00753DF9" w:rsidP="00753DF9">
      <w:pPr>
        <w:pStyle w:val="Paragraphedeliste"/>
        <w:numPr>
          <w:ilvl w:val="0"/>
          <w:numId w:val="21"/>
        </w:numPr>
      </w:pPr>
      <w:r w:rsidRPr="00462A63">
        <w:t>Les volumes prélevés en année sèche ou en période de tension ;</w:t>
      </w:r>
    </w:p>
    <w:p w14:paraId="78BA3C59" w14:textId="77777777" w:rsidR="00753DF9" w:rsidRPr="00462A63" w:rsidRDefault="00753DF9" w:rsidP="00753DF9">
      <w:pPr>
        <w:pStyle w:val="Paragraphedeliste"/>
        <w:numPr>
          <w:ilvl w:val="0"/>
          <w:numId w:val="21"/>
        </w:numPr>
      </w:pPr>
      <w:r w:rsidRPr="00462A63">
        <w:t>Les objectifs de réduction de prélèvements fixés par les documents de gestion quantitative ;</w:t>
      </w:r>
    </w:p>
    <w:p w14:paraId="169084C2" w14:textId="77777777" w:rsidR="00753DF9" w:rsidRPr="00462A63" w:rsidRDefault="00753DF9" w:rsidP="00753DF9">
      <w:pPr>
        <w:pStyle w:val="Paragraphedeliste"/>
        <w:numPr>
          <w:ilvl w:val="0"/>
          <w:numId w:val="21"/>
        </w:numPr>
      </w:pPr>
      <w:r w:rsidRPr="00462A63">
        <w:t>Le niveau de respect ou de non-respect de ces objectifs ;</w:t>
      </w:r>
    </w:p>
    <w:p w14:paraId="0E51BBE5" w14:textId="77777777" w:rsidR="00753DF9" w:rsidRPr="00462A63" w:rsidRDefault="00753DF9" w:rsidP="00753DF9">
      <w:pPr>
        <w:pStyle w:val="Paragraphedeliste"/>
        <w:numPr>
          <w:ilvl w:val="0"/>
          <w:numId w:val="21"/>
        </w:numPr>
      </w:pPr>
      <w:r w:rsidRPr="00462A63">
        <w:t>Les marges restantes ou déficits observés au regard des volumes autorisés et des volumes prélevables ;</w:t>
      </w:r>
    </w:p>
    <w:p w14:paraId="3CA73B0F" w14:textId="10445657" w:rsidR="00753DF9" w:rsidRPr="00462A63" w:rsidRDefault="00753DF9" w:rsidP="00753DF9">
      <w:pPr>
        <w:pStyle w:val="Paragraphedeliste"/>
        <w:numPr>
          <w:ilvl w:val="0"/>
          <w:numId w:val="21"/>
        </w:numPr>
      </w:pPr>
      <w:r w:rsidRPr="00462A63">
        <w:t>Les conséquences prévisibles pour la sécurisation de l’alimentation en eau potable.</w:t>
      </w:r>
    </w:p>
    <w:p w14:paraId="285269AA" w14:textId="77777777" w:rsidR="00753DF9" w:rsidRPr="00462A63" w:rsidRDefault="00753DF9" w:rsidP="00753DF9"/>
    <w:p w14:paraId="769188E2" w14:textId="77777777" w:rsidR="00753DF9" w:rsidRPr="00462A63" w:rsidRDefault="00753DF9" w:rsidP="00753DF9">
      <w:r w:rsidRPr="00462A63">
        <w:t>Le titulaire produira une fiche d’analyse par ressource, permettant d’identifier clairement les ressources pérennes, les ressources fragiles, les ressources sous contrainte réglementaire forte, les ressources susceptibles de voir leur disponibilité diminuer et les ressources dont le maintien dans l’organisation future du service doit être questionné.</w:t>
      </w:r>
    </w:p>
    <w:p w14:paraId="513DC766" w14:textId="77777777" w:rsidR="00753DF9" w:rsidRPr="00462A63" w:rsidRDefault="00753DF9" w:rsidP="00042EA0"/>
    <w:p w14:paraId="18CD1EAD" w14:textId="12CE8633" w:rsidR="00C87212" w:rsidRPr="00462A63" w:rsidRDefault="00C87212" w:rsidP="00C87212">
      <w:pPr>
        <w:pStyle w:val="Titre3"/>
      </w:pPr>
      <w:bookmarkStart w:id="80" w:name="_Toc231549681"/>
      <w:r w:rsidRPr="00462A63">
        <w:t>Gestion quantitative de</w:t>
      </w:r>
      <w:r w:rsidR="002B40DD" w:rsidRPr="00462A63">
        <w:t>s</w:t>
      </w:r>
      <w:r w:rsidRPr="00462A63">
        <w:t xml:space="preserve"> ressource</w:t>
      </w:r>
      <w:r w:rsidR="002B40DD" w:rsidRPr="00462A63">
        <w:t>s</w:t>
      </w:r>
      <w:r w:rsidRPr="00462A63">
        <w:t xml:space="preserve"> externe</w:t>
      </w:r>
      <w:r w:rsidR="002B40DD" w:rsidRPr="00462A63">
        <w:t>s</w:t>
      </w:r>
      <w:bookmarkEnd w:id="80"/>
    </w:p>
    <w:p w14:paraId="6168BF55" w14:textId="7A5BC7ED" w:rsidR="00C87212" w:rsidRPr="00462A63" w:rsidRDefault="00464116" w:rsidP="00042EA0">
      <w:r w:rsidRPr="00462A63">
        <w:t>Le titulaire analysera la gestion quantitative des ressources externes mobilisées ou mobilisables sur le périmètre d’étude, en particulier au travers des interconnexions d’achat d’eau, qu’elles soient utilisées de manière permanente ou en secours. Cette analyse s’appuiera sur les visites de terrain, sur l’examen des conditions techniques de fonctionnement des interconnexions, ainsi que sur le diagnostic de régularité administrative des conventions, autorisations ou actes encadrant ces échanges. Elle visera à apprécier, pour chaque interconnexion, les capacités réellement mobilisables, les éventuelles limitations quantitatives ou contractuelles, les conditions de mise en œuvre en régime normal ou dégradé, ainsi que le niveau de sécurisation qu’elles apportent au service. Le titulaire précisera également dans quelle mesure ces ressources externes peuvent constituer une solution pérenne ou partielle de couverture des besoins actuels et futurs du syndicat.</w:t>
      </w:r>
    </w:p>
    <w:p w14:paraId="45D25775" w14:textId="77777777" w:rsidR="00C87212" w:rsidRPr="00462A63" w:rsidRDefault="00C87212" w:rsidP="00042EA0"/>
    <w:p w14:paraId="51909A5B" w14:textId="77777777" w:rsidR="00042EA0" w:rsidRPr="00462A63" w:rsidRDefault="00042EA0" w:rsidP="00753DF9">
      <w:pPr>
        <w:pStyle w:val="Titre3"/>
        <w:rPr>
          <w:sz w:val="20"/>
          <w:szCs w:val="20"/>
        </w:rPr>
      </w:pPr>
      <w:bookmarkStart w:id="81" w:name="_Toc398629511"/>
      <w:bookmarkStart w:id="82" w:name="_Toc101791804"/>
      <w:bookmarkStart w:id="83" w:name="_Toc119491169"/>
      <w:bookmarkStart w:id="84" w:name="_Toc231549682"/>
      <w:r w:rsidRPr="00462A63">
        <w:t>Qualité de l’eau</w:t>
      </w:r>
      <w:bookmarkEnd w:id="81"/>
      <w:bookmarkEnd w:id="82"/>
      <w:bookmarkEnd w:id="83"/>
      <w:bookmarkEnd w:id="84"/>
    </w:p>
    <w:p w14:paraId="337E6755" w14:textId="00382FFA" w:rsidR="00042EA0" w:rsidRPr="00462A63" w:rsidRDefault="00042EA0" w:rsidP="00042EA0">
      <w:r w:rsidRPr="00462A63">
        <w:t xml:space="preserve">A partir des analyses effectuées dans le cadre du contrôle sanitaire de l’ARS, de l’autocontrôle, ou réalisées dans le cadre d’analyses particulières, le </w:t>
      </w:r>
      <w:r w:rsidR="00464116" w:rsidRPr="00462A63">
        <w:t>titulaire</w:t>
      </w:r>
      <w:r w:rsidRPr="00462A63">
        <w:t xml:space="preserve"> procède à une synthèse des analyses disponibles sur la qualité des eaux achetées et distribuées sur au moins les 5 dernières années, afin de mettre en évidence les tendances observées (conformité par rapport aux normes de qualité, équilibre </w:t>
      </w:r>
      <w:proofErr w:type="spellStart"/>
      <w:r w:rsidRPr="00462A63">
        <w:t>calco</w:t>
      </w:r>
      <w:proofErr w:type="spellEnd"/>
      <w:r w:rsidRPr="00462A63">
        <w:t xml:space="preserve">-carbonique, qualité bactériologique, paramètres azotés et phosphorés, pesticides, minéralisation, turbidité, paramètres organoleptiques…). Le </w:t>
      </w:r>
      <w:r w:rsidR="00464116" w:rsidRPr="00462A63">
        <w:lastRenderedPageBreak/>
        <w:t>titulaire</w:t>
      </w:r>
      <w:r w:rsidRPr="00462A63">
        <w:t xml:space="preserve"> étudie également la variabilité de la qualité de l’eau, la fréquence des analyses et la proportion d’échantillons conformes.</w:t>
      </w:r>
    </w:p>
    <w:p w14:paraId="134F034B" w14:textId="77777777" w:rsidR="00042EA0" w:rsidRPr="00462A63" w:rsidRDefault="00042EA0" w:rsidP="00042EA0">
      <w:pPr>
        <w:rPr>
          <w:rFonts w:ascii="TTE3B5D308t00" w:hAnsi="TTE3B5D308t00" w:cs="TTE3B5D308t00"/>
          <w:sz w:val="20"/>
          <w:szCs w:val="20"/>
        </w:rPr>
      </w:pPr>
    </w:p>
    <w:p w14:paraId="593E1ECC" w14:textId="77777777" w:rsidR="00042EA0" w:rsidRPr="00462A63" w:rsidRDefault="00042EA0" w:rsidP="00042EA0">
      <w:r w:rsidRPr="00462A63">
        <w:t xml:space="preserve">Tous les dépassements d’une référence de qualité ou d’une limite de qualité, constatés depuis les 5 dernières années sont recensés dans un tableau indiquant au moins la date du prélèvement, la commune et le lieu de prélèvement de l’échantillon, le(s) captage(s) concerné(s), le(s) réservoir(s) concerné(s), le paramètre concerné et la valeur mesurée. Pour les dépassements des limites de qualité, le prestataire précise également les suites données à ces non-conformités. </w:t>
      </w:r>
    </w:p>
    <w:p w14:paraId="3F306E0C" w14:textId="77777777" w:rsidR="00042EA0" w:rsidRPr="00462A63" w:rsidRDefault="00042EA0" w:rsidP="00042EA0">
      <w:pPr>
        <w:rPr>
          <w:rFonts w:ascii="TTE3B5D308t00" w:hAnsi="TTE3B5D308t00" w:cs="TTE3B5D308t00"/>
          <w:sz w:val="20"/>
          <w:szCs w:val="20"/>
        </w:rPr>
      </w:pPr>
    </w:p>
    <w:p w14:paraId="3FFA9874" w14:textId="77777777" w:rsidR="00042EA0" w:rsidRPr="00462A63" w:rsidRDefault="00042EA0" w:rsidP="00042EA0">
      <w:r w:rsidRPr="00462A63">
        <w:t>Les éventuels problèmes connus liés aux caractéristiques physico-chimiques de l’eau seront mis en évidence (agressivité de l’eau, minéralisation excessive…).</w:t>
      </w:r>
    </w:p>
    <w:p w14:paraId="102DBA4C" w14:textId="77777777" w:rsidR="0005037E" w:rsidRPr="00462A63" w:rsidRDefault="0005037E" w:rsidP="00FF3D84"/>
    <w:p w14:paraId="3BE59CBF" w14:textId="12731AFD" w:rsidR="00C919C0" w:rsidRPr="00462A63" w:rsidRDefault="00C919C0" w:rsidP="00C919C0">
      <w:pPr>
        <w:pStyle w:val="Titre3"/>
      </w:pPr>
      <w:bookmarkStart w:id="85" w:name="_Toc231549683"/>
      <w:r w:rsidRPr="00462A63">
        <w:t>Sensibilité des ressources aux sécheresses et au changement climatique</w:t>
      </w:r>
      <w:bookmarkEnd w:id="85"/>
    </w:p>
    <w:p w14:paraId="2B4CB812" w14:textId="0872921C" w:rsidR="00C919C0" w:rsidRPr="00462A63" w:rsidRDefault="00C919C0" w:rsidP="00C919C0">
      <w:r w:rsidRPr="00462A63">
        <w:t>Le titulaire analysera la sensibilité des ressources mobilisées ou mobilisables par le service aux épisodes de sécheresse, aux périodes d’étiage et aux effets prévisibles du changement climatique. Cette analyse s’appuiera notamment sur :</w:t>
      </w:r>
    </w:p>
    <w:p w14:paraId="6EA9DCAC" w14:textId="77777777" w:rsidR="00C919C0" w:rsidRPr="00462A63" w:rsidRDefault="00C919C0" w:rsidP="00C919C0">
      <w:pPr>
        <w:pStyle w:val="Paragraphedeliste"/>
        <w:numPr>
          <w:ilvl w:val="0"/>
          <w:numId w:val="21"/>
        </w:numPr>
      </w:pPr>
      <w:r w:rsidRPr="00462A63">
        <w:t>Les données historiques de production, de prélèvement, de niveau, de débit, de marnage ou de rabattement disponibles sur les ouvrages ;</w:t>
      </w:r>
    </w:p>
    <w:p w14:paraId="4E718C5F" w14:textId="77777777" w:rsidR="00C919C0" w:rsidRPr="00462A63" w:rsidRDefault="00C919C0" w:rsidP="00C919C0">
      <w:pPr>
        <w:pStyle w:val="Paragraphedeliste"/>
        <w:numPr>
          <w:ilvl w:val="0"/>
          <w:numId w:val="21"/>
        </w:numPr>
      </w:pPr>
      <w:r w:rsidRPr="00462A63">
        <w:t>Les données d’exploitation relatives aux épisodes de sécheresse ou de tension connus ;</w:t>
      </w:r>
    </w:p>
    <w:p w14:paraId="1B3C1579" w14:textId="77777777" w:rsidR="00C919C0" w:rsidRPr="00462A63" w:rsidRDefault="00C919C0" w:rsidP="00C919C0">
      <w:pPr>
        <w:pStyle w:val="Paragraphedeliste"/>
        <w:numPr>
          <w:ilvl w:val="0"/>
          <w:numId w:val="21"/>
        </w:numPr>
      </w:pPr>
      <w:r w:rsidRPr="00462A63">
        <w:t>Les restrictions, limitations, arrêtés sécheresse ou difficultés d’exploitation observés sur les ressources ;</w:t>
      </w:r>
    </w:p>
    <w:p w14:paraId="34DC160F" w14:textId="77777777" w:rsidR="00C919C0" w:rsidRPr="00462A63" w:rsidRDefault="00C919C0" w:rsidP="00C919C0">
      <w:pPr>
        <w:pStyle w:val="Paragraphedeliste"/>
        <w:numPr>
          <w:ilvl w:val="0"/>
          <w:numId w:val="21"/>
        </w:numPr>
      </w:pPr>
      <w:r w:rsidRPr="00462A63">
        <w:t>Les données hydrologiques, hydrogéologiques ou climatiques disponibles auprès des acteurs institutionnels ;</w:t>
      </w:r>
    </w:p>
    <w:p w14:paraId="4FF69FCB" w14:textId="77777777" w:rsidR="00C919C0" w:rsidRPr="00462A63" w:rsidRDefault="00C919C0" w:rsidP="00C919C0">
      <w:pPr>
        <w:pStyle w:val="Paragraphedeliste"/>
        <w:numPr>
          <w:ilvl w:val="0"/>
          <w:numId w:val="21"/>
        </w:numPr>
      </w:pPr>
      <w:r w:rsidRPr="00462A63">
        <w:t xml:space="preserve">Les projections </w:t>
      </w:r>
      <w:proofErr w:type="spellStart"/>
      <w:r w:rsidRPr="00462A63">
        <w:t>hydroclimatiques</w:t>
      </w:r>
      <w:proofErr w:type="spellEnd"/>
      <w:r w:rsidRPr="00462A63">
        <w:t xml:space="preserve"> disponibles, notamment DRIAS Eau / Explore2 ;</w:t>
      </w:r>
    </w:p>
    <w:p w14:paraId="393E5A90" w14:textId="3FF90DDC" w:rsidR="00C919C0" w:rsidRPr="00462A63" w:rsidRDefault="00C919C0" w:rsidP="00C919C0">
      <w:pPr>
        <w:pStyle w:val="Paragraphedeliste"/>
        <w:numPr>
          <w:ilvl w:val="0"/>
          <w:numId w:val="21"/>
        </w:numPr>
      </w:pPr>
      <w:r w:rsidRPr="00462A63">
        <w:t>Les orientations du Plan de Bassin d’Adaptation au Changement Climatique.</w:t>
      </w:r>
    </w:p>
    <w:p w14:paraId="1121ED3C" w14:textId="77777777" w:rsidR="00C919C0" w:rsidRPr="00462A63" w:rsidRDefault="00C919C0" w:rsidP="00C919C0"/>
    <w:p w14:paraId="28251FDB" w14:textId="77777777" w:rsidR="00C919C0" w:rsidRPr="00462A63" w:rsidRDefault="00C919C0" w:rsidP="00C919C0">
      <w:r w:rsidRPr="00462A63">
        <w:t>Le titulaire identifiera, pour chaque ressource, les signaux de sensibilité aux épisodes secs : baisse de débit, baisse de niveau, difficulté de pompage, diminution de capacité, dégradation qualitative associée, augmentation des temps de séjour ou dépendance accrue aux interconnexions.</w:t>
      </w:r>
    </w:p>
    <w:p w14:paraId="67F70F65" w14:textId="77777777" w:rsidR="002A0EB1" w:rsidRPr="00462A63" w:rsidRDefault="002A0EB1" w:rsidP="00C919C0"/>
    <w:p w14:paraId="50F8E255" w14:textId="77777777" w:rsidR="002A0EB1" w:rsidRPr="00462A63" w:rsidRDefault="00C919C0" w:rsidP="00C919C0">
      <w:r w:rsidRPr="00462A63">
        <w:t>Lorsque les données locales ne permettent pas d’établir une estimation suffisamment robuste de la ressource disponible en situation future, le titulaire appliquera, à titre d’hypothèse prudente, une diminution forfaitaire de la ressource disponible conforme aux attentes exprimées par l’Agence de l’Eau ou aux hypothèses de bassin disponibles. À défaut d’autre référence territorialisée validée, l’hypothèse de diminution de 16 % de la ressource disponible sera testée dans les scénarios prospectifs.</w:t>
      </w:r>
    </w:p>
    <w:p w14:paraId="3009B3DF" w14:textId="77777777" w:rsidR="002A0EB1" w:rsidRPr="00462A63" w:rsidRDefault="002A0EB1" w:rsidP="00C919C0"/>
    <w:p w14:paraId="4AB6EEEF" w14:textId="770FB117" w:rsidR="00C919C0" w:rsidRPr="00462A63" w:rsidRDefault="00C919C0" w:rsidP="00C919C0">
      <w:r w:rsidRPr="00462A63">
        <w:t>Les résultats seront présentés sous forme d’une synthèse par ressource et d’une cartographie des vulnérabilités quantitatives et climatiques.</w:t>
      </w:r>
    </w:p>
    <w:p w14:paraId="23603A9A" w14:textId="77777777" w:rsidR="00C919C0" w:rsidRPr="00462A63" w:rsidRDefault="00C919C0" w:rsidP="00FF3D84"/>
    <w:p w14:paraId="33B67FF4" w14:textId="2A5D2082" w:rsidR="00411813" w:rsidRPr="00A17A65" w:rsidRDefault="002B40DD" w:rsidP="00411813">
      <w:pPr>
        <w:pStyle w:val="Titre2"/>
      </w:pPr>
      <w:bookmarkStart w:id="86" w:name="_Toc231549684"/>
      <w:r w:rsidRPr="00462A63">
        <w:t>Etat des lieux</w:t>
      </w:r>
      <w:r w:rsidR="00411813" w:rsidRPr="00462A63">
        <w:t xml:space="preserve"> du parc de compteurs abonnés </w:t>
      </w:r>
      <w:r w:rsidR="00411813" w:rsidRPr="00A17A65">
        <w:t>et des modalités de relève</w:t>
      </w:r>
      <w:bookmarkEnd w:id="86"/>
    </w:p>
    <w:p w14:paraId="7B577128" w14:textId="77777777" w:rsidR="00411813" w:rsidRPr="00A17A65" w:rsidRDefault="00411813" w:rsidP="00411813">
      <w:r w:rsidRPr="00A17A65">
        <w:t>Le titulaire réalisera un diagnostic du comptage des abonnés à partir des données et documents mis à disposition par le maître d’ouvrage et les exploitants. Ce diagnostic a pour objet d’apprécier le niveau de connaissance du parc, son état de renouvellement, les modalités de relève en place et leurs incidences sur la qualité du suivi des consommations, la fiabilité de la facturation et l’évaluation du rendement du réseau.</w:t>
      </w:r>
    </w:p>
    <w:p w14:paraId="649D013E" w14:textId="77777777" w:rsidR="00411813" w:rsidRPr="00A17A65" w:rsidRDefault="00411813" w:rsidP="00411813"/>
    <w:p w14:paraId="76458F25" w14:textId="77777777" w:rsidR="00411813" w:rsidRPr="00A17A65" w:rsidRDefault="00411813" w:rsidP="00411813">
      <w:pPr>
        <w:pStyle w:val="Titre3"/>
      </w:pPr>
      <w:bookmarkStart w:id="87" w:name="_Toc398629513"/>
      <w:bookmarkStart w:id="88" w:name="_Toc101791810"/>
      <w:bookmarkStart w:id="89" w:name="_Toc119491175"/>
      <w:bookmarkStart w:id="90" w:name="_Toc231549685"/>
      <w:r w:rsidRPr="00A17A65">
        <w:t>Parc de compteurs abonnés</w:t>
      </w:r>
      <w:bookmarkEnd w:id="87"/>
      <w:bookmarkEnd w:id="88"/>
      <w:bookmarkEnd w:id="89"/>
      <w:bookmarkEnd w:id="90"/>
    </w:p>
    <w:p w14:paraId="659186A9" w14:textId="27BBC1F4" w:rsidR="00411813" w:rsidRPr="00A17A65" w:rsidRDefault="00411813" w:rsidP="00411813">
      <w:r w:rsidRPr="00A17A65">
        <w:t>À partir des données disponibles, le titulaire établira un état des lieux du parc de compteurs abonnés,</w:t>
      </w:r>
      <w:r w:rsidR="003B0955">
        <w:t xml:space="preserve"> </w:t>
      </w:r>
      <w:r w:rsidR="003B0955" w:rsidRPr="003B0955">
        <w:rPr>
          <w:b/>
          <w:bCs/>
        </w:rPr>
        <w:t>par communes</w:t>
      </w:r>
      <w:r w:rsidR="003B0955">
        <w:t>,</w:t>
      </w:r>
      <w:r w:rsidRPr="00A17A65">
        <w:t xml:space="preserve"> en précisant sa répartition selon les principales caractéristiques utiles à l’analyse, notamment :</w:t>
      </w:r>
    </w:p>
    <w:p w14:paraId="1AE7E3EE" w14:textId="77777777" w:rsidR="00411813" w:rsidRPr="00A17A65" w:rsidRDefault="00411813" w:rsidP="00920ADA">
      <w:pPr>
        <w:numPr>
          <w:ilvl w:val="0"/>
          <w:numId w:val="36"/>
        </w:numPr>
      </w:pPr>
      <w:r w:rsidRPr="00A17A65">
        <w:t>L’année de pose ou de mise en service ;</w:t>
      </w:r>
    </w:p>
    <w:p w14:paraId="4D1FCF77" w14:textId="77777777" w:rsidR="00411813" w:rsidRPr="00A17A65" w:rsidRDefault="00411813" w:rsidP="00920ADA">
      <w:pPr>
        <w:numPr>
          <w:ilvl w:val="0"/>
          <w:numId w:val="36"/>
        </w:numPr>
      </w:pPr>
      <w:r w:rsidRPr="00A17A65">
        <w:t>Le type de compteur ;</w:t>
      </w:r>
    </w:p>
    <w:p w14:paraId="5866F64D" w14:textId="77777777" w:rsidR="00411813" w:rsidRPr="00A17A65" w:rsidRDefault="00411813" w:rsidP="00920ADA">
      <w:pPr>
        <w:numPr>
          <w:ilvl w:val="0"/>
          <w:numId w:val="36"/>
        </w:numPr>
      </w:pPr>
      <w:r w:rsidRPr="00A17A65">
        <w:t>Le calibre ;</w:t>
      </w:r>
    </w:p>
    <w:p w14:paraId="0103BB4C" w14:textId="77777777" w:rsidR="00411813" w:rsidRPr="00A17A65" w:rsidRDefault="00411813" w:rsidP="00920ADA">
      <w:pPr>
        <w:numPr>
          <w:ilvl w:val="0"/>
          <w:numId w:val="36"/>
        </w:numPr>
      </w:pPr>
      <w:r w:rsidRPr="00A17A65">
        <w:t>La technologie de relève associée, lorsqu’elle existe ;</w:t>
      </w:r>
    </w:p>
    <w:p w14:paraId="0735057D" w14:textId="77777777" w:rsidR="00411813" w:rsidRPr="00A17A65" w:rsidRDefault="00411813" w:rsidP="00920ADA">
      <w:pPr>
        <w:numPr>
          <w:ilvl w:val="0"/>
          <w:numId w:val="36"/>
        </w:numPr>
      </w:pPr>
      <w:r w:rsidRPr="00A17A65">
        <w:t>Les volumes consommés annuels, par catégorie ou classe de compteurs lorsque cela est possible.</w:t>
      </w:r>
    </w:p>
    <w:p w14:paraId="18204CB4" w14:textId="77777777" w:rsidR="00411813" w:rsidRPr="00A17A65" w:rsidRDefault="00411813" w:rsidP="00411813"/>
    <w:p w14:paraId="2A2B4E86" w14:textId="77777777" w:rsidR="00411813" w:rsidRPr="00462A63" w:rsidRDefault="00411813" w:rsidP="00411813">
      <w:r w:rsidRPr="00A17A65">
        <w:t xml:space="preserve">Le titulaire établira la pyramide des âges du parc et analysera sa structure. Pour chaque tranche d’âge, il précisera les volumes consommés </w:t>
      </w:r>
      <w:r w:rsidRPr="00462A63">
        <w:t>correspondants et estimera, à partir des références disponibles en matière de sous-comptage lié au vieillissement, les volumes susceptibles de ne pas être correctement enregistrés. Sur cette base, le titulaire évaluera :</w:t>
      </w:r>
    </w:p>
    <w:p w14:paraId="5A70448E" w14:textId="77777777" w:rsidR="00411813" w:rsidRPr="00462A63" w:rsidRDefault="00411813" w:rsidP="00920ADA">
      <w:pPr>
        <w:numPr>
          <w:ilvl w:val="0"/>
          <w:numId w:val="37"/>
        </w:numPr>
      </w:pPr>
      <w:r w:rsidRPr="00462A63">
        <w:t>Les volumes potentiellement sous-comptés à l’échelle du service et, si possible, par secteur ;</w:t>
      </w:r>
    </w:p>
    <w:p w14:paraId="2002E3ED" w14:textId="77777777" w:rsidR="00411813" w:rsidRPr="00462A63" w:rsidRDefault="00411813" w:rsidP="00920ADA">
      <w:pPr>
        <w:numPr>
          <w:ilvl w:val="0"/>
          <w:numId w:val="37"/>
        </w:numPr>
      </w:pPr>
      <w:r w:rsidRPr="00462A63">
        <w:t>L’incidence financière annuelle susceptible d’en résulter ;</w:t>
      </w:r>
    </w:p>
    <w:p w14:paraId="29EEBF49" w14:textId="77777777" w:rsidR="00411813" w:rsidRPr="00462A63" w:rsidRDefault="00411813" w:rsidP="00920ADA">
      <w:pPr>
        <w:numPr>
          <w:ilvl w:val="0"/>
          <w:numId w:val="37"/>
        </w:numPr>
      </w:pPr>
      <w:r w:rsidRPr="00462A63">
        <w:t>Les éventuelles priorités de renouvellement ou de fiabilisation du parc.</w:t>
      </w:r>
    </w:p>
    <w:p w14:paraId="472D123C" w14:textId="77777777" w:rsidR="00411813" w:rsidRPr="00462A63" w:rsidRDefault="00411813" w:rsidP="00411813"/>
    <w:p w14:paraId="272162E9" w14:textId="77777777" w:rsidR="00411813" w:rsidRPr="00462A63" w:rsidRDefault="00411813" w:rsidP="00411813">
      <w:r w:rsidRPr="00462A63">
        <w:t>Le titulaire décrira également la politique de renouvellement des compteurs abonnés actuellement mise en œuvre : rythme de renouvellement, critères de remplacement, suivi patrimonial, éventuels programmes pluriannuels, et appréciera son adéquation au regard de l’état du parc et des enjeux du service.</w:t>
      </w:r>
    </w:p>
    <w:p w14:paraId="311E2027" w14:textId="77777777" w:rsidR="005146B3" w:rsidRPr="00462A63" w:rsidRDefault="005146B3" w:rsidP="00411813"/>
    <w:p w14:paraId="29592A10" w14:textId="3BA240FC" w:rsidR="009F671C" w:rsidRPr="00462A63" w:rsidRDefault="009F671C" w:rsidP="009F671C">
      <w:pPr>
        <w:rPr>
          <w:rFonts w:eastAsia="Calibri"/>
          <w:b/>
          <w:bCs/>
        </w:rPr>
      </w:pPr>
      <w:r w:rsidRPr="00462A63">
        <w:rPr>
          <w:rFonts w:eastAsia="Calibri"/>
          <w:b/>
          <w:bCs/>
        </w:rPr>
        <w:t>Le titulaire remettra un</w:t>
      </w:r>
      <w:r w:rsidR="0082426E" w:rsidRPr="00462A63">
        <w:rPr>
          <w:rFonts w:eastAsia="Calibri"/>
          <w:b/>
          <w:bCs/>
        </w:rPr>
        <w:t xml:space="preserve"> bilan du parc de compteur abonné </w:t>
      </w:r>
      <w:r w:rsidRPr="00462A63">
        <w:rPr>
          <w:rFonts w:eastAsia="Calibri"/>
          <w:b/>
          <w:bCs/>
        </w:rPr>
        <w:t>commune</w:t>
      </w:r>
      <w:r w:rsidR="0082426E" w:rsidRPr="00462A63">
        <w:rPr>
          <w:rFonts w:eastAsia="Calibri"/>
          <w:b/>
          <w:bCs/>
        </w:rPr>
        <w:t xml:space="preserve"> et par secteur hydraulique.</w:t>
      </w:r>
    </w:p>
    <w:p w14:paraId="46DC59B0" w14:textId="77777777" w:rsidR="00411813" w:rsidRPr="00462A63" w:rsidRDefault="00411813" w:rsidP="00411813"/>
    <w:p w14:paraId="0E699500" w14:textId="143DCBAC" w:rsidR="00411813" w:rsidRPr="00462A63" w:rsidRDefault="002B40DD" w:rsidP="00411813">
      <w:pPr>
        <w:pStyle w:val="Titre3"/>
      </w:pPr>
      <w:bookmarkStart w:id="91" w:name="_Toc231549686"/>
      <w:r w:rsidRPr="00462A63">
        <w:t>Analyse des m</w:t>
      </w:r>
      <w:r w:rsidR="00411813" w:rsidRPr="00462A63">
        <w:t>odes de relève et</w:t>
      </w:r>
      <w:r w:rsidR="00EC19A8" w:rsidRPr="00462A63">
        <w:t xml:space="preserve"> de</w:t>
      </w:r>
      <w:r w:rsidR="00411813" w:rsidRPr="00462A63">
        <w:t xml:space="preserve"> </w:t>
      </w:r>
      <w:r w:rsidRPr="00462A63">
        <w:t xml:space="preserve">leur </w:t>
      </w:r>
      <w:r w:rsidR="00411813" w:rsidRPr="00462A63">
        <w:t>performance</w:t>
      </w:r>
      <w:bookmarkEnd w:id="91"/>
    </w:p>
    <w:p w14:paraId="0385CF3C" w14:textId="77777777" w:rsidR="00411813" w:rsidRPr="00462A63" w:rsidRDefault="00411813" w:rsidP="00411813">
      <w:r w:rsidRPr="00462A63">
        <w:t>Le titulaire analysera les modes de relève actuellement déployés sur le territoire : relève manuelle, relève radio, télérelève, ou tout autre dispositif en place. Il précisera leur périmètre d’utilisation, leur taux de couverture, leur niveau de fiabilité apparent et leurs conditions d’exploitation. Cette analyse portera notamment sur :</w:t>
      </w:r>
    </w:p>
    <w:p w14:paraId="3F6BE70C" w14:textId="77777777" w:rsidR="00411813" w:rsidRPr="00462A63" w:rsidRDefault="00411813" w:rsidP="00920ADA">
      <w:pPr>
        <w:numPr>
          <w:ilvl w:val="0"/>
          <w:numId w:val="38"/>
        </w:numPr>
      </w:pPr>
      <w:r w:rsidRPr="00462A63">
        <w:t>La répartition des différents modes de relève selon les secteurs ;</w:t>
      </w:r>
    </w:p>
    <w:p w14:paraId="298B7E51" w14:textId="77777777" w:rsidR="00411813" w:rsidRPr="00462A63" w:rsidRDefault="00411813" w:rsidP="00920ADA">
      <w:pPr>
        <w:numPr>
          <w:ilvl w:val="0"/>
          <w:numId w:val="38"/>
        </w:numPr>
      </w:pPr>
      <w:r w:rsidRPr="00462A63">
        <w:t>Le niveau d’équipement effectif du parc ;</w:t>
      </w:r>
    </w:p>
    <w:p w14:paraId="6779C3CA" w14:textId="77777777" w:rsidR="00411813" w:rsidRPr="00462A63" w:rsidRDefault="00411813" w:rsidP="00920ADA">
      <w:pPr>
        <w:numPr>
          <w:ilvl w:val="0"/>
          <w:numId w:val="38"/>
        </w:numPr>
      </w:pPr>
      <w:r w:rsidRPr="00462A63">
        <w:t>La qualité et l’exploitabilité des données disponibles ;</w:t>
      </w:r>
    </w:p>
    <w:p w14:paraId="4558F878" w14:textId="77777777" w:rsidR="00411813" w:rsidRPr="00462A63" w:rsidRDefault="00411813" w:rsidP="00920ADA">
      <w:pPr>
        <w:numPr>
          <w:ilvl w:val="0"/>
          <w:numId w:val="38"/>
        </w:numPr>
      </w:pPr>
      <w:r w:rsidRPr="00462A63">
        <w:t>La fréquence des relèves ;</w:t>
      </w:r>
    </w:p>
    <w:p w14:paraId="0140F681" w14:textId="77777777" w:rsidR="00411813" w:rsidRPr="00462A63" w:rsidRDefault="00411813" w:rsidP="00920ADA">
      <w:pPr>
        <w:numPr>
          <w:ilvl w:val="0"/>
          <w:numId w:val="38"/>
        </w:numPr>
      </w:pPr>
      <w:r w:rsidRPr="00462A63">
        <w:t>Les difficultés éventuelles rencontrées en matière de collecte, de transmission, d’intégration ou de fiabilité des index.</w:t>
      </w:r>
    </w:p>
    <w:p w14:paraId="343D5D59" w14:textId="77777777" w:rsidR="00411813" w:rsidRPr="00462A63" w:rsidRDefault="00411813" w:rsidP="00411813"/>
    <w:p w14:paraId="3132F8CC" w14:textId="77777777" w:rsidR="00411813" w:rsidRPr="00462A63" w:rsidRDefault="00411813" w:rsidP="00411813">
      <w:r w:rsidRPr="00462A63">
        <w:t>Le titulaire appréciera les incidences de ces modalités de relève sur :</w:t>
      </w:r>
    </w:p>
    <w:p w14:paraId="0B7F8ACF" w14:textId="77777777" w:rsidR="00411813" w:rsidRPr="00462A63" w:rsidRDefault="00411813" w:rsidP="00920ADA">
      <w:pPr>
        <w:numPr>
          <w:ilvl w:val="0"/>
          <w:numId w:val="39"/>
        </w:numPr>
      </w:pPr>
      <w:r w:rsidRPr="00462A63">
        <w:t>La connaissance des consommations ;</w:t>
      </w:r>
    </w:p>
    <w:p w14:paraId="36FCD71E" w14:textId="77777777" w:rsidR="00411813" w:rsidRPr="00462A63" w:rsidRDefault="00411813" w:rsidP="00920ADA">
      <w:pPr>
        <w:numPr>
          <w:ilvl w:val="0"/>
          <w:numId w:val="39"/>
        </w:numPr>
      </w:pPr>
      <w:r w:rsidRPr="00462A63">
        <w:t>La fiabilité de la facturation ;</w:t>
      </w:r>
    </w:p>
    <w:p w14:paraId="1CD566AA" w14:textId="77777777" w:rsidR="00411813" w:rsidRPr="00462A63" w:rsidRDefault="00411813" w:rsidP="00920ADA">
      <w:pPr>
        <w:numPr>
          <w:ilvl w:val="0"/>
          <w:numId w:val="39"/>
        </w:numPr>
      </w:pPr>
      <w:r w:rsidRPr="00462A63">
        <w:t>Le suivi des consommations anormales ;</w:t>
      </w:r>
    </w:p>
    <w:p w14:paraId="41D051F0" w14:textId="77777777" w:rsidR="00411813" w:rsidRPr="00462A63" w:rsidRDefault="00411813" w:rsidP="00920ADA">
      <w:pPr>
        <w:numPr>
          <w:ilvl w:val="0"/>
          <w:numId w:val="39"/>
        </w:numPr>
      </w:pPr>
      <w:r w:rsidRPr="00462A63">
        <w:t>La réactivité en cas de fuite ou de dérive.</w:t>
      </w:r>
    </w:p>
    <w:p w14:paraId="6FE43748" w14:textId="77777777" w:rsidR="00411813" w:rsidRPr="00462A63" w:rsidRDefault="00411813" w:rsidP="00411813"/>
    <w:p w14:paraId="2129AFDB" w14:textId="77777777" w:rsidR="00411813" w:rsidRPr="00462A63" w:rsidRDefault="00411813" w:rsidP="00411813">
      <w:r w:rsidRPr="00462A63">
        <w:t>Il identifiera, le cas échéant, les limites du dispositif existant et les pistes d’amélioration envisageables en matière de renouvellement, d’équipement, de déploiement de technologies de relève ou de fiabilisation de la donnée.</w:t>
      </w:r>
    </w:p>
    <w:p w14:paraId="022DD7A5" w14:textId="77777777" w:rsidR="00411813" w:rsidRPr="00462A63" w:rsidRDefault="00411813" w:rsidP="00FF3D84"/>
    <w:p w14:paraId="37464359" w14:textId="21BB537D" w:rsidR="00383F1E" w:rsidRPr="00462A63" w:rsidRDefault="00383F1E" w:rsidP="00383F1E">
      <w:pPr>
        <w:pStyle w:val="Titre2"/>
      </w:pPr>
      <w:bookmarkStart w:id="92" w:name="_Toc398629512"/>
      <w:bookmarkStart w:id="93" w:name="_Toc101791805"/>
      <w:bookmarkStart w:id="94" w:name="_Toc119491170"/>
      <w:bookmarkStart w:id="95" w:name="_Toc231549687"/>
      <w:r w:rsidRPr="00462A63">
        <w:t xml:space="preserve">Analyse </w:t>
      </w:r>
      <w:r w:rsidR="00F63EEB" w:rsidRPr="00462A63">
        <w:t xml:space="preserve">initiale </w:t>
      </w:r>
      <w:r w:rsidRPr="00462A63">
        <w:t>de la production, de la distribution et de la consommation actuelle</w:t>
      </w:r>
      <w:bookmarkEnd w:id="92"/>
      <w:bookmarkEnd w:id="93"/>
      <w:bookmarkEnd w:id="94"/>
      <w:r w:rsidR="00EC19A8" w:rsidRPr="00462A63">
        <w:t>s</w:t>
      </w:r>
      <w:bookmarkEnd w:id="95"/>
    </w:p>
    <w:p w14:paraId="2108B77D" w14:textId="77777777" w:rsidR="00411813" w:rsidRPr="00462A63" w:rsidRDefault="00411813" w:rsidP="00411813">
      <w:r w:rsidRPr="00462A63">
        <w:t>Le titulaire réalise une analyse initiale du fonctionnement quantitatif du service, fondée sur les données disponibles relatives à la production, aux achats et ventes d’eau, à la mise en distribution et aux consommations.</w:t>
      </w:r>
    </w:p>
    <w:p w14:paraId="66DD7BBD" w14:textId="574C3136" w:rsidR="00411813" w:rsidRPr="00462A63" w:rsidRDefault="00411813" w:rsidP="00411813">
      <w:r w:rsidRPr="00462A63">
        <w:br/>
        <w:t>Cette analyse est conduite en tenant compte de la fiabilité apparente des données disponibles et des incertitudes de mesure susceptibles d’affecter les résultats, notamment au regard du niveau d’équipement existant en comptage général et sectoriel.</w:t>
      </w:r>
    </w:p>
    <w:p w14:paraId="0D04FFE9" w14:textId="77777777" w:rsidR="00411813" w:rsidRPr="00462A63" w:rsidRDefault="00411813" w:rsidP="00411813"/>
    <w:p w14:paraId="22DF24A0" w14:textId="1E1EB4EE" w:rsidR="00383F1E" w:rsidRPr="00462A63" w:rsidRDefault="00383F1E" w:rsidP="00383F1E">
      <w:pPr>
        <w:pStyle w:val="Titre3"/>
      </w:pPr>
      <w:bookmarkStart w:id="96" w:name="_Toc101791806"/>
      <w:bookmarkStart w:id="97" w:name="_Toc119491171"/>
      <w:bookmarkStart w:id="98" w:name="_Toc231549688"/>
      <w:r w:rsidRPr="00462A63">
        <w:t>Analyse de</w:t>
      </w:r>
      <w:r w:rsidR="002B40DD" w:rsidRPr="00462A63">
        <w:t>s</w:t>
      </w:r>
      <w:r w:rsidRPr="00462A63">
        <w:t xml:space="preserve"> achat</w:t>
      </w:r>
      <w:r w:rsidR="002B40DD" w:rsidRPr="00462A63">
        <w:t>s</w:t>
      </w:r>
      <w:r w:rsidRPr="00462A63">
        <w:t xml:space="preserve"> d’eau, de</w:t>
      </w:r>
      <w:r w:rsidR="002B40DD" w:rsidRPr="00462A63">
        <w:t>s</w:t>
      </w:r>
      <w:r w:rsidRPr="00462A63">
        <w:t xml:space="preserve"> vente</w:t>
      </w:r>
      <w:r w:rsidR="002B40DD" w:rsidRPr="00462A63">
        <w:t>s</w:t>
      </w:r>
      <w:r w:rsidRPr="00462A63">
        <w:t xml:space="preserve"> d’eau et de la </w:t>
      </w:r>
      <w:r w:rsidR="002B40DD" w:rsidRPr="00462A63">
        <w:t xml:space="preserve">mise en </w:t>
      </w:r>
      <w:r w:rsidRPr="00462A63">
        <w:t>distribution</w:t>
      </w:r>
      <w:bookmarkEnd w:id="96"/>
      <w:bookmarkEnd w:id="97"/>
      <w:bookmarkEnd w:id="98"/>
    </w:p>
    <w:p w14:paraId="63B844F1" w14:textId="60B1F126" w:rsidR="00383F1E" w:rsidRPr="00462A63" w:rsidRDefault="00411813" w:rsidP="00383F1E">
      <w:pPr>
        <w:rPr>
          <w:rStyle w:val="bzpyqfadein"/>
        </w:rPr>
      </w:pPr>
      <w:r w:rsidRPr="00462A63">
        <w:rPr>
          <w:rStyle w:val="bzpyqfadein"/>
        </w:rPr>
        <w:t>L’analyse quantitative de l’achat d’eau, de la vente d’eau et de la mise en distribution est réalisée à partir des relevés périodiques des compteurs d’achat, de vente et, lorsqu’ils existent, des dispositifs de comptage généraux ou sectoriels.</w:t>
      </w:r>
    </w:p>
    <w:p w14:paraId="7E57CB76" w14:textId="77777777" w:rsidR="00411813" w:rsidRPr="00462A63" w:rsidRDefault="00411813" w:rsidP="00383F1E"/>
    <w:p w14:paraId="3D1CDD74" w14:textId="77777777" w:rsidR="00411813" w:rsidRPr="00462A63" w:rsidRDefault="00411813" w:rsidP="00411813">
      <w:r w:rsidRPr="00462A63">
        <w:t>À partir de ces données, le titulaire mettra en évidence :</w:t>
      </w:r>
    </w:p>
    <w:p w14:paraId="17687C11" w14:textId="7E006C48" w:rsidR="00411813" w:rsidRPr="00462A63" w:rsidRDefault="00411813" w:rsidP="00920ADA">
      <w:pPr>
        <w:numPr>
          <w:ilvl w:val="0"/>
          <w:numId w:val="42"/>
        </w:numPr>
      </w:pPr>
      <w:r w:rsidRPr="00462A63">
        <w:t>L’évolution des volumes achetés, vendus et mis en distribution au cours des cinq dernières années ;</w:t>
      </w:r>
    </w:p>
    <w:p w14:paraId="1E6C523F" w14:textId="4BC35511" w:rsidR="00411813" w:rsidRPr="00462A63" w:rsidRDefault="00411813" w:rsidP="00920ADA">
      <w:pPr>
        <w:numPr>
          <w:ilvl w:val="0"/>
          <w:numId w:val="42"/>
        </w:numPr>
      </w:pPr>
      <w:r w:rsidRPr="00462A63">
        <w:lastRenderedPageBreak/>
        <w:t>Les variations saisonnières observées, avec indication des amplitudes et taux d’évolution ;</w:t>
      </w:r>
    </w:p>
    <w:p w14:paraId="5E989171" w14:textId="53792AF6" w:rsidR="002A0EB1" w:rsidRPr="00462A63" w:rsidRDefault="002A0EB1" w:rsidP="002A0EB1">
      <w:pPr>
        <w:pStyle w:val="Paragraphedeliste"/>
        <w:numPr>
          <w:ilvl w:val="1"/>
          <w:numId w:val="42"/>
        </w:numPr>
      </w:pPr>
      <w:r w:rsidRPr="00462A63">
        <w:t>Le titulaire identifiera, dans la mesure des données disponibles, les années ou périodes correspondant à des épisodes de sécheresse, de restriction ou de tension quantitative sur la ressource. Les volumes produits, importés, exportés et mis en distribution seront analysés spécifiquement sur ces périodes afin d’apprécier la réaction du service en situation contrainte.</w:t>
      </w:r>
    </w:p>
    <w:p w14:paraId="3C9C0BF6" w14:textId="5638B281" w:rsidR="00411813" w:rsidRPr="00462A63" w:rsidRDefault="00411813" w:rsidP="00920ADA">
      <w:pPr>
        <w:numPr>
          <w:ilvl w:val="0"/>
          <w:numId w:val="42"/>
        </w:numPr>
      </w:pPr>
      <w:r w:rsidRPr="00462A63">
        <w:t>Les volumes observés en situation courante et en période de pointe, notamment à l’échelle hebdomadaire et journalière lorsque le niveau de détail des données le permet ;</w:t>
      </w:r>
    </w:p>
    <w:p w14:paraId="4983A45F" w14:textId="187D845C" w:rsidR="00411813" w:rsidRPr="00462A63" w:rsidRDefault="00411813" w:rsidP="00920ADA">
      <w:pPr>
        <w:numPr>
          <w:ilvl w:val="0"/>
          <w:numId w:val="42"/>
        </w:numPr>
      </w:pPr>
      <w:r w:rsidRPr="00462A63">
        <w:t>Les éventuelles différences de fonctionnement entre secteurs, ressources, points d’achat ou unités de distribution.</w:t>
      </w:r>
    </w:p>
    <w:p w14:paraId="52DC0A51" w14:textId="77777777" w:rsidR="00411813" w:rsidRPr="00462A63" w:rsidRDefault="00411813" w:rsidP="00411813"/>
    <w:p w14:paraId="5A45BFB4" w14:textId="77777777" w:rsidR="00411813" w:rsidRPr="00462A63" w:rsidRDefault="00411813" w:rsidP="00411813">
      <w:r w:rsidRPr="00462A63">
        <w:t>L’analyse sera conduite à deux niveaux :</w:t>
      </w:r>
    </w:p>
    <w:p w14:paraId="40D84B82" w14:textId="205C8D22" w:rsidR="00411813" w:rsidRPr="00462A63" w:rsidRDefault="00411813" w:rsidP="00920ADA">
      <w:pPr>
        <w:numPr>
          <w:ilvl w:val="0"/>
          <w:numId w:val="43"/>
        </w:numPr>
      </w:pPr>
      <w:r w:rsidRPr="00462A63">
        <w:t>Par site de production, point d’achat ou secteur pertinent ;</w:t>
      </w:r>
    </w:p>
    <w:p w14:paraId="44D5A260" w14:textId="06EA6F46" w:rsidR="00411813" w:rsidRPr="00462A63" w:rsidRDefault="00411813" w:rsidP="00920ADA">
      <w:pPr>
        <w:numPr>
          <w:ilvl w:val="0"/>
          <w:numId w:val="43"/>
        </w:numPr>
      </w:pPr>
      <w:r w:rsidRPr="00462A63">
        <w:t>A l’échelle consolidée de l’ensemble du service.</w:t>
      </w:r>
    </w:p>
    <w:p w14:paraId="15778E97" w14:textId="77777777" w:rsidR="00411813" w:rsidRPr="00462A63" w:rsidRDefault="00411813" w:rsidP="00411813"/>
    <w:p w14:paraId="52C32925" w14:textId="77777777" w:rsidR="00411813" w:rsidRPr="00A17A65" w:rsidRDefault="00411813" w:rsidP="00411813">
      <w:r w:rsidRPr="00462A63">
        <w:t xml:space="preserve">Le titulaire mettra en évidence les principales tendances d’évolution et les caractéristiques du fonctionnement actuel, en précisant, lorsque les données sont disponibles, les débits ou </w:t>
      </w:r>
      <w:r w:rsidRPr="00A17A65">
        <w:t>capacités mobilisables en période sensible, notamment en situation d’étiage.</w:t>
      </w:r>
    </w:p>
    <w:p w14:paraId="37FC5EBA" w14:textId="77777777" w:rsidR="00411813" w:rsidRPr="00A17A65" w:rsidRDefault="00411813" w:rsidP="00411813"/>
    <w:p w14:paraId="240E5C57" w14:textId="77777777" w:rsidR="00411813" w:rsidRPr="00A17A65" w:rsidRDefault="00411813" w:rsidP="00411813">
      <w:r w:rsidRPr="00A17A65">
        <w:t>Les incidents majeurs survenus au cours des cinq dernières années, ayant entraîné une rupture ou une perturbation significative de la production ou de la distribution, seront recensés et analysés en précisant, dans la mesure du possible, leur nature, leur cause, leur durée et leurs conséquences sur le service.</w:t>
      </w:r>
    </w:p>
    <w:p w14:paraId="4E206C6C" w14:textId="77777777" w:rsidR="00383F1E" w:rsidRPr="00A17A65" w:rsidRDefault="00383F1E" w:rsidP="00383F1E">
      <w:pPr>
        <w:rPr>
          <w:rFonts w:eastAsia="Calibri"/>
        </w:rPr>
      </w:pPr>
    </w:p>
    <w:p w14:paraId="4CEC4DEA" w14:textId="644D647D" w:rsidR="00383F1E" w:rsidRPr="00A17A65" w:rsidRDefault="00383F1E" w:rsidP="00383F1E">
      <w:pPr>
        <w:pStyle w:val="Titre3"/>
      </w:pPr>
      <w:bookmarkStart w:id="99" w:name="_Toc101791807"/>
      <w:bookmarkStart w:id="100" w:name="_Toc119491172"/>
      <w:bookmarkStart w:id="101" w:name="_Toc231549689"/>
      <w:r w:rsidRPr="00A17A65">
        <w:t>Analyse de</w:t>
      </w:r>
      <w:r w:rsidR="002B40DD" w:rsidRPr="00A17A65">
        <w:t>s</w:t>
      </w:r>
      <w:r w:rsidRPr="00A17A65">
        <w:t xml:space="preserve"> consommation</w:t>
      </w:r>
      <w:bookmarkEnd w:id="99"/>
      <w:bookmarkEnd w:id="100"/>
      <w:r w:rsidR="002B40DD" w:rsidRPr="00A17A65">
        <w:t>s</w:t>
      </w:r>
      <w:bookmarkEnd w:id="101"/>
    </w:p>
    <w:p w14:paraId="406CC0F6" w14:textId="241DE3B3" w:rsidR="00411813" w:rsidRPr="00A17A65" w:rsidRDefault="00411813" w:rsidP="00411813">
      <w:r w:rsidRPr="00A17A65">
        <w:t>L’analyse de la consommation est réalisée à partir des données disponibles issues des compteurs abonnés, des équipements publics et, plus généralement, de toute donnée exploitable relative aux usages de l’eau sur le périmètre étudié. Le titulaire analysera :</w:t>
      </w:r>
    </w:p>
    <w:p w14:paraId="2733873E" w14:textId="4758DECE" w:rsidR="00411813" w:rsidRPr="00A17A65" w:rsidRDefault="00411813" w:rsidP="00920ADA">
      <w:pPr>
        <w:numPr>
          <w:ilvl w:val="0"/>
          <w:numId w:val="44"/>
        </w:numPr>
      </w:pPr>
      <w:r w:rsidRPr="00A17A65">
        <w:t>L’évolution de la consommation au cours des cinq dernières années ;</w:t>
      </w:r>
    </w:p>
    <w:p w14:paraId="7ED8223F" w14:textId="3ADC7AD2" w:rsidR="00411813" w:rsidRPr="00A17A65" w:rsidRDefault="00411813" w:rsidP="00920ADA">
      <w:pPr>
        <w:numPr>
          <w:ilvl w:val="0"/>
          <w:numId w:val="44"/>
        </w:numPr>
      </w:pPr>
      <w:r w:rsidRPr="00A17A65">
        <w:t>Les variations saisonnières ;</w:t>
      </w:r>
    </w:p>
    <w:p w14:paraId="44A6CB17" w14:textId="1120BC31" w:rsidR="00411813" w:rsidRPr="00A17A65" w:rsidRDefault="00411813" w:rsidP="00920ADA">
      <w:pPr>
        <w:numPr>
          <w:ilvl w:val="0"/>
          <w:numId w:val="44"/>
        </w:numPr>
      </w:pPr>
      <w:r w:rsidRPr="00A17A65">
        <w:t>Les pointes de consommation hebdomadaires et journalières, lorsque les données disponibles le permettent ;</w:t>
      </w:r>
    </w:p>
    <w:p w14:paraId="4DCA031A" w14:textId="4B0E4126" w:rsidR="00411813" w:rsidRPr="00A17A65" w:rsidRDefault="00411813" w:rsidP="00920ADA">
      <w:pPr>
        <w:numPr>
          <w:ilvl w:val="0"/>
          <w:numId w:val="44"/>
        </w:numPr>
      </w:pPr>
      <w:r w:rsidRPr="00A17A65">
        <w:t>Les principales tendances d’évolution de la demande en eau.</w:t>
      </w:r>
    </w:p>
    <w:p w14:paraId="6A25A33D" w14:textId="77777777" w:rsidR="00411813" w:rsidRPr="00A17A65" w:rsidRDefault="00411813" w:rsidP="00411813"/>
    <w:p w14:paraId="59E5DCCD" w14:textId="75B98B65" w:rsidR="00411813" w:rsidRPr="00A17A65" w:rsidRDefault="00411813" w:rsidP="00411813">
      <w:r w:rsidRPr="00A17A65">
        <w:t>L’analyse des besoins actuels s’appuiera notamment sur :</w:t>
      </w:r>
    </w:p>
    <w:p w14:paraId="625494F0" w14:textId="23CEFDD5" w:rsidR="00411813" w:rsidRPr="00A17A65" w:rsidRDefault="00411813" w:rsidP="00920ADA">
      <w:pPr>
        <w:numPr>
          <w:ilvl w:val="0"/>
          <w:numId w:val="45"/>
        </w:numPr>
      </w:pPr>
      <w:r w:rsidRPr="00A17A65">
        <w:t>Les données de population permanente et, le cas échéant, saisonnière ;</w:t>
      </w:r>
    </w:p>
    <w:p w14:paraId="61E2ADAD" w14:textId="4DE20EAD" w:rsidR="00411813" w:rsidRPr="00A17A65" w:rsidRDefault="00411813" w:rsidP="00920ADA">
      <w:pPr>
        <w:numPr>
          <w:ilvl w:val="0"/>
          <w:numId w:val="45"/>
        </w:numPr>
      </w:pPr>
      <w:r w:rsidRPr="00A17A65">
        <w:t>Les statistiques de consommation disponibles ;</w:t>
      </w:r>
    </w:p>
    <w:p w14:paraId="502DB4AA" w14:textId="352C6C5A" w:rsidR="00411813" w:rsidRPr="00A17A65" w:rsidRDefault="00411813" w:rsidP="00920ADA">
      <w:pPr>
        <w:numPr>
          <w:ilvl w:val="0"/>
          <w:numId w:val="45"/>
        </w:numPr>
      </w:pPr>
      <w:r w:rsidRPr="00A17A65">
        <w:t>L’historique des pointes et des variations de consommation ;</w:t>
      </w:r>
    </w:p>
    <w:p w14:paraId="0478D067" w14:textId="7D6C53EB" w:rsidR="00411813" w:rsidRPr="00A17A65" w:rsidRDefault="00411813" w:rsidP="00920ADA">
      <w:pPr>
        <w:numPr>
          <w:ilvl w:val="0"/>
          <w:numId w:val="45"/>
        </w:numPr>
      </w:pPr>
      <w:r w:rsidRPr="00A17A65">
        <w:t>Les principaux usages identifiés sur le territoire.</w:t>
      </w:r>
    </w:p>
    <w:p w14:paraId="2ABD4132" w14:textId="77777777" w:rsidR="00411813" w:rsidRPr="00A17A65" w:rsidRDefault="00411813" w:rsidP="00411813"/>
    <w:p w14:paraId="29DFAF73" w14:textId="6FC9C5FC" w:rsidR="00411813" w:rsidRPr="00A17A65" w:rsidRDefault="00411813" w:rsidP="00411813">
      <w:r w:rsidRPr="00A17A65">
        <w:t>Afin d’approcher au mieux la consommation réelle, le titulaire complétera son analyse par une estimation des consommations non comptabilisées connues, notamment :</w:t>
      </w:r>
    </w:p>
    <w:p w14:paraId="055A92D1" w14:textId="3989A1E7" w:rsidR="00411813" w:rsidRPr="00A17A65" w:rsidRDefault="00411813" w:rsidP="00920ADA">
      <w:pPr>
        <w:numPr>
          <w:ilvl w:val="0"/>
          <w:numId w:val="46"/>
        </w:numPr>
      </w:pPr>
      <w:r w:rsidRPr="00A17A65">
        <w:t>Purges de réseau ;</w:t>
      </w:r>
    </w:p>
    <w:p w14:paraId="7EBF0CB3" w14:textId="6E9CCC8B" w:rsidR="00411813" w:rsidRPr="00A17A65" w:rsidRDefault="00411813" w:rsidP="00920ADA">
      <w:pPr>
        <w:numPr>
          <w:ilvl w:val="0"/>
          <w:numId w:val="46"/>
        </w:numPr>
      </w:pPr>
      <w:r w:rsidRPr="00A17A65">
        <w:t>Nettoyage et désinfection d’ouvrages ;</w:t>
      </w:r>
    </w:p>
    <w:p w14:paraId="025738C0" w14:textId="4990EC92" w:rsidR="00411813" w:rsidRPr="00A17A65" w:rsidRDefault="00411813" w:rsidP="00920ADA">
      <w:pPr>
        <w:numPr>
          <w:ilvl w:val="0"/>
          <w:numId w:val="46"/>
        </w:numPr>
      </w:pPr>
      <w:r w:rsidRPr="00A17A65">
        <w:t>Défense incendie ;</w:t>
      </w:r>
    </w:p>
    <w:p w14:paraId="6728CBD4" w14:textId="730E8BAD" w:rsidR="00411813" w:rsidRPr="00A17A65" w:rsidRDefault="00411813" w:rsidP="00920ADA">
      <w:pPr>
        <w:numPr>
          <w:ilvl w:val="0"/>
          <w:numId w:val="46"/>
        </w:numPr>
      </w:pPr>
      <w:r w:rsidRPr="00A17A65">
        <w:t>Usages publics ou techniques non facturés ;</w:t>
      </w:r>
    </w:p>
    <w:p w14:paraId="2320790F" w14:textId="04BBFF4F" w:rsidR="00411813" w:rsidRPr="00A17A65" w:rsidRDefault="00411813" w:rsidP="00920ADA">
      <w:pPr>
        <w:numPr>
          <w:ilvl w:val="0"/>
          <w:numId w:val="46"/>
        </w:numPr>
      </w:pPr>
      <w:r w:rsidRPr="00A17A65">
        <w:t>Toute autre consommation identifiée lors de la mission.</w:t>
      </w:r>
    </w:p>
    <w:p w14:paraId="59669F64" w14:textId="77777777" w:rsidR="00411813" w:rsidRPr="00A17A65" w:rsidRDefault="00411813" w:rsidP="00411813"/>
    <w:p w14:paraId="2FD0F44A" w14:textId="3B3E2037" w:rsidR="00411813" w:rsidRPr="00A17A65" w:rsidRDefault="00411813" w:rsidP="00411813">
      <w:r w:rsidRPr="00A17A65">
        <w:t>Ces volumes seront estimés, selon les cas, à partir :</w:t>
      </w:r>
    </w:p>
    <w:p w14:paraId="7E388B6D" w14:textId="2F341267" w:rsidR="00411813" w:rsidRPr="00A17A65" w:rsidRDefault="00411813" w:rsidP="00920ADA">
      <w:pPr>
        <w:numPr>
          <w:ilvl w:val="0"/>
          <w:numId w:val="47"/>
        </w:numPr>
      </w:pPr>
      <w:r w:rsidRPr="00A17A65">
        <w:t>De mesures existantes ou ponctuellement réalisables ;</w:t>
      </w:r>
    </w:p>
    <w:p w14:paraId="5A49DEEA" w14:textId="13939CDB" w:rsidR="00411813" w:rsidRPr="00A17A65" w:rsidRDefault="00411813" w:rsidP="00920ADA">
      <w:pPr>
        <w:numPr>
          <w:ilvl w:val="0"/>
          <w:numId w:val="47"/>
        </w:numPr>
      </w:pPr>
      <w:r w:rsidRPr="00A17A65">
        <w:t>D’éléments d’exploitation recueillis auprès du maître d’ouvrage et des exploitants ;</w:t>
      </w:r>
    </w:p>
    <w:p w14:paraId="5EF99CD5" w14:textId="77E5C945" w:rsidR="00411813" w:rsidRPr="00A17A65" w:rsidRDefault="00411813" w:rsidP="00920ADA">
      <w:pPr>
        <w:numPr>
          <w:ilvl w:val="0"/>
          <w:numId w:val="47"/>
        </w:numPr>
      </w:pPr>
      <w:r w:rsidRPr="00A17A65">
        <w:t>Ou, à défaut, de ratios explicités et justifiés.</w:t>
      </w:r>
    </w:p>
    <w:p w14:paraId="25BF3DAF" w14:textId="77777777" w:rsidR="00411813" w:rsidRPr="00A17A65" w:rsidRDefault="00411813" w:rsidP="00411813"/>
    <w:p w14:paraId="290291D0" w14:textId="794658CD" w:rsidR="00411813" w:rsidRPr="00A17A65" w:rsidRDefault="00411813" w:rsidP="00411813">
      <w:r w:rsidRPr="00A17A65">
        <w:t xml:space="preserve">L’analyse des consommations comprendra </w:t>
      </w:r>
      <w:r w:rsidR="00D923B2" w:rsidRPr="00A17A65">
        <w:t>à</w:t>
      </w:r>
      <w:r w:rsidR="00EC19A8" w:rsidRPr="00A17A65">
        <w:t xml:space="preserve"> minima</w:t>
      </w:r>
      <w:r w:rsidRPr="00A17A65">
        <w:t xml:space="preserve"> :</w:t>
      </w:r>
    </w:p>
    <w:p w14:paraId="62A0AAC2" w14:textId="3BB9FD8B" w:rsidR="00411813" w:rsidRPr="00A17A65" w:rsidRDefault="00411813" w:rsidP="00920ADA">
      <w:pPr>
        <w:numPr>
          <w:ilvl w:val="0"/>
          <w:numId w:val="48"/>
        </w:numPr>
      </w:pPr>
      <w:r w:rsidRPr="00A17A65">
        <w:t>Une analyse globale des consommations à l’échelle du service ;</w:t>
      </w:r>
    </w:p>
    <w:p w14:paraId="48C3B848" w14:textId="6B0691ED" w:rsidR="00411813" w:rsidRPr="00A17A65" w:rsidRDefault="00411813" w:rsidP="00920ADA">
      <w:pPr>
        <w:numPr>
          <w:ilvl w:val="0"/>
          <w:numId w:val="48"/>
        </w:numPr>
      </w:pPr>
      <w:r w:rsidRPr="00A17A65">
        <w:t>Une analyse par secteur de distribution, lorsque les données disponibles le permettent ;</w:t>
      </w:r>
    </w:p>
    <w:p w14:paraId="178179E6" w14:textId="3B26FB1A" w:rsidR="00411813" w:rsidRPr="00462A63" w:rsidRDefault="00411813" w:rsidP="00920ADA">
      <w:pPr>
        <w:numPr>
          <w:ilvl w:val="0"/>
          <w:numId w:val="48"/>
        </w:numPr>
      </w:pPr>
      <w:r w:rsidRPr="00A17A65">
        <w:lastRenderedPageBreak/>
        <w:t>Une description de la structure des consommations, notamment par type d’usagers ou par grandes catégories d’abonnés ;</w:t>
      </w:r>
    </w:p>
    <w:p w14:paraId="5D2E3AEE" w14:textId="6B402EE1" w:rsidR="00411813" w:rsidRPr="00462A63" w:rsidRDefault="00411813" w:rsidP="00920ADA">
      <w:pPr>
        <w:numPr>
          <w:ilvl w:val="0"/>
          <w:numId w:val="48"/>
        </w:numPr>
      </w:pPr>
      <w:r w:rsidRPr="00462A63">
        <w:t>Une analyse des consommations des principaux usages : domestiques, publics, économiques, agricoles ou industriels, selon les caractéristiques du territoire ;</w:t>
      </w:r>
    </w:p>
    <w:p w14:paraId="51979626" w14:textId="4F6379B3" w:rsidR="00411813" w:rsidRPr="00462A63" w:rsidRDefault="00411813" w:rsidP="00920ADA">
      <w:pPr>
        <w:numPr>
          <w:ilvl w:val="0"/>
          <w:numId w:val="48"/>
        </w:numPr>
      </w:pPr>
      <w:r w:rsidRPr="00462A63">
        <w:t>L’estimation des principaux ratios et coefficients de consommation, notamment les consommations moyennes, les consommations de pointe, les coefficients de pointe journalière et hebdomadaire, lorsque le niveau de fiabilité des données le permet.</w:t>
      </w:r>
    </w:p>
    <w:p w14:paraId="38B50B1E" w14:textId="77777777" w:rsidR="00383F1E" w:rsidRPr="00462A63" w:rsidRDefault="00383F1E" w:rsidP="00383F1E">
      <w:pPr>
        <w:rPr>
          <w:rFonts w:eastAsia="Calibri"/>
        </w:rPr>
      </w:pPr>
    </w:p>
    <w:p w14:paraId="14785664" w14:textId="616EC989" w:rsidR="00383F1E" w:rsidRPr="00462A63" w:rsidRDefault="002B40DD" w:rsidP="00383F1E">
      <w:pPr>
        <w:pStyle w:val="Titre3"/>
      </w:pPr>
      <w:bookmarkStart w:id="102" w:name="_Toc231549690"/>
      <w:r w:rsidRPr="00462A63">
        <w:t>Calcul des principaux indicateurs de performance des réseaux</w:t>
      </w:r>
      <w:bookmarkEnd w:id="102"/>
    </w:p>
    <w:p w14:paraId="52560702" w14:textId="5251513B" w:rsidR="00F63EEB" w:rsidRPr="00462A63" w:rsidRDefault="00F63EEB" w:rsidP="00F63EEB">
      <w:r w:rsidRPr="00462A63">
        <w:t>À partir des données disponibles et en explicitant les hypothèses et modalités de calcul retenues, le titulaire déterminera les principaux indicateurs de performance du réseau et appréciera, autant que possible, l’incertitude associée à leur calcul. Il calculera notamment :</w:t>
      </w:r>
    </w:p>
    <w:p w14:paraId="4957AC9F" w14:textId="552953A4" w:rsidR="00F63EEB" w:rsidRPr="00462A63" w:rsidRDefault="00F63EEB" w:rsidP="00920ADA">
      <w:pPr>
        <w:numPr>
          <w:ilvl w:val="0"/>
          <w:numId w:val="49"/>
        </w:numPr>
      </w:pPr>
      <w:r w:rsidRPr="00462A63">
        <w:t>Le rendement annuel du réseau ;</w:t>
      </w:r>
    </w:p>
    <w:p w14:paraId="438621E2" w14:textId="64D869ED" w:rsidR="00F63EEB" w:rsidRPr="00462A63" w:rsidRDefault="00F63EEB" w:rsidP="00920ADA">
      <w:pPr>
        <w:numPr>
          <w:ilvl w:val="0"/>
          <w:numId w:val="49"/>
        </w:numPr>
      </w:pPr>
      <w:r w:rsidRPr="00462A63">
        <w:t>L’indice linéaire de consommation ;</w:t>
      </w:r>
    </w:p>
    <w:p w14:paraId="0BCEB7F1" w14:textId="06038C6F" w:rsidR="00F63EEB" w:rsidRPr="00462A63" w:rsidRDefault="00F63EEB" w:rsidP="00920ADA">
      <w:pPr>
        <w:numPr>
          <w:ilvl w:val="0"/>
          <w:numId w:val="49"/>
        </w:numPr>
      </w:pPr>
      <w:r w:rsidRPr="00462A63">
        <w:t>L’indice linéaire de pertes.</w:t>
      </w:r>
    </w:p>
    <w:p w14:paraId="1812741E" w14:textId="77777777" w:rsidR="00F63EEB" w:rsidRPr="00462A63" w:rsidRDefault="00F63EEB" w:rsidP="00F63EEB">
      <w:pPr>
        <w:tabs>
          <w:tab w:val="num" w:pos="720"/>
        </w:tabs>
      </w:pPr>
    </w:p>
    <w:p w14:paraId="1562E861" w14:textId="512F2104" w:rsidR="00F63EEB" w:rsidRPr="00462A63" w:rsidRDefault="00F63EEB" w:rsidP="00F63EEB">
      <w:pPr>
        <w:tabs>
          <w:tab w:val="num" w:pos="720"/>
        </w:tabs>
      </w:pPr>
      <w:r w:rsidRPr="00462A63">
        <w:t>Le titulaire précisera, pour chacun de ces indicateurs les données retenues, les limites d’interprétation éventuelles et les réserves liées à la qualité ou à l’exhaustivité des données disponibles. Il appréciera en outre la situation du service au regard des références réglementaires et des niveaux de performance observables pour un service de nature comparable</w:t>
      </w:r>
    </w:p>
    <w:p w14:paraId="0693DCFD" w14:textId="77777777" w:rsidR="00122156" w:rsidRPr="00462A63" w:rsidRDefault="00122156" w:rsidP="00F63EEB">
      <w:pPr>
        <w:tabs>
          <w:tab w:val="num" w:pos="720"/>
        </w:tabs>
      </w:pPr>
    </w:p>
    <w:p w14:paraId="79CBB00D" w14:textId="45342C33" w:rsidR="00122156" w:rsidRPr="00462A63" w:rsidRDefault="0082426E" w:rsidP="00122156">
      <w:pPr>
        <w:pStyle w:val="Titre3"/>
      </w:pPr>
      <w:bookmarkStart w:id="103" w:name="_Toc231549691"/>
      <w:r w:rsidRPr="00462A63">
        <w:t>Outil de suivi des coefficients liés aux redevances performance de l’Agence de l’eau</w:t>
      </w:r>
      <w:bookmarkEnd w:id="103"/>
    </w:p>
    <w:p w14:paraId="76530325" w14:textId="42E692A8" w:rsidR="0082426E" w:rsidRPr="00462A63" w:rsidRDefault="0082426E" w:rsidP="0082426E">
      <w:pPr>
        <w:rPr>
          <w:rFonts w:eastAsia="Calibri"/>
        </w:rPr>
      </w:pPr>
      <w:r w:rsidRPr="00462A63">
        <w:rPr>
          <w:rFonts w:eastAsia="Calibri"/>
        </w:rPr>
        <w:t>En complément du calcul des principaux indicateurs de performance des réseaux, le titulaire établira un tableau de calcul sous format Excel permettant de suivre et de reconstituer les principales données et coefficients mobilisés pour le calcul des redevances performance de l’Agence de l’eau.</w:t>
      </w:r>
    </w:p>
    <w:p w14:paraId="4D7298A3" w14:textId="77777777" w:rsidR="0082426E" w:rsidRPr="00462A63" w:rsidRDefault="0082426E" w:rsidP="0082426E">
      <w:pPr>
        <w:rPr>
          <w:rFonts w:eastAsia="Calibri"/>
        </w:rPr>
      </w:pPr>
    </w:p>
    <w:p w14:paraId="69AC9155" w14:textId="77777777" w:rsidR="0082426E" w:rsidRPr="00462A63" w:rsidRDefault="0082426E" w:rsidP="0082426E">
      <w:pPr>
        <w:rPr>
          <w:rFonts w:eastAsia="Calibri"/>
        </w:rPr>
      </w:pPr>
      <w:r w:rsidRPr="00462A63">
        <w:rPr>
          <w:rFonts w:eastAsia="Calibri"/>
        </w:rPr>
        <w:t>Cet outil devra permettre au maître d’ouvrage :</w:t>
      </w:r>
    </w:p>
    <w:p w14:paraId="1C50637D" w14:textId="233111C5" w:rsidR="0082426E" w:rsidRPr="00462A63" w:rsidRDefault="0082426E" w:rsidP="00920ADA">
      <w:pPr>
        <w:pStyle w:val="Paragraphedeliste"/>
        <w:numPr>
          <w:ilvl w:val="0"/>
          <w:numId w:val="140"/>
        </w:numPr>
      </w:pPr>
      <w:r w:rsidRPr="00462A63">
        <w:t xml:space="preserve">D’identifier clairement les données d’entrée prises en compte ; </w:t>
      </w:r>
    </w:p>
    <w:p w14:paraId="530584AE" w14:textId="4C8ED063" w:rsidR="0082426E" w:rsidRPr="00462A63" w:rsidRDefault="0082426E" w:rsidP="00920ADA">
      <w:pPr>
        <w:pStyle w:val="Paragraphedeliste"/>
        <w:numPr>
          <w:ilvl w:val="0"/>
          <w:numId w:val="140"/>
        </w:numPr>
      </w:pPr>
      <w:r w:rsidRPr="00462A63">
        <w:t xml:space="preserve">De visualiser les hypothèses de calcul retenues ; </w:t>
      </w:r>
    </w:p>
    <w:p w14:paraId="15BFF1FD" w14:textId="4A58E55B" w:rsidR="0082426E" w:rsidRPr="00462A63" w:rsidRDefault="0082426E" w:rsidP="00920ADA">
      <w:pPr>
        <w:pStyle w:val="Paragraphedeliste"/>
        <w:numPr>
          <w:ilvl w:val="0"/>
          <w:numId w:val="140"/>
        </w:numPr>
      </w:pPr>
      <w:r w:rsidRPr="00462A63">
        <w:t xml:space="preserve">De comprendre l’incidence des performances du service sur les coefficients applicables ; </w:t>
      </w:r>
    </w:p>
    <w:p w14:paraId="7FB3242A" w14:textId="3CFF2EA4" w:rsidR="0082426E" w:rsidRPr="00462A63" w:rsidRDefault="0082426E" w:rsidP="00920ADA">
      <w:pPr>
        <w:pStyle w:val="Paragraphedeliste"/>
        <w:numPr>
          <w:ilvl w:val="0"/>
          <w:numId w:val="140"/>
        </w:numPr>
      </w:pPr>
      <w:r w:rsidRPr="00462A63">
        <w:t xml:space="preserve">Et de disposer d’un support réutilisable pour le suivi annuel et l’anticipation des effets de ces redevances sur le service. </w:t>
      </w:r>
    </w:p>
    <w:p w14:paraId="53465762" w14:textId="77777777" w:rsidR="0082426E" w:rsidRPr="00462A63" w:rsidRDefault="0082426E" w:rsidP="0082426E">
      <w:pPr>
        <w:rPr>
          <w:rFonts w:eastAsia="Calibri"/>
        </w:rPr>
      </w:pPr>
    </w:p>
    <w:p w14:paraId="167F5460" w14:textId="463CD9F4" w:rsidR="0082426E" w:rsidRPr="00462A63" w:rsidRDefault="0082426E" w:rsidP="0082426E">
      <w:pPr>
        <w:rPr>
          <w:rFonts w:eastAsia="Calibri"/>
        </w:rPr>
      </w:pPr>
      <w:r w:rsidRPr="00462A63">
        <w:rPr>
          <w:rFonts w:eastAsia="Calibri"/>
        </w:rPr>
        <w:t>Le tableau devra être conçu dans un format simple, lisible, documenté et modifiable, avec des formules apparentes, des cellules d’entrée clairement identifiées et, le cas échéant, une notice succincte d’utilisation.</w:t>
      </w:r>
    </w:p>
    <w:p w14:paraId="495D13C8" w14:textId="77777777" w:rsidR="0082426E" w:rsidRPr="00462A63" w:rsidRDefault="0082426E" w:rsidP="0082426E">
      <w:pPr>
        <w:rPr>
          <w:rFonts w:eastAsia="Calibri"/>
        </w:rPr>
      </w:pPr>
    </w:p>
    <w:p w14:paraId="2DD496C1" w14:textId="77777777" w:rsidR="0082426E" w:rsidRPr="00462A63" w:rsidRDefault="0082426E" w:rsidP="0082426E">
      <w:pPr>
        <w:rPr>
          <w:rFonts w:eastAsia="Calibri"/>
        </w:rPr>
      </w:pPr>
      <w:r w:rsidRPr="00462A63">
        <w:rPr>
          <w:rFonts w:eastAsia="Calibri"/>
        </w:rPr>
        <w:t>Cet outil est attendu comme un support interne d’aide à la compréhension et au pilotage ; il ne se substitue pas aux modalités déclaratives réglementaires applicables.</w:t>
      </w:r>
    </w:p>
    <w:p w14:paraId="7C98A6EB" w14:textId="77777777" w:rsidR="00383F1E" w:rsidRPr="00462A63" w:rsidRDefault="00383F1E" w:rsidP="00383F1E">
      <w:pPr>
        <w:rPr>
          <w:rFonts w:eastAsia="Calibri"/>
        </w:rPr>
      </w:pPr>
    </w:p>
    <w:p w14:paraId="07488A4C" w14:textId="77777777" w:rsidR="00383F1E" w:rsidRPr="00462A63" w:rsidRDefault="00383F1E" w:rsidP="00383F1E">
      <w:pPr>
        <w:pStyle w:val="Titre3"/>
      </w:pPr>
      <w:bookmarkStart w:id="104" w:name="_Toc101791809"/>
      <w:bookmarkStart w:id="105" w:name="_Toc119491174"/>
      <w:bookmarkStart w:id="106" w:name="_Toc231549692"/>
      <w:r w:rsidRPr="00462A63">
        <w:rPr>
          <w:rStyle w:val="Accentuation"/>
          <w:i w:val="0"/>
          <w:iCs w:val="0"/>
        </w:rPr>
        <w:t>Adéquation</w:t>
      </w:r>
      <w:r w:rsidRPr="00462A63">
        <w:t xml:space="preserve"> ressources/besoins en situation actuelle</w:t>
      </w:r>
      <w:bookmarkEnd w:id="104"/>
      <w:bookmarkEnd w:id="105"/>
      <w:bookmarkEnd w:id="106"/>
    </w:p>
    <w:p w14:paraId="4BF7D1FD" w14:textId="536A2090" w:rsidR="00F63EEB" w:rsidRPr="00462A63" w:rsidRDefault="00F63EEB" w:rsidP="00F63EEB">
      <w:r w:rsidRPr="00462A63">
        <w:t>Le titulaire réalisera une première analyse de l’adéquation entre les ressources mobilisées et les besoins actuels du service, sur la base des données disponibles et des hypothèses définies en accord avec le maître d’ouvrage et l’exploitant. Cette analyse consistera notamment à :</w:t>
      </w:r>
    </w:p>
    <w:p w14:paraId="7D3FA37C" w14:textId="44B38C1E" w:rsidR="00F63EEB" w:rsidRPr="00462A63" w:rsidRDefault="00F63EEB" w:rsidP="00920ADA">
      <w:pPr>
        <w:numPr>
          <w:ilvl w:val="0"/>
          <w:numId w:val="50"/>
        </w:numPr>
      </w:pPr>
      <w:r w:rsidRPr="00462A63">
        <w:t>Comparer l’évolution de la production, des achats d’eau et de la consommation sur une même période d’observation ;</w:t>
      </w:r>
    </w:p>
    <w:p w14:paraId="0D6FBE51" w14:textId="6EA39100" w:rsidR="00F63EEB" w:rsidRPr="00462A63" w:rsidRDefault="00F63EEB" w:rsidP="00920ADA">
      <w:pPr>
        <w:numPr>
          <w:ilvl w:val="0"/>
          <w:numId w:val="50"/>
        </w:numPr>
      </w:pPr>
      <w:r w:rsidRPr="00462A63">
        <w:t>Apprécier les équilibres quantitatifs globaux à l’échelle annuelle ;</w:t>
      </w:r>
    </w:p>
    <w:p w14:paraId="12E4DD0E" w14:textId="27C6C993" w:rsidR="00F63EEB" w:rsidRPr="00462A63" w:rsidRDefault="00F63EEB" w:rsidP="00920ADA">
      <w:pPr>
        <w:numPr>
          <w:ilvl w:val="0"/>
          <w:numId w:val="50"/>
        </w:numPr>
      </w:pPr>
      <w:r w:rsidRPr="00462A63">
        <w:t>Analyser, lorsque les données sont disponibles, les situations de pointe hebdomadaire et journalière ;</w:t>
      </w:r>
    </w:p>
    <w:p w14:paraId="71011B54" w14:textId="15567017" w:rsidR="00F63EEB" w:rsidRPr="00462A63" w:rsidRDefault="00F63EEB" w:rsidP="00920ADA">
      <w:pPr>
        <w:numPr>
          <w:ilvl w:val="0"/>
          <w:numId w:val="50"/>
        </w:numPr>
      </w:pPr>
      <w:r w:rsidRPr="00462A63">
        <w:t>Confronter les besoins observés en période sensible aux capacités de production et d’approvisionnement effectivement mobilisables, en particulier en période d’étiage ou de tension sur la ressource.</w:t>
      </w:r>
    </w:p>
    <w:p w14:paraId="79BF5F66" w14:textId="77777777" w:rsidR="00F63EEB" w:rsidRPr="00462A63" w:rsidRDefault="00F63EEB" w:rsidP="00F63EEB"/>
    <w:p w14:paraId="52825D07" w14:textId="3016E797" w:rsidR="00F63EEB" w:rsidRPr="00462A63" w:rsidRDefault="00F63EEB" w:rsidP="00F63EEB">
      <w:r w:rsidRPr="00462A63">
        <w:lastRenderedPageBreak/>
        <w:t>Le titulaire mettra en évidence les éventuelles marges disponibles, les fragilités quantitatives apparentes, les dépendances vis-à-vis de certaines ressources ou interconnexions, ainsi que les premiers points de vigilance à approfondir dans les phases suivantes.</w:t>
      </w:r>
    </w:p>
    <w:p w14:paraId="1D6083E6" w14:textId="77777777" w:rsidR="002A0EB1" w:rsidRPr="00462A63" w:rsidRDefault="002A0EB1" w:rsidP="00F63EEB"/>
    <w:p w14:paraId="22F9CF3B" w14:textId="77777777" w:rsidR="002A0EB1" w:rsidRPr="00462A63" w:rsidRDefault="002A0EB1" w:rsidP="002A0EB1">
      <w:r w:rsidRPr="00462A63">
        <w:t>Cette première analyse devra également apprécier l’adéquation entre les besoins actuels du service et les volumes réglementairement ou durablement mobilisables. Le titulaire comparera les besoins actuels, en année moyenne et en période de pointe, aux volumes autorisés, aux volumes prélevables et aux objectifs de réduction des prélèvements applicables.</w:t>
      </w:r>
    </w:p>
    <w:p w14:paraId="12B96299" w14:textId="77777777" w:rsidR="002A0EB1" w:rsidRPr="00462A63" w:rsidRDefault="002A0EB1" w:rsidP="002A0EB1"/>
    <w:p w14:paraId="648FC7B9" w14:textId="77777777" w:rsidR="002A0EB1" w:rsidRPr="00462A63" w:rsidRDefault="002A0EB1" w:rsidP="002A0EB1">
      <w:r w:rsidRPr="00462A63">
        <w:t>Il précisera, pour chaque ressource ou secteur, si la situation actuelle peut être considérée comme excédentaire, équilibrée, limitée ou déficitaire non seulement au regard des capacités techniques de production, mais également au regard des contraintes réglementaires et de la disponibilité durable de la ressource.</w:t>
      </w:r>
    </w:p>
    <w:p w14:paraId="0C18C72C" w14:textId="77777777" w:rsidR="002A0EB1" w:rsidRPr="00462A63" w:rsidRDefault="002A0EB1" w:rsidP="00F63EEB"/>
    <w:p w14:paraId="60F9FA81" w14:textId="3E11BE36" w:rsidR="00C87212" w:rsidRPr="00462A63" w:rsidRDefault="00C87212" w:rsidP="00C87212">
      <w:pPr>
        <w:pStyle w:val="Titre2"/>
      </w:pPr>
      <w:bookmarkStart w:id="107" w:name="_Toc42673613"/>
      <w:bookmarkStart w:id="108" w:name="_Toc101791801"/>
      <w:bookmarkStart w:id="109" w:name="_Toc119491166"/>
      <w:bookmarkStart w:id="110" w:name="_Toc231549693"/>
      <w:bookmarkStart w:id="111" w:name="_Toc101791811"/>
      <w:r w:rsidRPr="00462A63">
        <w:t xml:space="preserve">Synthèse </w:t>
      </w:r>
      <w:r w:rsidR="00383F1E" w:rsidRPr="00462A63">
        <w:t>de phase 1</w:t>
      </w:r>
      <w:bookmarkEnd w:id="107"/>
      <w:bookmarkEnd w:id="108"/>
      <w:bookmarkEnd w:id="109"/>
      <w:bookmarkEnd w:id="110"/>
    </w:p>
    <w:p w14:paraId="4F9EF7BC" w14:textId="2AFFC2DB" w:rsidR="00935D7D" w:rsidRPr="00A17A65" w:rsidRDefault="00935D7D" w:rsidP="00935D7D">
      <w:pPr>
        <w:jc w:val="left"/>
      </w:pPr>
      <w:r w:rsidRPr="00462A63">
        <w:t xml:space="preserve">À l’issue de la phase 1, le titulaire établira </w:t>
      </w:r>
      <w:r w:rsidRPr="00A17A65">
        <w:t>une synthèse générale du diagnostic initial, à l’échelle de chaque secteur puis à l’échelle consolidée de l’ensemble du service. Cette synthèse aura pour objet :</w:t>
      </w:r>
    </w:p>
    <w:p w14:paraId="2092D405" w14:textId="22777688" w:rsidR="00935D7D" w:rsidRPr="00A17A65" w:rsidRDefault="00935D7D" w:rsidP="00920ADA">
      <w:pPr>
        <w:numPr>
          <w:ilvl w:val="0"/>
          <w:numId w:val="40"/>
        </w:numPr>
        <w:jc w:val="left"/>
      </w:pPr>
      <w:r w:rsidRPr="00A17A65">
        <w:t>De restituer les principaux constats issus du recueil des données, des visites de terrain et des diagnostics de premier niveau ;</w:t>
      </w:r>
    </w:p>
    <w:p w14:paraId="3BDC8CCC" w14:textId="2FF9E163" w:rsidR="00935D7D" w:rsidRPr="00A17A65" w:rsidRDefault="00935D7D" w:rsidP="00920ADA">
      <w:pPr>
        <w:numPr>
          <w:ilvl w:val="0"/>
          <w:numId w:val="40"/>
        </w:numPr>
        <w:jc w:val="left"/>
      </w:pPr>
      <w:r w:rsidRPr="00A17A65">
        <w:t>D’identifier les points forts, les fragilités, les anomalies et les lacunes de connaissance affectant le service ;</w:t>
      </w:r>
    </w:p>
    <w:p w14:paraId="171244CE" w14:textId="1663226C" w:rsidR="00935D7D" w:rsidRPr="00A17A65" w:rsidRDefault="00935D7D" w:rsidP="00920ADA">
      <w:pPr>
        <w:numPr>
          <w:ilvl w:val="0"/>
          <w:numId w:val="40"/>
        </w:numPr>
        <w:jc w:val="left"/>
      </w:pPr>
      <w:r w:rsidRPr="00A17A65">
        <w:t>De mettre en évidence les enjeux nécessitant des approfondissements techniques dans la suite de l’étude.</w:t>
      </w:r>
    </w:p>
    <w:p w14:paraId="13F0B94F" w14:textId="77777777" w:rsidR="00935D7D" w:rsidRPr="00A17A65" w:rsidRDefault="00935D7D" w:rsidP="00935D7D"/>
    <w:p w14:paraId="32E64C62" w14:textId="77777777" w:rsidR="00935D7D" w:rsidRPr="00A17A65" w:rsidRDefault="00935D7D" w:rsidP="00935D7D">
      <w:pPr>
        <w:jc w:val="left"/>
      </w:pPr>
      <w:r w:rsidRPr="00A17A65">
        <w:t>Le titulaire présentera notamment, de manière structurée et hiérarchisée :</w:t>
      </w:r>
    </w:p>
    <w:p w14:paraId="480D1242" w14:textId="0958E969" w:rsidR="00935D7D" w:rsidRPr="00A17A65" w:rsidRDefault="00935D7D" w:rsidP="00920ADA">
      <w:pPr>
        <w:numPr>
          <w:ilvl w:val="0"/>
          <w:numId w:val="41"/>
        </w:numPr>
        <w:jc w:val="left"/>
      </w:pPr>
      <w:r w:rsidRPr="00A17A65">
        <w:t>Les principaux constats relatifs à la connaissance patrimoniale et à l’état apparent des ouvrages et réseaux ;</w:t>
      </w:r>
    </w:p>
    <w:p w14:paraId="388252D5" w14:textId="3A667CC6" w:rsidR="00935D7D" w:rsidRPr="00A17A65" w:rsidRDefault="00935D7D" w:rsidP="00920ADA">
      <w:pPr>
        <w:numPr>
          <w:ilvl w:val="0"/>
          <w:numId w:val="41"/>
        </w:numPr>
        <w:jc w:val="left"/>
      </w:pPr>
      <w:r w:rsidRPr="00A17A65">
        <w:t>Les enjeux identifiés en matière de ressource, de qualité d’eau, de sécurisation, de fonctionnement hydraulique, de comptage et d’organisation du service ;</w:t>
      </w:r>
    </w:p>
    <w:p w14:paraId="7AB07B95" w14:textId="4E8DF4AC" w:rsidR="00935D7D" w:rsidRPr="00A17A65" w:rsidRDefault="00935D7D" w:rsidP="00920ADA">
      <w:pPr>
        <w:numPr>
          <w:ilvl w:val="0"/>
          <w:numId w:val="41"/>
        </w:numPr>
        <w:jc w:val="left"/>
      </w:pPr>
      <w:r w:rsidRPr="00A17A65">
        <w:t>Les principaux points de vigilance relatifs à la régularité administrative et à l’actualité des actes ou conventions existants ;</w:t>
      </w:r>
    </w:p>
    <w:p w14:paraId="34841A83" w14:textId="60E34F8B" w:rsidR="00042EA0" w:rsidRPr="00A17A65" w:rsidRDefault="00935D7D" w:rsidP="00920ADA">
      <w:pPr>
        <w:numPr>
          <w:ilvl w:val="0"/>
          <w:numId w:val="41"/>
        </w:numPr>
        <w:jc w:val="left"/>
      </w:pPr>
      <w:r w:rsidRPr="00A17A65">
        <w:t>Les secteurs, ouvrages ou équipements nécessitant une attention particulière dans la poursuite de l’étude.</w:t>
      </w:r>
      <w:r w:rsidR="00042EA0" w:rsidRPr="00A17A65">
        <w:rPr>
          <w:rFonts w:eastAsia="Calibri"/>
        </w:rPr>
        <w:br w:type="page"/>
      </w:r>
    </w:p>
    <w:p w14:paraId="7CF59E24" w14:textId="519E99C5" w:rsidR="007F03B9" w:rsidRPr="00A17A65" w:rsidRDefault="00D42824" w:rsidP="00F141C9">
      <w:pPr>
        <w:pStyle w:val="Titre"/>
        <w:rPr>
          <w:rFonts w:eastAsia="Calibri"/>
        </w:rPr>
      </w:pPr>
      <w:bookmarkStart w:id="112" w:name="_Toc231549694"/>
      <w:r w:rsidRPr="00A17A65">
        <w:rPr>
          <w:rFonts w:eastAsia="Calibri"/>
        </w:rPr>
        <w:lastRenderedPageBreak/>
        <w:t>Phase 2</w:t>
      </w:r>
      <w:r w:rsidR="00F743B4" w:rsidRPr="00A17A65">
        <w:rPr>
          <w:rFonts w:eastAsia="Calibri"/>
        </w:rPr>
        <w:t xml:space="preserve"> SDAEP</w:t>
      </w:r>
      <w:r w:rsidRPr="00A17A65">
        <w:rPr>
          <w:rFonts w:eastAsia="Calibri"/>
        </w:rPr>
        <w:t xml:space="preserve"> : </w:t>
      </w:r>
      <w:bookmarkEnd w:id="111"/>
      <w:r w:rsidRPr="00A17A65">
        <w:rPr>
          <w:rFonts w:eastAsia="Calibri"/>
        </w:rPr>
        <w:t>consolidation des données</w:t>
      </w:r>
      <w:r w:rsidR="00C755C2" w:rsidRPr="00A17A65">
        <w:rPr>
          <w:rFonts w:eastAsia="Calibri"/>
        </w:rPr>
        <w:t>,</w:t>
      </w:r>
      <w:r w:rsidR="00EA67AF" w:rsidRPr="00A17A65">
        <w:rPr>
          <w:rFonts w:eastAsia="Calibri"/>
        </w:rPr>
        <w:t xml:space="preserve"> </w:t>
      </w:r>
      <w:r w:rsidRPr="00A17A65">
        <w:rPr>
          <w:rFonts w:eastAsia="Calibri"/>
        </w:rPr>
        <w:t>investigations et diagnostics complémentaires</w:t>
      </w:r>
      <w:bookmarkEnd w:id="112"/>
    </w:p>
    <w:p w14:paraId="3CE0959E" w14:textId="3C76DAAA" w:rsidR="00042EA0" w:rsidRPr="00A17A65" w:rsidRDefault="00C755C2" w:rsidP="00042EA0">
      <w:pPr>
        <w:pStyle w:val="Titre2"/>
      </w:pPr>
      <w:bookmarkStart w:id="113" w:name="_Toc101791792"/>
      <w:bookmarkStart w:id="114" w:name="_Toc231549695"/>
      <w:bookmarkStart w:id="115" w:name="_Toc398629510"/>
      <w:bookmarkStart w:id="116" w:name="_Toc101791803"/>
      <w:bookmarkStart w:id="117" w:name="_Toc119491168"/>
      <w:r w:rsidRPr="00A17A65">
        <w:t xml:space="preserve">Réalisation </w:t>
      </w:r>
      <w:r w:rsidR="00123609" w:rsidRPr="00A17A65">
        <w:t>du géoréférencement des réseaux en</w:t>
      </w:r>
      <w:r w:rsidRPr="00A17A65">
        <w:t xml:space="preserve"> classe A</w:t>
      </w:r>
      <w:bookmarkEnd w:id="113"/>
      <w:bookmarkEnd w:id="114"/>
    </w:p>
    <w:p w14:paraId="0ED8913D" w14:textId="5485B33F" w:rsidR="00042EA0" w:rsidRPr="00A17A65" w:rsidRDefault="00425021" w:rsidP="00042EA0">
      <w:pPr>
        <w:pStyle w:val="Titre3"/>
      </w:pPr>
      <w:bookmarkStart w:id="118" w:name="_Toc231549696"/>
      <w:r w:rsidRPr="00A17A65">
        <w:t>Cadre réglementaire</w:t>
      </w:r>
      <w:bookmarkEnd w:id="118"/>
    </w:p>
    <w:p w14:paraId="0E48E897" w14:textId="6D01372C" w:rsidR="00425021" w:rsidRPr="00A17A65" w:rsidRDefault="00425021" w:rsidP="00425021">
      <w:r w:rsidRPr="00A17A65">
        <w:t>Le titulaire se conformera à la réglementation en vigueur applicable aux travaux à proximité des réseaux et aux levés topographiques réalisés pour le compte du maître d’ouvrage.</w:t>
      </w:r>
      <w:r w:rsidR="00784E50" w:rsidRPr="00A17A65">
        <w:t xml:space="preserve"> </w:t>
      </w:r>
      <w:r w:rsidRPr="00A17A65">
        <w:t>À ce titre, les prestations seront réalisées conformément :</w:t>
      </w:r>
    </w:p>
    <w:p w14:paraId="1E0F96F0" w14:textId="35328717" w:rsidR="00425021" w:rsidRPr="00A17A65" w:rsidRDefault="00784E50" w:rsidP="00920ADA">
      <w:pPr>
        <w:numPr>
          <w:ilvl w:val="0"/>
          <w:numId w:val="51"/>
        </w:numPr>
      </w:pPr>
      <w:r w:rsidRPr="00A17A65">
        <w:t>Au</w:t>
      </w:r>
      <w:r w:rsidR="00425021" w:rsidRPr="00A17A65">
        <w:t xml:space="preserve"> chapitre IV du titre V du livre V du code de l’environnement relatif à l’exécution de travaux à proximité des réseaux ;</w:t>
      </w:r>
    </w:p>
    <w:p w14:paraId="571E43DC" w14:textId="65051273" w:rsidR="00425021" w:rsidRPr="00A17A65" w:rsidRDefault="00784E50" w:rsidP="00920ADA">
      <w:pPr>
        <w:numPr>
          <w:ilvl w:val="0"/>
          <w:numId w:val="51"/>
        </w:numPr>
      </w:pPr>
      <w:r w:rsidRPr="00A17A65">
        <w:t>Au</w:t>
      </w:r>
      <w:r w:rsidR="00425021" w:rsidRPr="00A17A65">
        <w:t xml:space="preserve"> décret n° 2011-1241 du 5 octobre 2011 relatif à l’exécution de travaux à proximité de certains ouvrages souterrains, aériens ou subaquatiques de transport ou de distribution ;</w:t>
      </w:r>
    </w:p>
    <w:p w14:paraId="3F1E447C" w14:textId="69D13DEE" w:rsidR="00425021" w:rsidRPr="00A17A65" w:rsidRDefault="00784E50" w:rsidP="00920ADA">
      <w:pPr>
        <w:numPr>
          <w:ilvl w:val="0"/>
          <w:numId w:val="51"/>
        </w:numPr>
      </w:pPr>
      <w:r w:rsidRPr="00A17A65">
        <w:t>À</w:t>
      </w:r>
      <w:r w:rsidR="00425021" w:rsidRPr="00A17A65">
        <w:t xml:space="preserve"> l’arrêté du 15 février 2012, dans sa version en vigueur, pris pour l’application de ce dispositif ;</w:t>
      </w:r>
    </w:p>
    <w:p w14:paraId="073622AA" w14:textId="44CCD02D" w:rsidR="00425021" w:rsidRPr="00A17A65" w:rsidRDefault="00784E50" w:rsidP="00920ADA">
      <w:pPr>
        <w:numPr>
          <w:ilvl w:val="0"/>
          <w:numId w:val="51"/>
        </w:numPr>
      </w:pPr>
      <w:r w:rsidRPr="00A17A65">
        <w:t>À</w:t>
      </w:r>
      <w:r w:rsidR="00425021" w:rsidRPr="00A17A65">
        <w:t xml:space="preserve"> l’arrêté du 19 février 2013 encadrant la certification des prestataires en géoréférencement et en détection des réseaux ;</w:t>
      </w:r>
    </w:p>
    <w:p w14:paraId="42DC9086" w14:textId="42611F49" w:rsidR="00425021" w:rsidRPr="00A17A65" w:rsidRDefault="00784E50" w:rsidP="00920ADA">
      <w:pPr>
        <w:numPr>
          <w:ilvl w:val="0"/>
          <w:numId w:val="51"/>
        </w:numPr>
      </w:pPr>
      <w:r w:rsidRPr="00A17A65">
        <w:t>À</w:t>
      </w:r>
      <w:r w:rsidR="00425021" w:rsidRPr="00A17A65">
        <w:t xml:space="preserve"> la norme NF S 70-003, partie 1, reconnue par l’arrêté du 28 juin 2012 ;</w:t>
      </w:r>
    </w:p>
    <w:p w14:paraId="22A14A6F" w14:textId="6C69B34A" w:rsidR="00425021" w:rsidRPr="00A17A65" w:rsidRDefault="00784E50" w:rsidP="00920ADA">
      <w:pPr>
        <w:numPr>
          <w:ilvl w:val="0"/>
          <w:numId w:val="51"/>
        </w:numPr>
      </w:pPr>
      <w:r w:rsidRPr="00A17A65">
        <w:t>Au</w:t>
      </w:r>
      <w:r w:rsidR="00425021" w:rsidRPr="00A17A65">
        <w:t xml:space="preserve"> décret n° 2000-1276 du 26 décembre 2000 modifié, relatif aux conditions d’exécution et de publication des levés de plans entrepris par les services publics ;</w:t>
      </w:r>
    </w:p>
    <w:p w14:paraId="20B1516D" w14:textId="3A620F1F" w:rsidR="00425021" w:rsidRPr="00A17A65" w:rsidRDefault="00784E50" w:rsidP="00920ADA">
      <w:pPr>
        <w:numPr>
          <w:ilvl w:val="0"/>
          <w:numId w:val="51"/>
        </w:numPr>
      </w:pPr>
      <w:r w:rsidRPr="00A17A65">
        <w:t>À</w:t>
      </w:r>
      <w:r w:rsidR="00425021" w:rsidRPr="00A17A65">
        <w:t xml:space="preserve"> l’arrêté du 5 mars 2019 pris pour son application ;</w:t>
      </w:r>
    </w:p>
    <w:p w14:paraId="4D8D98EA" w14:textId="742BDA13" w:rsidR="00425021" w:rsidRPr="00A17A65" w:rsidRDefault="00784E50" w:rsidP="00920ADA">
      <w:pPr>
        <w:numPr>
          <w:ilvl w:val="0"/>
          <w:numId w:val="51"/>
        </w:numPr>
      </w:pPr>
      <w:r w:rsidRPr="00A17A65">
        <w:t>Et</w:t>
      </w:r>
      <w:r w:rsidR="00425021" w:rsidRPr="00A17A65">
        <w:t>, le cas échéant, à l’arrêté du 16 septembre 2003 relatif aux classes de précision applicables aux travaux topographiques.</w:t>
      </w:r>
    </w:p>
    <w:p w14:paraId="231BF302" w14:textId="77777777" w:rsidR="00784E50" w:rsidRPr="00A17A65" w:rsidRDefault="00784E50" w:rsidP="00425021"/>
    <w:p w14:paraId="4C302C70" w14:textId="69D17254" w:rsidR="00425021" w:rsidRPr="00A17A65" w:rsidRDefault="00425021" w:rsidP="00425021">
      <w:r w:rsidRPr="00A17A65">
        <w:t>Le titulaire ou son sous-traitant chargé de ces prestations devra justifier des qualifications et certifications requises par la réglementation en vigueur pour les opérations concernées.</w:t>
      </w:r>
    </w:p>
    <w:p w14:paraId="62E93EA3" w14:textId="77777777" w:rsidR="0082426E" w:rsidRPr="00A17A65" w:rsidRDefault="0082426E" w:rsidP="0082426E"/>
    <w:p w14:paraId="5FD1986D" w14:textId="5A57D244" w:rsidR="00AC0C25" w:rsidRPr="00A17A65" w:rsidRDefault="00AC0C25" w:rsidP="00AC0C25">
      <w:pPr>
        <w:pStyle w:val="Titre3"/>
      </w:pPr>
      <w:bookmarkStart w:id="119" w:name="_Toc231549697"/>
      <w:r w:rsidRPr="00A17A65">
        <w:t>Réseaux d‘eau potable concernés</w:t>
      </w:r>
      <w:bookmarkEnd w:id="119"/>
    </w:p>
    <w:p w14:paraId="08F51966" w14:textId="34A79D0C" w:rsidR="00AC0C25" w:rsidRPr="00935283" w:rsidRDefault="00935283" w:rsidP="00AC0C25">
      <w:r w:rsidRPr="00935283">
        <w:t xml:space="preserve">Le géoréférencement des réseaux a déjà été réalisé sur les secteurs de Valmy-Suzon, Cresson, Varennes-Blanche ainsi que sur les communes de </w:t>
      </w:r>
      <w:proofErr w:type="spellStart"/>
      <w:r w:rsidRPr="00935283">
        <w:t>Poncey</w:t>
      </w:r>
      <w:proofErr w:type="spellEnd"/>
      <w:r w:rsidRPr="00935283">
        <w:t xml:space="preserve"> sur L'Ignon, Turcey, Léry, Lamargelle, Champagny. Il est en cours sur la commune de Saint-Seine-l'Abbaye.</w:t>
      </w:r>
    </w:p>
    <w:p w14:paraId="553D8CD2" w14:textId="77777777" w:rsidR="00935283" w:rsidRDefault="00935283" w:rsidP="00AC0C25">
      <w:pPr>
        <w:rPr>
          <w:b/>
          <w:bCs/>
        </w:rPr>
      </w:pPr>
    </w:p>
    <w:p w14:paraId="6000B9EB" w14:textId="2B4A660A" w:rsidR="00935283" w:rsidRDefault="00935283" w:rsidP="00AC0C25">
      <w:r>
        <w:t>Le titulaire réalise donc le géoréférencement des réseaux en classe A sur les communes de :</w:t>
      </w:r>
    </w:p>
    <w:p w14:paraId="10EAF0AE" w14:textId="6E673C39" w:rsidR="00935283" w:rsidRDefault="00935283" w:rsidP="00935283">
      <w:pPr>
        <w:pStyle w:val="Paragraphedeliste"/>
        <w:numPr>
          <w:ilvl w:val="0"/>
          <w:numId w:val="51"/>
        </w:numPr>
      </w:pPr>
      <w:r>
        <w:t>Bligny-le-Sec ;</w:t>
      </w:r>
    </w:p>
    <w:p w14:paraId="4DE4A575" w14:textId="169C6FF2" w:rsidR="00935283" w:rsidRDefault="00935283" w:rsidP="00935283">
      <w:pPr>
        <w:pStyle w:val="Paragraphedeliste"/>
        <w:numPr>
          <w:ilvl w:val="0"/>
          <w:numId w:val="51"/>
        </w:numPr>
      </w:pPr>
      <w:r>
        <w:t>Trouhaut ;</w:t>
      </w:r>
    </w:p>
    <w:p w14:paraId="52B9584B" w14:textId="0EEBE9D1" w:rsidR="00935283" w:rsidRDefault="00935283" w:rsidP="00544BD6">
      <w:pPr>
        <w:pStyle w:val="Paragraphedeliste"/>
        <w:numPr>
          <w:ilvl w:val="0"/>
          <w:numId w:val="51"/>
        </w:numPr>
      </w:pPr>
      <w:r>
        <w:t>Val-Suzon.</w:t>
      </w:r>
    </w:p>
    <w:p w14:paraId="7B2DE8D4" w14:textId="77777777" w:rsidR="00935283" w:rsidRPr="00A17A65" w:rsidRDefault="00935283" w:rsidP="00AC0C25"/>
    <w:p w14:paraId="395152B1" w14:textId="77777777" w:rsidR="00AC0C25" w:rsidRPr="00A17A65" w:rsidRDefault="00AC0C25" w:rsidP="00AC0C25">
      <w:pPr>
        <w:pStyle w:val="Titre3"/>
      </w:pPr>
      <w:bookmarkStart w:id="120" w:name="_Toc231549698"/>
      <w:r w:rsidRPr="00A17A65">
        <w:t>Champ d’application</w:t>
      </w:r>
      <w:bookmarkEnd w:id="120"/>
    </w:p>
    <w:p w14:paraId="6C198A56" w14:textId="7F5200E7" w:rsidR="00784E50" w:rsidRPr="00A17A65" w:rsidRDefault="00784E50" w:rsidP="00784E50">
      <w:r w:rsidRPr="00A17A65">
        <w:t>Le titulaire réalise le géoréférencement en classe A des réseaux d’eau potable concernés, au travers du relevé des affleurants, branchements visibles et ouvrages associés, ainsi que la mise à jour cartographique des données correspondantes. Les prestations porteront notamment sur :</w:t>
      </w:r>
    </w:p>
    <w:p w14:paraId="2ADCE9A6" w14:textId="5536B9F3" w:rsidR="00784E50" w:rsidRPr="00A17A65" w:rsidRDefault="00784E50" w:rsidP="00920ADA">
      <w:pPr>
        <w:numPr>
          <w:ilvl w:val="0"/>
          <w:numId w:val="52"/>
        </w:numPr>
      </w:pPr>
      <w:r w:rsidRPr="00A17A65">
        <w:t>Les vannes, bouches à clé, regards, tampons, ventouses, stabilisateurs, purges, branchements visibles, chambres et émergences en général ;</w:t>
      </w:r>
    </w:p>
    <w:p w14:paraId="77FC4810" w14:textId="6272419F" w:rsidR="00784E50" w:rsidRPr="00A17A65" w:rsidRDefault="00784E50" w:rsidP="00920ADA">
      <w:pPr>
        <w:numPr>
          <w:ilvl w:val="0"/>
          <w:numId w:val="52"/>
        </w:numPr>
      </w:pPr>
      <w:r w:rsidRPr="00A17A65">
        <w:t>Les ouvrages de réseau et accessoires permettant de fiabiliser le tracé des conduites ;</w:t>
      </w:r>
    </w:p>
    <w:p w14:paraId="246587F3" w14:textId="0EA5BE4F" w:rsidR="00784E50" w:rsidRPr="00A17A65" w:rsidRDefault="00784E50" w:rsidP="00920ADA">
      <w:pPr>
        <w:numPr>
          <w:ilvl w:val="0"/>
          <w:numId w:val="52"/>
        </w:numPr>
      </w:pPr>
      <w:r w:rsidRPr="00A17A65">
        <w:t>Les éléments nécessaires à l’intégration des données dans le SIG du maître d’ouvrage.</w:t>
      </w:r>
    </w:p>
    <w:p w14:paraId="38578F35" w14:textId="77777777" w:rsidR="00784E50" w:rsidRPr="00A17A65" w:rsidRDefault="00784E50" w:rsidP="00784E50"/>
    <w:p w14:paraId="661D2BC0" w14:textId="078299EB" w:rsidR="00784E50" w:rsidRPr="00A17A65" w:rsidRDefault="00784E50" w:rsidP="00784E50">
      <w:r w:rsidRPr="00A17A65">
        <w:t>Lorsque le seul relevé des affleurants ne permettra pas d’atteindre la précision attendue, le titulaire précisera les compléments nécessaires et mettra en œuvre, le cas échéant, les opérations adaptées à l’atteinte de la classe A.</w:t>
      </w:r>
    </w:p>
    <w:p w14:paraId="57940BA6" w14:textId="77777777" w:rsidR="001766BF" w:rsidRPr="00A17A65" w:rsidRDefault="001766BF" w:rsidP="001766BF"/>
    <w:p w14:paraId="3B504533" w14:textId="77777777" w:rsidR="00042EA0" w:rsidRPr="00A17A65" w:rsidRDefault="00042EA0" w:rsidP="00042EA0">
      <w:pPr>
        <w:pStyle w:val="Titre3"/>
      </w:pPr>
      <w:bookmarkStart w:id="121" w:name="_Toc231549699"/>
      <w:r w:rsidRPr="00A17A65">
        <w:lastRenderedPageBreak/>
        <w:t>Conditions de réalisation</w:t>
      </w:r>
      <w:bookmarkEnd w:id="121"/>
    </w:p>
    <w:p w14:paraId="0F4459BD" w14:textId="77777777" w:rsidR="00784E50" w:rsidRPr="00A17A65" w:rsidRDefault="00784E50" w:rsidP="00784E50">
      <w:r w:rsidRPr="00A17A65">
        <w:t>Le titulaire réalisera les levés nécessaires afin d’obtenir une localisation de classe A au sens de la réglementation anti-endommagement. Les coordonnées seront fournies dans les systèmes de référence suivants :</w:t>
      </w:r>
    </w:p>
    <w:p w14:paraId="25B54010" w14:textId="77777777" w:rsidR="00784E50" w:rsidRPr="00A17A65" w:rsidRDefault="00784E50" w:rsidP="00920ADA">
      <w:pPr>
        <w:pStyle w:val="Paragraphedeliste"/>
        <w:numPr>
          <w:ilvl w:val="0"/>
          <w:numId w:val="52"/>
        </w:numPr>
      </w:pPr>
      <w:r w:rsidRPr="00A17A65">
        <w:t>Planimétrie (X, Y) : RGF93 / Lambert-93 ;</w:t>
      </w:r>
    </w:p>
    <w:p w14:paraId="705B82D3" w14:textId="71CECDAC" w:rsidR="00784E50" w:rsidRPr="00A17A65" w:rsidRDefault="00784E50" w:rsidP="00920ADA">
      <w:pPr>
        <w:pStyle w:val="Paragraphedeliste"/>
        <w:numPr>
          <w:ilvl w:val="0"/>
          <w:numId w:val="52"/>
        </w:numPr>
      </w:pPr>
      <w:r w:rsidRPr="00A17A65">
        <w:t>Altimétrie (Z) : NGF-IGN 1969.</w:t>
      </w:r>
    </w:p>
    <w:p w14:paraId="25C3264D" w14:textId="77777777" w:rsidR="00784E50" w:rsidRPr="00A17A65" w:rsidRDefault="00784E50" w:rsidP="00784E50"/>
    <w:p w14:paraId="01B6BA23" w14:textId="77777777" w:rsidR="00784E50" w:rsidRPr="00A17A65" w:rsidRDefault="00784E50" w:rsidP="00784E50">
      <w:r w:rsidRPr="00A17A65">
        <w:t>La méthodologie de levé et le matériel utilisé (GNSS, station totale ou tout autre moyen adapté) sont laissés à l’initiative du titulaire, sous réserve qu’ils permettent d’atteindre la précision requise et qu’ils soient compatibles avec la configuration des sites et les contraintes d’accès.</w:t>
      </w:r>
    </w:p>
    <w:p w14:paraId="089D1B17" w14:textId="77777777" w:rsidR="00784E50" w:rsidRPr="00A17A65" w:rsidRDefault="00784E50" w:rsidP="00784E50"/>
    <w:p w14:paraId="5A0F9054" w14:textId="4652312E" w:rsidR="00784E50" w:rsidRPr="00A17A65" w:rsidRDefault="00784E50" w:rsidP="00784E50">
      <w:r w:rsidRPr="00A17A65">
        <w:t xml:space="preserve">Les prestations comprendront </w:t>
      </w:r>
      <w:r w:rsidR="00D923B2" w:rsidRPr="00A17A65">
        <w:t>à</w:t>
      </w:r>
      <w:r w:rsidR="00EC19A8" w:rsidRPr="00A17A65">
        <w:t xml:space="preserve"> minima</w:t>
      </w:r>
      <w:r w:rsidRPr="00A17A65">
        <w:t xml:space="preserve"> :</w:t>
      </w:r>
    </w:p>
    <w:p w14:paraId="2220C887" w14:textId="62AAAD66" w:rsidR="00784E50" w:rsidRPr="00A17A65" w:rsidRDefault="00784E50" w:rsidP="00920ADA">
      <w:pPr>
        <w:numPr>
          <w:ilvl w:val="0"/>
          <w:numId w:val="53"/>
        </w:numPr>
      </w:pPr>
      <w:r w:rsidRPr="00A17A65">
        <w:t>Les démarches administratives nécessaires ;</w:t>
      </w:r>
    </w:p>
    <w:p w14:paraId="5EB99DA3" w14:textId="31E5C70F" w:rsidR="00784E50" w:rsidRPr="00A17A65" w:rsidRDefault="00784E50" w:rsidP="00920ADA">
      <w:pPr>
        <w:numPr>
          <w:ilvl w:val="0"/>
          <w:numId w:val="53"/>
        </w:numPr>
      </w:pPr>
      <w:r w:rsidRPr="00A17A65">
        <w:t>La mise en place de la signalisation et, le cas échéant, des mesures de protection adaptées ;</w:t>
      </w:r>
    </w:p>
    <w:p w14:paraId="11E151B5" w14:textId="7459C230" w:rsidR="00784E50" w:rsidRPr="00A17A65" w:rsidRDefault="00784E50" w:rsidP="00920ADA">
      <w:pPr>
        <w:numPr>
          <w:ilvl w:val="0"/>
          <w:numId w:val="53"/>
        </w:numPr>
      </w:pPr>
      <w:r w:rsidRPr="00A17A65">
        <w:t>L’amenée, l’installation et le repli du matériel ;</w:t>
      </w:r>
    </w:p>
    <w:p w14:paraId="0C0837EB" w14:textId="4921D631" w:rsidR="00784E50" w:rsidRPr="00A17A65" w:rsidRDefault="00784E50" w:rsidP="00920ADA">
      <w:pPr>
        <w:numPr>
          <w:ilvl w:val="0"/>
          <w:numId w:val="53"/>
        </w:numPr>
      </w:pPr>
      <w:r w:rsidRPr="00A17A65">
        <w:t>Le maintien des accès aux riverains, établissements et équipements concernés ;</w:t>
      </w:r>
    </w:p>
    <w:p w14:paraId="3255D776" w14:textId="7FA3EB84" w:rsidR="00784E50" w:rsidRPr="00A17A65" w:rsidRDefault="00784E50" w:rsidP="00920ADA">
      <w:pPr>
        <w:numPr>
          <w:ilvl w:val="0"/>
          <w:numId w:val="53"/>
        </w:numPr>
      </w:pPr>
      <w:r w:rsidRPr="00A17A65">
        <w:t>Le repérage des indices visibles ;</w:t>
      </w:r>
    </w:p>
    <w:p w14:paraId="2237A056" w14:textId="64D55B97" w:rsidR="00784E50" w:rsidRPr="00A17A65" w:rsidRDefault="00784E50" w:rsidP="00920ADA">
      <w:pPr>
        <w:numPr>
          <w:ilvl w:val="0"/>
          <w:numId w:val="53"/>
        </w:numPr>
      </w:pPr>
      <w:r w:rsidRPr="00A17A65">
        <w:t>La réalisation des levés géoréférencés ;</w:t>
      </w:r>
    </w:p>
    <w:p w14:paraId="4B0ECE3F" w14:textId="51A34EC6" w:rsidR="00784E50" w:rsidRPr="00A17A65" w:rsidRDefault="00784E50" w:rsidP="00920ADA">
      <w:pPr>
        <w:numPr>
          <w:ilvl w:val="0"/>
          <w:numId w:val="53"/>
        </w:numPr>
      </w:pPr>
      <w:r w:rsidRPr="00A17A65">
        <w:t>Les contrôles de cohérence, le traitement et l’exploitation des données ;</w:t>
      </w:r>
    </w:p>
    <w:p w14:paraId="120B19E9" w14:textId="24A1CC52" w:rsidR="00784E50" w:rsidRPr="00A17A65" w:rsidRDefault="00784E50" w:rsidP="00920ADA">
      <w:pPr>
        <w:numPr>
          <w:ilvl w:val="0"/>
          <w:numId w:val="53"/>
        </w:numPr>
      </w:pPr>
      <w:r w:rsidRPr="00A17A65">
        <w:t>La préparation des données en vue de leur intégration dans le SIG du maître d’ouvrage.</w:t>
      </w:r>
    </w:p>
    <w:p w14:paraId="20247DC8" w14:textId="77777777" w:rsidR="00C755C2" w:rsidRPr="00A17A65" w:rsidRDefault="00C755C2" w:rsidP="00042EA0">
      <w:pPr>
        <w:rPr>
          <w:rFonts w:eastAsia="Calibri"/>
        </w:rPr>
      </w:pPr>
    </w:p>
    <w:p w14:paraId="407A1925" w14:textId="42703AB4" w:rsidR="00042EA0" w:rsidRPr="00A17A65" w:rsidRDefault="00784E50" w:rsidP="00C755C2">
      <w:pPr>
        <w:pStyle w:val="Titre3"/>
      </w:pPr>
      <w:bookmarkStart w:id="122" w:name="_Toc231549700"/>
      <w:r w:rsidRPr="00A17A65">
        <w:t>Livrables et r</w:t>
      </w:r>
      <w:r w:rsidR="00123609" w:rsidRPr="00A17A65">
        <w:t>emise des données</w:t>
      </w:r>
      <w:bookmarkEnd w:id="122"/>
    </w:p>
    <w:p w14:paraId="5568A287" w14:textId="550BFCD0" w:rsidR="00784E50" w:rsidRPr="00A17A65" w:rsidRDefault="00784E50" w:rsidP="00784E50">
      <w:pPr>
        <w:rPr>
          <w:rFonts w:eastAsia="Calibri"/>
        </w:rPr>
      </w:pPr>
      <w:r w:rsidRPr="00A17A65">
        <w:rPr>
          <w:rFonts w:eastAsia="Calibri"/>
        </w:rPr>
        <w:t xml:space="preserve">Le titulaire remettra au maître d’ouvrage l’ensemble des données produites sous une forme directement exploitable. Les livrables comprendront </w:t>
      </w:r>
      <w:r w:rsidR="00D923B2" w:rsidRPr="00A17A65">
        <w:rPr>
          <w:rFonts w:eastAsia="Calibri"/>
        </w:rPr>
        <w:t>à</w:t>
      </w:r>
      <w:r w:rsidR="00EC19A8" w:rsidRPr="00A17A65">
        <w:rPr>
          <w:rFonts w:eastAsia="Calibri"/>
        </w:rPr>
        <w:t xml:space="preserve"> minima</w:t>
      </w:r>
      <w:r w:rsidRPr="00A17A65">
        <w:rPr>
          <w:rFonts w:eastAsia="Calibri"/>
        </w:rPr>
        <w:t xml:space="preserve"> :</w:t>
      </w:r>
    </w:p>
    <w:p w14:paraId="0FA0BB19" w14:textId="5B4553B0" w:rsidR="00784E50" w:rsidRPr="00A17A65" w:rsidRDefault="00784E50" w:rsidP="00920ADA">
      <w:pPr>
        <w:numPr>
          <w:ilvl w:val="0"/>
          <w:numId w:val="54"/>
        </w:numPr>
        <w:rPr>
          <w:rFonts w:eastAsia="Calibri"/>
        </w:rPr>
      </w:pPr>
      <w:r w:rsidRPr="00A17A65">
        <w:rPr>
          <w:rFonts w:eastAsia="Calibri"/>
        </w:rPr>
        <w:t>Les fichiers numériques de restitution au format DWG et dans un format géographique SHP ;</w:t>
      </w:r>
    </w:p>
    <w:p w14:paraId="2436763D" w14:textId="1D623CF0" w:rsidR="00784E50" w:rsidRPr="00A17A65" w:rsidRDefault="00784E50" w:rsidP="00920ADA">
      <w:pPr>
        <w:numPr>
          <w:ilvl w:val="0"/>
          <w:numId w:val="54"/>
        </w:numPr>
        <w:rPr>
          <w:rFonts w:eastAsia="Calibri"/>
        </w:rPr>
      </w:pPr>
      <w:r w:rsidRPr="00A17A65">
        <w:rPr>
          <w:rFonts w:eastAsia="Calibri"/>
        </w:rPr>
        <w:t>Une base de données attributaire permettant l’intégration dans le SIG ;</w:t>
      </w:r>
    </w:p>
    <w:p w14:paraId="5862D8ED" w14:textId="1254BFBC" w:rsidR="00784E50" w:rsidRPr="00A17A65" w:rsidRDefault="00784E50" w:rsidP="00920ADA">
      <w:pPr>
        <w:numPr>
          <w:ilvl w:val="0"/>
          <w:numId w:val="54"/>
        </w:numPr>
        <w:rPr>
          <w:rFonts w:eastAsia="Calibri"/>
        </w:rPr>
      </w:pPr>
      <w:r w:rsidRPr="00A17A65">
        <w:rPr>
          <w:rFonts w:eastAsia="Calibri"/>
        </w:rPr>
        <w:t>L’indication, pour chaque objet relevé, des coordonnées X, Y, Z, de la date du levé, de la méthode utilisée et, le cas échéant, de la classe de précision retenue ;</w:t>
      </w:r>
    </w:p>
    <w:p w14:paraId="29614016" w14:textId="77777777" w:rsidR="00784E50" w:rsidRPr="00A17A65" w:rsidRDefault="00784E50" w:rsidP="00784E50">
      <w:pPr>
        <w:rPr>
          <w:rFonts w:eastAsia="Calibri"/>
        </w:rPr>
      </w:pPr>
    </w:p>
    <w:p w14:paraId="3298535C" w14:textId="26D08A95" w:rsidR="00784E50" w:rsidRPr="00A17A65" w:rsidRDefault="00784E50" w:rsidP="00784E50">
      <w:pPr>
        <w:rPr>
          <w:rFonts w:eastAsia="Calibri"/>
        </w:rPr>
      </w:pPr>
      <w:r w:rsidRPr="00A17A65">
        <w:rPr>
          <w:rFonts w:eastAsia="Calibri"/>
        </w:rPr>
        <w:t>Les données devront être structurées de manière à faciliter leur réutilisation, leur mise à jour ultérieure et l’exploitation patrimoniale du réseau par le maître d’ouvrage. Les formats exacts de restitution seront arrêtés avec le maître d’ouvrage au démarrage de la mission.</w:t>
      </w:r>
    </w:p>
    <w:p w14:paraId="28412D57" w14:textId="77777777" w:rsidR="00123609" w:rsidRDefault="00123609" w:rsidP="00A16418">
      <w:pPr>
        <w:rPr>
          <w:rFonts w:eastAsia="Calibri"/>
        </w:rPr>
      </w:pPr>
    </w:p>
    <w:p w14:paraId="376E2933" w14:textId="77777777" w:rsidR="0026098C" w:rsidRPr="0026098C" w:rsidRDefault="0026098C" w:rsidP="0026098C">
      <w:pPr>
        <w:pStyle w:val="Titre2"/>
      </w:pPr>
      <w:bookmarkStart w:id="123" w:name="_Toc231549701"/>
      <w:r w:rsidRPr="0026098C">
        <w:rPr>
          <w:bCs/>
        </w:rPr>
        <w:t>Reconnaissances localisées complémentaires sur canalisations</w:t>
      </w:r>
      <w:bookmarkEnd w:id="123"/>
    </w:p>
    <w:p w14:paraId="17C26579" w14:textId="35D53730" w:rsidR="0026098C" w:rsidRPr="0026098C" w:rsidRDefault="0026098C" w:rsidP="0026098C">
      <w:r w:rsidRPr="0026098C">
        <w:t>Afin de compléter l’inventaire patrimonial du réseau, le titulaire pourra être amené à proposer, ou à réaliser à la demande du maître d’ouvrage, des reconnaissances localisées ponctuelles sur certaines canalisations lorsque les données disponibles ne permettent pas d’identifier de manière suffisamment fiable le matériau ou le diamètre des conduites.</w:t>
      </w:r>
    </w:p>
    <w:p w14:paraId="157A3B4D" w14:textId="77777777" w:rsidR="0026098C" w:rsidRDefault="0026098C" w:rsidP="0026098C"/>
    <w:p w14:paraId="17BB92CC" w14:textId="6C33ACD4" w:rsidR="0026098C" w:rsidRDefault="0026098C" w:rsidP="0026098C">
      <w:r w:rsidRPr="0026098C">
        <w:t>Ces reconnaissances ont pour objet de confirmer, sur des points ciblés, les caractéristiques physiques des canalisations, notamment la nature du matériau et le diamètre apparent observé.</w:t>
      </w:r>
    </w:p>
    <w:p w14:paraId="4D05BC1D" w14:textId="77777777" w:rsidR="0026098C" w:rsidRPr="0026098C" w:rsidRDefault="0026098C" w:rsidP="0026098C"/>
    <w:p w14:paraId="11FB6CA9" w14:textId="77777777" w:rsidR="0026098C" w:rsidRDefault="0026098C" w:rsidP="0026098C">
      <w:r w:rsidRPr="0026098C">
        <w:t>Les interventions comprendront, selon les besoins, l’ouverture ponctuelle de la fouille, le dégagement localisé de la canalisation, le relevé des caractéristiques constatées, la prise de photographies, puis le remblaiement et la remise en état simple.</w:t>
      </w:r>
    </w:p>
    <w:p w14:paraId="5C5FC721" w14:textId="77777777" w:rsidR="0026098C" w:rsidRPr="0026098C" w:rsidRDefault="0026098C" w:rsidP="0026098C"/>
    <w:p w14:paraId="68550380" w14:textId="77777777" w:rsidR="0026098C" w:rsidRDefault="0026098C" w:rsidP="0026098C">
      <w:r w:rsidRPr="0026098C">
        <w:t>Le titulaire proposera de manière motivée les points de reconnaissance qu’il juge pertinents au regard des lacunes de connaissance patrimoniale identifiées lors de l’état des lieux et de la consolidation des données.</w:t>
      </w:r>
    </w:p>
    <w:p w14:paraId="276C3E85" w14:textId="77777777" w:rsidR="0026098C" w:rsidRDefault="0026098C" w:rsidP="0026098C"/>
    <w:p w14:paraId="6F8A4539" w14:textId="59DCA6B7" w:rsidR="0026098C" w:rsidRDefault="0026098C" w:rsidP="0026098C">
      <w:r w:rsidRPr="0026098C">
        <w:t>Le maître d’ouvrage se réserve la décision de faire exécuter ou non ces prestations.</w:t>
      </w:r>
      <w:r>
        <w:t xml:space="preserve"> </w:t>
      </w:r>
      <w:r w:rsidRPr="0026098C">
        <w:t>Ces prestations complémentaires sont rémunérées sur la base des prix unitaires prévus au bordereau des prix unitaires.</w:t>
      </w:r>
    </w:p>
    <w:p w14:paraId="7A65D443" w14:textId="77777777" w:rsidR="0026098C" w:rsidRPr="0026098C" w:rsidRDefault="0026098C" w:rsidP="0026098C"/>
    <w:p w14:paraId="7C6FFC2C" w14:textId="6830B76E" w:rsidR="00123609" w:rsidRPr="00A17A65" w:rsidRDefault="00123609" w:rsidP="00123609">
      <w:pPr>
        <w:pStyle w:val="Titre2"/>
        <w:rPr>
          <w:rFonts w:eastAsia="Calibri"/>
        </w:rPr>
      </w:pPr>
      <w:bookmarkStart w:id="124" w:name="_Toc231549702"/>
      <w:r w:rsidRPr="00A17A65">
        <w:rPr>
          <w:rFonts w:eastAsia="Calibri"/>
        </w:rPr>
        <w:lastRenderedPageBreak/>
        <w:t xml:space="preserve">Structuration </w:t>
      </w:r>
      <w:r w:rsidR="00693643">
        <w:rPr>
          <w:rFonts w:eastAsia="Calibri"/>
        </w:rPr>
        <w:t>et remise des données cartographiques et attributaires</w:t>
      </w:r>
      <w:bookmarkEnd w:id="124"/>
    </w:p>
    <w:p w14:paraId="380D6FAD" w14:textId="77777777" w:rsidR="00693643" w:rsidRPr="00693643" w:rsidRDefault="00693643" w:rsidP="00693643">
      <w:r w:rsidRPr="00693643">
        <w:t>Le maître d’ouvrage n’a pas vocation à disposer d’un SIG autonome dans le cadre de la présente mission. Les données cartographiques et patrimoniales produites par le titulaire devront donc être organisées et remises dans une forme directement compatible avec l’outil SIG utilisé par le concessionnaire du syndicat, afin de permettre leur intégration, leur réutilisation et leur mise à jour dans de bonnes conditions.</w:t>
      </w:r>
    </w:p>
    <w:p w14:paraId="14600F97" w14:textId="77777777" w:rsidR="00693643" w:rsidRPr="00693643" w:rsidRDefault="00693643" w:rsidP="00693643"/>
    <w:p w14:paraId="76821DE2" w14:textId="77777777" w:rsidR="00693643" w:rsidRPr="00693643" w:rsidRDefault="00693643" w:rsidP="00693643">
      <w:r w:rsidRPr="00693643">
        <w:t>À ce titre, le titulaire devra :</w:t>
      </w:r>
    </w:p>
    <w:p w14:paraId="78C14D00" w14:textId="3F4DC535" w:rsidR="00693643" w:rsidRPr="00693643" w:rsidRDefault="00693643" w:rsidP="00920ADA">
      <w:pPr>
        <w:pStyle w:val="Paragraphedeliste"/>
        <w:numPr>
          <w:ilvl w:val="0"/>
          <w:numId w:val="143"/>
        </w:numPr>
      </w:pPr>
      <w:r w:rsidRPr="00693643">
        <w:t xml:space="preserve">Structurer les données cartographiques produites dans un format exploitable et directement intégrable par le concessionnaire ; </w:t>
      </w:r>
    </w:p>
    <w:p w14:paraId="2AB3FA67" w14:textId="22210C4E" w:rsidR="00693643" w:rsidRPr="00693643" w:rsidRDefault="00693643" w:rsidP="00920ADA">
      <w:pPr>
        <w:pStyle w:val="Paragraphedeliste"/>
        <w:numPr>
          <w:ilvl w:val="0"/>
          <w:numId w:val="143"/>
        </w:numPr>
      </w:pPr>
      <w:r w:rsidRPr="00693643">
        <w:t xml:space="preserve">Associer à chaque objet les tables attributaires nécessaires à l’exploitation patrimoniale et technique des données ; </w:t>
      </w:r>
    </w:p>
    <w:p w14:paraId="559A0F91" w14:textId="3B0937E3" w:rsidR="00693643" w:rsidRPr="00693643" w:rsidRDefault="00693643" w:rsidP="00920ADA">
      <w:pPr>
        <w:pStyle w:val="Paragraphedeliste"/>
        <w:numPr>
          <w:ilvl w:val="0"/>
          <w:numId w:val="143"/>
        </w:numPr>
      </w:pPr>
      <w:r w:rsidRPr="00693643">
        <w:t xml:space="preserve">Veiller à la cohérence entre les plans, les objets cartographiques, les identifiants et les données attributaires associées ; </w:t>
      </w:r>
    </w:p>
    <w:p w14:paraId="125418D4" w14:textId="1DE239EE" w:rsidR="00693643" w:rsidRPr="00693643" w:rsidRDefault="00693643" w:rsidP="00920ADA">
      <w:pPr>
        <w:pStyle w:val="Paragraphedeliste"/>
        <w:numPr>
          <w:ilvl w:val="0"/>
          <w:numId w:val="143"/>
        </w:numPr>
      </w:pPr>
      <w:r w:rsidRPr="00693643">
        <w:t xml:space="preserve">Organiser les données de manière homogène, lisible et réutilisable, de façon à faciliter leur reprise dans l’environnement </w:t>
      </w:r>
      <w:proofErr w:type="spellStart"/>
      <w:r w:rsidRPr="00693643">
        <w:t>sig</w:t>
      </w:r>
      <w:proofErr w:type="spellEnd"/>
      <w:r w:rsidRPr="00693643">
        <w:t xml:space="preserve"> existant. </w:t>
      </w:r>
    </w:p>
    <w:p w14:paraId="690C6721" w14:textId="77777777" w:rsidR="00693643" w:rsidRDefault="00693643" w:rsidP="00693643"/>
    <w:p w14:paraId="3F4926C0" w14:textId="185752B3" w:rsidR="00693643" w:rsidRPr="00693643" w:rsidRDefault="00693643" w:rsidP="00693643">
      <w:r w:rsidRPr="00693643">
        <w:t>Les données remises devront notamment permettre l’intégration :</w:t>
      </w:r>
    </w:p>
    <w:p w14:paraId="74607441" w14:textId="143EEA24" w:rsidR="00693643" w:rsidRPr="00693643" w:rsidRDefault="00693643" w:rsidP="00920ADA">
      <w:pPr>
        <w:pStyle w:val="Paragraphedeliste"/>
        <w:numPr>
          <w:ilvl w:val="0"/>
          <w:numId w:val="144"/>
        </w:numPr>
      </w:pPr>
      <w:r w:rsidRPr="00693643">
        <w:t xml:space="preserve">Des réseaux ; </w:t>
      </w:r>
    </w:p>
    <w:p w14:paraId="3358E005" w14:textId="12240074" w:rsidR="00693643" w:rsidRPr="00693643" w:rsidRDefault="00693643" w:rsidP="00920ADA">
      <w:pPr>
        <w:pStyle w:val="Paragraphedeliste"/>
        <w:numPr>
          <w:ilvl w:val="0"/>
          <w:numId w:val="144"/>
        </w:numPr>
      </w:pPr>
      <w:r w:rsidRPr="00693643">
        <w:t xml:space="preserve">Des ouvrages ; </w:t>
      </w:r>
    </w:p>
    <w:p w14:paraId="7396E3C6" w14:textId="40EF637D" w:rsidR="00693643" w:rsidRPr="00693643" w:rsidRDefault="00693643" w:rsidP="00920ADA">
      <w:pPr>
        <w:pStyle w:val="Paragraphedeliste"/>
        <w:numPr>
          <w:ilvl w:val="0"/>
          <w:numId w:val="144"/>
        </w:numPr>
      </w:pPr>
      <w:r w:rsidRPr="00693643">
        <w:t xml:space="preserve">Des équipements hydrauliques ; </w:t>
      </w:r>
    </w:p>
    <w:p w14:paraId="7EAD1976" w14:textId="3C26547F" w:rsidR="00693643" w:rsidRPr="00693643" w:rsidRDefault="00693643" w:rsidP="00920ADA">
      <w:pPr>
        <w:pStyle w:val="Paragraphedeliste"/>
        <w:numPr>
          <w:ilvl w:val="0"/>
          <w:numId w:val="144"/>
        </w:numPr>
      </w:pPr>
      <w:r w:rsidRPr="00693643">
        <w:t xml:space="preserve">Des points de mesure ; </w:t>
      </w:r>
    </w:p>
    <w:p w14:paraId="51B6D1DB" w14:textId="6545C299" w:rsidR="00693643" w:rsidRPr="00693643" w:rsidRDefault="00693643" w:rsidP="00920ADA">
      <w:pPr>
        <w:pStyle w:val="Paragraphedeliste"/>
        <w:numPr>
          <w:ilvl w:val="0"/>
          <w:numId w:val="144"/>
        </w:numPr>
      </w:pPr>
      <w:r w:rsidRPr="00693643">
        <w:t xml:space="preserve">Et, plus généralement, de tout objet utile à la connaissance et à l’exploitation du service. </w:t>
      </w:r>
    </w:p>
    <w:p w14:paraId="3F4191ED" w14:textId="77777777" w:rsidR="00693643" w:rsidRDefault="00693643" w:rsidP="00693643"/>
    <w:p w14:paraId="6D9DA07D" w14:textId="47E7AF95" w:rsidR="00693643" w:rsidRPr="00693643" w:rsidRDefault="00693643" w:rsidP="00693643">
      <w:r w:rsidRPr="00693643">
        <w:t>Le titulaire prendra l’attache du maître d’ouvrage et</w:t>
      </w:r>
      <w:r>
        <w:t xml:space="preserve"> </w:t>
      </w:r>
      <w:r w:rsidRPr="00693643">
        <w:t>du concessionnaire, afin de préciser dès le démarrage de la mission les formats attendus, les règles de structuration des données, les champs attributaires nécessaires et les modalités pratiques d’intégration.</w:t>
      </w:r>
    </w:p>
    <w:p w14:paraId="5322C4C2" w14:textId="77777777" w:rsidR="00693643" w:rsidRPr="00693643" w:rsidRDefault="00693643" w:rsidP="00693643">
      <w:r w:rsidRPr="00693643">
        <w:t>Les livrables devront être fournis dans des formats compatibles, modifiables et directement exploitables, accompagnés des tables attributaires correspondantes et de toute information utile à leur bonne reprise par le concessionnaire.</w:t>
      </w:r>
    </w:p>
    <w:p w14:paraId="1E33957E" w14:textId="77777777" w:rsidR="00693643" w:rsidRPr="00A17A65" w:rsidRDefault="00693643" w:rsidP="00042EA0">
      <w:pPr>
        <w:rPr>
          <w:lang w:eastAsia="ar-SA"/>
        </w:rPr>
      </w:pPr>
    </w:p>
    <w:p w14:paraId="213CD910" w14:textId="2A7E9942" w:rsidR="00383F1E" w:rsidRPr="00A17A65" w:rsidRDefault="00383F1E" w:rsidP="00383F1E">
      <w:pPr>
        <w:pStyle w:val="Titre2"/>
      </w:pPr>
      <w:bookmarkStart w:id="125" w:name="_Ref224571117"/>
      <w:bookmarkStart w:id="126" w:name="_Toc231549703"/>
      <w:r w:rsidRPr="00A17A65">
        <w:t xml:space="preserve">Diagnostic des </w:t>
      </w:r>
      <w:r w:rsidR="00C755C2" w:rsidRPr="00A17A65">
        <w:t>dispositifs</w:t>
      </w:r>
      <w:r w:rsidRPr="00A17A65">
        <w:t xml:space="preserve"> de comptage des installations et du réseau</w:t>
      </w:r>
      <w:bookmarkEnd w:id="125"/>
      <w:bookmarkEnd w:id="126"/>
    </w:p>
    <w:p w14:paraId="29DC27A1" w14:textId="0A45C0B1" w:rsidR="001961EA" w:rsidRPr="00A17A65" w:rsidRDefault="001961EA" w:rsidP="001961EA">
      <w:r w:rsidRPr="00A17A65">
        <w:t>Le titulaire réalise un diagnostic des dispositifs de comptage existants sur les installations et les réseaux du service d’eau potable. Cette prestation a pour objet de dresser un diagnostic fonctionnel des équipements de mesure en place, d’apprécier leur adéquation avec l’organisation du service et la logique de sectorisation du réseau, et d’identifier les compléments nécessaires à la poursuite de l’étude et à l’amélioration du pilotage du service. Sont définis comme des dispositifs de comptage :</w:t>
      </w:r>
    </w:p>
    <w:p w14:paraId="54CE7D67" w14:textId="196FC3F6" w:rsidR="001961EA" w:rsidRPr="00A17A65" w:rsidRDefault="001961EA" w:rsidP="00920ADA">
      <w:pPr>
        <w:numPr>
          <w:ilvl w:val="0"/>
          <w:numId w:val="55"/>
        </w:numPr>
      </w:pPr>
      <w:r w:rsidRPr="00A17A65">
        <w:t>Les points de comptage de production ;</w:t>
      </w:r>
    </w:p>
    <w:p w14:paraId="10ADBF5F" w14:textId="50F4F340" w:rsidR="001961EA" w:rsidRPr="00A17A65" w:rsidRDefault="001961EA" w:rsidP="00920ADA">
      <w:pPr>
        <w:numPr>
          <w:ilvl w:val="0"/>
          <w:numId w:val="55"/>
        </w:numPr>
      </w:pPr>
      <w:r w:rsidRPr="00A17A65">
        <w:t>Les points de comptage d’achat / import d’eau ;</w:t>
      </w:r>
    </w:p>
    <w:p w14:paraId="74936903" w14:textId="7E3AFF0E" w:rsidR="001961EA" w:rsidRPr="00A17A65" w:rsidRDefault="001961EA" w:rsidP="00920ADA">
      <w:pPr>
        <w:numPr>
          <w:ilvl w:val="0"/>
          <w:numId w:val="55"/>
        </w:numPr>
      </w:pPr>
      <w:r w:rsidRPr="00A17A65">
        <w:t>Les points de comptage de vente / export d’eau ;</w:t>
      </w:r>
    </w:p>
    <w:p w14:paraId="56309F8F" w14:textId="1871F98C" w:rsidR="001961EA" w:rsidRPr="00A17A65" w:rsidRDefault="001961EA" w:rsidP="00920ADA">
      <w:pPr>
        <w:numPr>
          <w:ilvl w:val="0"/>
          <w:numId w:val="55"/>
        </w:numPr>
      </w:pPr>
      <w:r w:rsidRPr="00A17A65">
        <w:t>Les points de comptage de sectorisation ;</w:t>
      </w:r>
    </w:p>
    <w:p w14:paraId="22661A60" w14:textId="14EE3B3C" w:rsidR="001961EA" w:rsidRPr="00A17A65" w:rsidRDefault="001961EA" w:rsidP="00920ADA">
      <w:pPr>
        <w:numPr>
          <w:ilvl w:val="0"/>
          <w:numId w:val="55"/>
        </w:numPr>
      </w:pPr>
      <w:r w:rsidRPr="00A17A65">
        <w:t>Et, plus généralement, tout point de mesure contribuant au suivi hydraulique et quantitatif du service.</w:t>
      </w:r>
    </w:p>
    <w:p w14:paraId="730DA769" w14:textId="77777777" w:rsidR="001961EA" w:rsidRPr="00A17A65" w:rsidRDefault="001961EA" w:rsidP="001961EA"/>
    <w:p w14:paraId="5FE24C70" w14:textId="2ED6C8F5" w:rsidR="001961EA" w:rsidRPr="00A17A65" w:rsidRDefault="001961EA" w:rsidP="001961EA">
      <w:r w:rsidRPr="00A17A65">
        <w:t xml:space="preserve">Le titulaire analysera, à partir des données disponibles et des données qu’il aura collecté sur le terrain (cf. </w:t>
      </w:r>
      <w:r w:rsidRPr="00A17A65">
        <w:fldChar w:fldCharType="begin"/>
      </w:r>
      <w:r w:rsidRPr="00A17A65">
        <w:instrText xml:space="preserve"> REF _Ref224565182 \r \h </w:instrText>
      </w:r>
      <w:r w:rsidR="00A17A65">
        <w:instrText xml:space="preserve"> \* MERGEFORMAT </w:instrText>
      </w:r>
      <w:r w:rsidRPr="00A17A65">
        <w:fldChar w:fldCharType="separate"/>
      </w:r>
      <w:r w:rsidR="003B0955">
        <w:t>4.7.1</w:t>
      </w:r>
      <w:r w:rsidRPr="00A17A65">
        <w:fldChar w:fldCharType="end"/>
      </w:r>
      <w:r w:rsidRPr="00A17A65">
        <w:t>) :</w:t>
      </w:r>
    </w:p>
    <w:p w14:paraId="1AD17AC5" w14:textId="03E6688F" w:rsidR="001961EA" w:rsidRPr="00A17A65" w:rsidRDefault="001961EA" w:rsidP="00920ADA">
      <w:pPr>
        <w:numPr>
          <w:ilvl w:val="0"/>
          <w:numId w:val="56"/>
        </w:numPr>
      </w:pPr>
      <w:r w:rsidRPr="00A17A65">
        <w:t>La localisation, le rattachement fonctionnel et la fonction dans le réseau ;</w:t>
      </w:r>
    </w:p>
    <w:p w14:paraId="715F8EF0" w14:textId="6079A448" w:rsidR="001961EA" w:rsidRPr="00A17A65" w:rsidRDefault="001961EA" w:rsidP="00920ADA">
      <w:pPr>
        <w:numPr>
          <w:ilvl w:val="0"/>
          <w:numId w:val="56"/>
        </w:numPr>
      </w:pPr>
      <w:r w:rsidRPr="00A17A65">
        <w:t>La nature de l’équipement installé ;</w:t>
      </w:r>
    </w:p>
    <w:p w14:paraId="79FB6FF1" w14:textId="60BEAA38" w:rsidR="001961EA" w:rsidRPr="00A17A65" w:rsidRDefault="001961EA" w:rsidP="00920ADA">
      <w:pPr>
        <w:numPr>
          <w:ilvl w:val="0"/>
          <w:numId w:val="56"/>
        </w:numPr>
      </w:pPr>
      <w:r w:rsidRPr="00A17A65">
        <w:t>Les grandeurs mesurées ;</w:t>
      </w:r>
    </w:p>
    <w:p w14:paraId="3E0259FA" w14:textId="290F52EB" w:rsidR="001961EA" w:rsidRPr="00A17A65" w:rsidRDefault="001961EA" w:rsidP="00920ADA">
      <w:pPr>
        <w:numPr>
          <w:ilvl w:val="0"/>
          <w:numId w:val="56"/>
        </w:numPr>
      </w:pPr>
      <w:r w:rsidRPr="00A17A65">
        <w:t>Les modalités de relève, de transmission et d’exploitation de la donnée ;</w:t>
      </w:r>
    </w:p>
    <w:p w14:paraId="7B42952C" w14:textId="32BB7D1F" w:rsidR="001961EA" w:rsidRPr="00A17A65" w:rsidRDefault="001961EA" w:rsidP="00920ADA">
      <w:pPr>
        <w:numPr>
          <w:ilvl w:val="0"/>
          <w:numId w:val="56"/>
        </w:numPr>
      </w:pPr>
      <w:r w:rsidRPr="00A17A65">
        <w:t>L’état apparent et son niveau de fiabilité présumé, sous réserve des vérifications possibles dans le cadre de la mission ;</w:t>
      </w:r>
    </w:p>
    <w:p w14:paraId="1AE951FE" w14:textId="2F59EE1E" w:rsidR="001961EA" w:rsidRPr="00A17A65" w:rsidRDefault="001961EA" w:rsidP="00920ADA">
      <w:pPr>
        <w:numPr>
          <w:ilvl w:val="0"/>
          <w:numId w:val="56"/>
        </w:numPr>
      </w:pPr>
      <w:r w:rsidRPr="00A17A65">
        <w:t>La logique de sectorisation existante ou souhaitable ;</w:t>
      </w:r>
    </w:p>
    <w:p w14:paraId="03FB2D02" w14:textId="1B52B838" w:rsidR="001961EA" w:rsidRPr="00A17A65" w:rsidRDefault="001961EA" w:rsidP="00920ADA">
      <w:pPr>
        <w:numPr>
          <w:ilvl w:val="0"/>
          <w:numId w:val="56"/>
        </w:numPr>
      </w:pPr>
      <w:r w:rsidRPr="00A17A65">
        <w:t>Les besoins de suivi des volumes produits, importés, exportés et distribués.</w:t>
      </w:r>
    </w:p>
    <w:p w14:paraId="1E1F26B0" w14:textId="77777777" w:rsidR="00383F1E" w:rsidRPr="00A17A65" w:rsidRDefault="00383F1E" w:rsidP="00383F1E"/>
    <w:p w14:paraId="196228E5" w14:textId="651C27B2" w:rsidR="001961EA" w:rsidRPr="00A17A65" w:rsidRDefault="001961EA" w:rsidP="001961EA">
      <w:r w:rsidRPr="00A17A65">
        <w:lastRenderedPageBreak/>
        <w:t xml:space="preserve">Le titulaire mettra également en évidence les équipements d’instrumentation associés, en lien avec le chapitre relatif à la télégestion et à la télésurveillance (cf. </w:t>
      </w:r>
      <w:r w:rsidRPr="00A17A65">
        <w:fldChar w:fldCharType="begin"/>
      </w:r>
      <w:r w:rsidRPr="00A17A65">
        <w:instrText xml:space="preserve"> REF _Ref224565370 \r \h </w:instrText>
      </w:r>
      <w:r w:rsidR="00A17A65">
        <w:instrText xml:space="preserve"> \* MERGEFORMAT </w:instrText>
      </w:r>
      <w:r w:rsidRPr="00A17A65">
        <w:fldChar w:fldCharType="separate"/>
      </w:r>
      <w:r w:rsidR="003B0955">
        <w:t>5.5</w:t>
      </w:r>
      <w:r w:rsidRPr="00A17A65">
        <w:fldChar w:fldCharType="end"/>
      </w:r>
      <w:r w:rsidRPr="00A17A65">
        <w:t>), afin d’apprécier le niveau global d’équipement du service et les possibilités de valorisation des données existantes.</w:t>
      </w:r>
    </w:p>
    <w:p w14:paraId="4F6D0447" w14:textId="77777777" w:rsidR="001961EA" w:rsidRPr="00A17A65" w:rsidRDefault="001961EA" w:rsidP="001961EA"/>
    <w:p w14:paraId="4BF21429" w14:textId="7491D207" w:rsidR="001961EA" w:rsidRPr="00A17A65" w:rsidRDefault="001961EA" w:rsidP="001961EA">
      <w:r w:rsidRPr="00A17A65">
        <w:t>Le titulaire formulera enfin des propositions d’amélioration, comprenant, selon les besoins identifiés :</w:t>
      </w:r>
    </w:p>
    <w:p w14:paraId="20FC3E04" w14:textId="65AD478C" w:rsidR="001961EA" w:rsidRPr="00A17A65" w:rsidRDefault="001961EA" w:rsidP="00920ADA">
      <w:pPr>
        <w:numPr>
          <w:ilvl w:val="0"/>
          <w:numId w:val="57"/>
        </w:numPr>
      </w:pPr>
      <w:r w:rsidRPr="00A17A65">
        <w:t>L’implantation de nouveaux points de comptage ;</w:t>
      </w:r>
    </w:p>
    <w:p w14:paraId="07E3E01F" w14:textId="3AF65E72" w:rsidR="001961EA" w:rsidRPr="00A17A65" w:rsidRDefault="001961EA" w:rsidP="00920ADA">
      <w:pPr>
        <w:numPr>
          <w:ilvl w:val="0"/>
          <w:numId w:val="57"/>
        </w:numPr>
      </w:pPr>
      <w:r w:rsidRPr="00A17A65">
        <w:t>Le renforcement ou l’adaptation de certains dispositifs existants ;</w:t>
      </w:r>
    </w:p>
    <w:p w14:paraId="1069AC80" w14:textId="56C62CA9" w:rsidR="001961EA" w:rsidRPr="00A17A65" w:rsidRDefault="001961EA" w:rsidP="00920ADA">
      <w:pPr>
        <w:numPr>
          <w:ilvl w:val="0"/>
          <w:numId w:val="57"/>
        </w:numPr>
      </w:pPr>
      <w:r w:rsidRPr="00A17A65">
        <w:t>Les compléments d’instrumentation nécessaires.</w:t>
      </w:r>
    </w:p>
    <w:p w14:paraId="5C929E8A" w14:textId="77777777" w:rsidR="001961EA" w:rsidRPr="00A17A65" w:rsidRDefault="001961EA" w:rsidP="001961EA"/>
    <w:p w14:paraId="410B6DF0" w14:textId="77777777" w:rsidR="001961EA" w:rsidRPr="00A17A65" w:rsidRDefault="001961EA" w:rsidP="001961EA">
      <w:r w:rsidRPr="00A17A65">
        <w:t>Les résultats de cette prestation seront présentés sous une forme cartographiée et synthétique, permettant d’identifier clairement les points de mesure existants, les lacunes de couverture et les propositions d’évolution du dispositif de comptage.</w:t>
      </w:r>
    </w:p>
    <w:p w14:paraId="612EC4DA" w14:textId="77777777" w:rsidR="001961EA" w:rsidRPr="00A17A65" w:rsidRDefault="001961EA" w:rsidP="00383F1E"/>
    <w:p w14:paraId="2C1BF7BE" w14:textId="77777777" w:rsidR="00383F1E" w:rsidRPr="00A17A65" w:rsidRDefault="00383F1E" w:rsidP="00383F1E">
      <w:pPr>
        <w:pStyle w:val="Titre2"/>
      </w:pPr>
      <w:bookmarkStart w:id="127" w:name="_Ref224565370"/>
      <w:bookmarkStart w:id="128" w:name="_Toc231549704"/>
      <w:r w:rsidRPr="00A17A65">
        <w:t>Diagnostic de la télégestion et télésurveillance des installations</w:t>
      </w:r>
      <w:bookmarkEnd w:id="127"/>
      <w:bookmarkEnd w:id="128"/>
    </w:p>
    <w:p w14:paraId="4E6DC6AE" w14:textId="52389317" w:rsidR="00C627AD" w:rsidRPr="00A17A65" w:rsidRDefault="00C627AD" w:rsidP="00C627AD">
      <w:pPr>
        <w:rPr>
          <w:lang w:eastAsia="ar-SA"/>
        </w:rPr>
      </w:pPr>
      <w:r w:rsidRPr="00A17A65">
        <w:rPr>
          <w:lang w:eastAsia="ar-SA"/>
        </w:rPr>
        <w:t>Le titulaire réalise un diagnostic de la télégestion et de la télésurveillance des installations du service d’eau potable, à partir des données disponibles, des visites de terrain, des échanges avec l’exploitant, ainsi que des constats établis en phase 1, notamment dans le cadre de l’évaluation des conditions d’accessibilité et de sécurité des ouvrages.</w:t>
      </w:r>
    </w:p>
    <w:p w14:paraId="228E5571" w14:textId="77777777" w:rsidR="00C627AD" w:rsidRPr="00A17A65" w:rsidRDefault="00C627AD" w:rsidP="00C627AD">
      <w:pPr>
        <w:rPr>
          <w:lang w:eastAsia="ar-SA"/>
        </w:rPr>
      </w:pPr>
    </w:p>
    <w:p w14:paraId="58EDB7F0" w14:textId="4E145547" w:rsidR="00C627AD" w:rsidRPr="00A17A65" w:rsidRDefault="00C627AD" w:rsidP="00C627AD">
      <w:r w:rsidRPr="00A17A65">
        <w:t>Le titulaire analysera, à partir des données disponibles et des données qu’il aura collecté</w:t>
      </w:r>
      <w:r w:rsidR="00EC19A8" w:rsidRPr="00A17A65">
        <w:t>es</w:t>
      </w:r>
      <w:r w:rsidRPr="00A17A65">
        <w:t xml:space="preserve"> sur le terrain (cf. </w:t>
      </w:r>
      <w:r w:rsidRPr="00A17A65">
        <w:fldChar w:fldCharType="begin"/>
      </w:r>
      <w:r w:rsidRPr="00A17A65">
        <w:instrText xml:space="preserve"> REF _Ref224565182 \r \h </w:instrText>
      </w:r>
      <w:r w:rsidR="00A17A65">
        <w:instrText xml:space="preserve"> \* MERGEFORMAT </w:instrText>
      </w:r>
      <w:r w:rsidRPr="00A17A65">
        <w:fldChar w:fldCharType="separate"/>
      </w:r>
      <w:r w:rsidR="003B0955">
        <w:t>4.7.1</w:t>
      </w:r>
      <w:r w:rsidRPr="00A17A65">
        <w:fldChar w:fldCharType="end"/>
      </w:r>
      <w:r w:rsidRPr="00A17A65">
        <w:t>) :</w:t>
      </w:r>
    </w:p>
    <w:p w14:paraId="6742A690" w14:textId="66A17F10" w:rsidR="00C627AD" w:rsidRPr="00A17A65" w:rsidRDefault="00C627AD" w:rsidP="00920ADA">
      <w:pPr>
        <w:numPr>
          <w:ilvl w:val="0"/>
          <w:numId w:val="58"/>
        </w:numPr>
        <w:rPr>
          <w:lang w:eastAsia="ar-SA"/>
        </w:rPr>
      </w:pPr>
      <w:r w:rsidRPr="00A17A65">
        <w:rPr>
          <w:lang w:eastAsia="ar-SA"/>
        </w:rPr>
        <w:t>Le niveau de déploiement, la cohérence avec l’organisation du service et l’utilité pour l’exploitation quotidienne ;</w:t>
      </w:r>
    </w:p>
    <w:p w14:paraId="02FCDF86" w14:textId="5F18E77B" w:rsidR="00C627AD" w:rsidRPr="00A17A65" w:rsidRDefault="00C627AD" w:rsidP="00920ADA">
      <w:pPr>
        <w:numPr>
          <w:ilvl w:val="0"/>
          <w:numId w:val="58"/>
        </w:numPr>
        <w:rPr>
          <w:lang w:eastAsia="ar-SA"/>
        </w:rPr>
      </w:pPr>
      <w:r w:rsidRPr="00A17A65">
        <w:rPr>
          <w:lang w:eastAsia="ar-SA"/>
        </w:rPr>
        <w:t>L’adéquation au regard des besoins de suivi, de pilotage, d’alerte et de sécurisation des installations ;</w:t>
      </w:r>
    </w:p>
    <w:p w14:paraId="3A17B8CC" w14:textId="6D22B4D0" w:rsidR="00C627AD" w:rsidRPr="00A17A65" w:rsidRDefault="00C627AD" w:rsidP="00920ADA">
      <w:pPr>
        <w:numPr>
          <w:ilvl w:val="0"/>
          <w:numId w:val="58"/>
        </w:numPr>
        <w:rPr>
          <w:lang w:eastAsia="ar-SA"/>
        </w:rPr>
      </w:pPr>
      <w:r w:rsidRPr="00A17A65">
        <w:rPr>
          <w:lang w:eastAsia="ar-SA"/>
        </w:rPr>
        <w:t>Les compléments ou adaptations nécessaires pour la poursuite de l’étude et l’amélioration du pilotage du service.</w:t>
      </w:r>
    </w:p>
    <w:p w14:paraId="4369C325" w14:textId="77777777" w:rsidR="00C627AD" w:rsidRPr="00A17A65" w:rsidRDefault="00C627AD" w:rsidP="00C627AD">
      <w:pPr>
        <w:rPr>
          <w:lang w:eastAsia="ar-SA"/>
        </w:rPr>
      </w:pPr>
    </w:p>
    <w:p w14:paraId="3B194EE4" w14:textId="01149681" w:rsidR="00C627AD" w:rsidRPr="00A17A65" w:rsidRDefault="00C627AD" w:rsidP="00C627AD">
      <w:pPr>
        <w:rPr>
          <w:lang w:eastAsia="ar-SA"/>
        </w:rPr>
      </w:pPr>
      <w:r w:rsidRPr="00A17A65">
        <w:rPr>
          <w:lang w:eastAsia="ar-SA"/>
        </w:rPr>
        <w:t>À ce titre, le titulaire analysera notamment :</w:t>
      </w:r>
    </w:p>
    <w:p w14:paraId="54F45712" w14:textId="4292850B" w:rsidR="00C627AD" w:rsidRPr="00A17A65" w:rsidRDefault="00C627AD" w:rsidP="00920ADA">
      <w:pPr>
        <w:numPr>
          <w:ilvl w:val="0"/>
          <w:numId w:val="59"/>
        </w:numPr>
        <w:rPr>
          <w:lang w:eastAsia="ar-SA"/>
        </w:rPr>
      </w:pPr>
      <w:r w:rsidRPr="00A17A65">
        <w:rPr>
          <w:lang w:eastAsia="ar-SA"/>
        </w:rPr>
        <w:t>Les ouvrages et installations effectivement équipés ;</w:t>
      </w:r>
    </w:p>
    <w:p w14:paraId="3CBD2A00" w14:textId="605DA7A1" w:rsidR="00C627AD" w:rsidRPr="00A17A65" w:rsidRDefault="00C627AD" w:rsidP="00920ADA">
      <w:pPr>
        <w:numPr>
          <w:ilvl w:val="0"/>
          <w:numId w:val="59"/>
        </w:numPr>
        <w:rPr>
          <w:lang w:eastAsia="ar-SA"/>
        </w:rPr>
      </w:pPr>
      <w:r w:rsidRPr="00A17A65">
        <w:rPr>
          <w:lang w:eastAsia="ar-SA"/>
        </w:rPr>
        <w:t>La nature des informations suivies, enregistrées, transmises ou historisées ;</w:t>
      </w:r>
    </w:p>
    <w:p w14:paraId="40012162" w14:textId="5CF887DB" w:rsidR="00C627AD" w:rsidRPr="00A17A65" w:rsidRDefault="00C627AD" w:rsidP="00920ADA">
      <w:pPr>
        <w:numPr>
          <w:ilvl w:val="0"/>
          <w:numId w:val="59"/>
        </w:numPr>
        <w:rPr>
          <w:lang w:eastAsia="ar-SA"/>
        </w:rPr>
      </w:pPr>
      <w:r w:rsidRPr="00A17A65">
        <w:rPr>
          <w:lang w:eastAsia="ar-SA"/>
        </w:rPr>
        <w:t>Les modalités de remontée des alarmes, leur hiérarchisation et leur exploitation ;</w:t>
      </w:r>
    </w:p>
    <w:p w14:paraId="066A8F36" w14:textId="794C1169" w:rsidR="00C627AD" w:rsidRPr="00A17A65" w:rsidRDefault="00C627AD" w:rsidP="00920ADA">
      <w:pPr>
        <w:numPr>
          <w:ilvl w:val="0"/>
          <w:numId w:val="59"/>
        </w:numPr>
        <w:rPr>
          <w:lang w:eastAsia="ar-SA"/>
        </w:rPr>
      </w:pPr>
      <w:r w:rsidRPr="00A17A65">
        <w:rPr>
          <w:lang w:eastAsia="ar-SA"/>
        </w:rPr>
        <w:t>Les possibilités de consultation, d’archivage et d’exploitation des données ;</w:t>
      </w:r>
    </w:p>
    <w:p w14:paraId="4104BF97" w14:textId="48E1B94F" w:rsidR="00C627AD" w:rsidRPr="00A17A65" w:rsidRDefault="00C627AD" w:rsidP="00920ADA">
      <w:pPr>
        <w:numPr>
          <w:ilvl w:val="0"/>
          <w:numId w:val="59"/>
        </w:numPr>
        <w:rPr>
          <w:lang w:eastAsia="ar-SA"/>
        </w:rPr>
      </w:pPr>
      <w:r w:rsidRPr="00A17A65">
        <w:rPr>
          <w:lang w:eastAsia="ar-SA"/>
        </w:rPr>
        <w:t>Les conditions de fonctionnement apparent du dispositif et ses éventuelles limites ;</w:t>
      </w:r>
    </w:p>
    <w:p w14:paraId="6E36EDCD" w14:textId="028476C2" w:rsidR="00C627AD" w:rsidRPr="00A17A65" w:rsidRDefault="00C627AD" w:rsidP="00920ADA">
      <w:pPr>
        <w:numPr>
          <w:ilvl w:val="0"/>
          <w:numId w:val="59"/>
        </w:numPr>
        <w:rPr>
          <w:lang w:eastAsia="ar-SA"/>
        </w:rPr>
      </w:pPr>
      <w:r w:rsidRPr="00A17A65">
        <w:rPr>
          <w:lang w:eastAsia="ar-SA"/>
        </w:rPr>
        <w:t>Les éventuelles zones non couvertes ou insuffisamment instrumentées.</w:t>
      </w:r>
    </w:p>
    <w:p w14:paraId="4E9E08F6" w14:textId="204C2858" w:rsidR="00C627AD" w:rsidRPr="00A17A65" w:rsidRDefault="00C627AD" w:rsidP="00042EA0">
      <w:pPr>
        <w:rPr>
          <w:lang w:eastAsia="ar-SA"/>
        </w:rPr>
      </w:pPr>
      <w:r w:rsidRPr="00A17A65">
        <w:rPr>
          <w:lang w:eastAsia="ar-SA"/>
        </w:rPr>
        <w:t>Le titulaire réalisera ce diagnostic en lien avec les constats établis au titre de l’accessibilité, de la sécurisation et de la protection des ouvrages.</w:t>
      </w:r>
    </w:p>
    <w:p w14:paraId="0A346ADF" w14:textId="77777777" w:rsidR="00C627AD" w:rsidRPr="00A17A65" w:rsidRDefault="00C627AD" w:rsidP="00042EA0">
      <w:pPr>
        <w:rPr>
          <w:lang w:eastAsia="ar-SA"/>
        </w:rPr>
      </w:pPr>
    </w:p>
    <w:p w14:paraId="5AEEFFAD" w14:textId="77777777" w:rsidR="00C627AD" w:rsidRPr="00A17A65" w:rsidRDefault="00C627AD" w:rsidP="00C627AD">
      <w:pPr>
        <w:rPr>
          <w:lang w:eastAsia="ar-SA"/>
        </w:rPr>
      </w:pPr>
      <w:r w:rsidRPr="00A17A65">
        <w:rPr>
          <w:lang w:eastAsia="ar-SA"/>
        </w:rPr>
        <w:t>Sur cette base, le titulaire identifiera :</w:t>
      </w:r>
    </w:p>
    <w:p w14:paraId="1DD3856A" w14:textId="5892B5C6" w:rsidR="00C627AD" w:rsidRPr="00A17A65" w:rsidRDefault="00C627AD" w:rsidP="00920ADA">
      <w:pPr>
        <w:numPr>
          <w:ilvl w:val="0"/>
          <w:numId w:val="60"/>
        </w:numPr>
        <w:rPr>
          <w:lang w:eastAsia="ar-SA"/>
        </w:rPr>
      </w:pPr>
      <w:r w:rsidRPr="00A17A65">
        <w:rPr>
          <w:lang w:eastAsia="ar-SA"/>
        </w:rPr>
        <w:t>Les équipements ou ouvrages correctement suivis ;</w:t>
      </w:r>
    </w:p>
    <w:p w14:paraId="56B1E6C2" w14:textId="2EE3E879" w:rsidR="00C627AD" w:rsidRPr="00A17A65" w:rsidRDefault="00C627AD" w:rsidP="00920ADA">
      <w:pPr>
        <w:numPr>
          <w:ilvl w:val="0"/>
          <w:numId w:val="60"/>
        </w:numPr>
        <w:rPr>
          <w:lang w:eastAsia="ar-SA"/>
        </w:rPr>
      </w:pPr>
      <w:r w:rsidRPr="00A17A65">
        <w:rPr>
          <w:lang w:eastAsia="ar-SA"/>
        </w:rPr>
        <w:t>Les lacunes de couverture ou de transmission ;</w:t>
      </w:r>
    </w:p>
    <w:p w14:paraId="01EE839C" w14:textId="3807B061" w:rsidR="00C627AD" w:rsidRPr="00A17A65" w:rsidRDefault="00C627AD" w:rsidP="00920ADA">
      <w:pPr>
        <w:numPr>
          <w:ilvl w:val="0"/>
          <w:numId w:val="60"/>
        </w:numPr>
        <w:rPr>
          <w:lang w:eastAsia="ar-SA"/>
        </w:rPr>
      </w:pPr>
      <w:r w:rsidRPr="00A17A65">
        <w:rPr>
          <w:lang w:eastAsia="ar-SA"/>
        </w:rPr>
        <w:t>Les insuffisances de pilotage ou de remontée d’information ;</w:t>
      </w:r>
    </w:p>
    <w:p w14:paraId="363BB710" w14:textId="7F467C97" w:rsidR="00C627AD" w:rsidRPr="00A17A65" w:rsidRDefault="00C627AD" w:rsidP="00920ADA">
      <w:pPr>
        <w:numPr>
          <w:ilvl w:val="0"/>
          <w:numId w:val="60"/>
        </w:numPr>
        <w:rPr>
          <w:lang w:eastAsia="ar-SA"/>
        </w:rPr>
      </w:pPr>
      <w:r w:rsidRPr="00A17A65">
        <w:rPr>
          <w:lang w:eastAsia="ar-SA"/>
        </w:rPr>
        <w:t>Les besoins de fiabilisation, de modernisation ou de complément d’instrumentation.</w:t>
      </w:r>
    </w:p>
    <w:p w14:paraId="3BF533C4" w14:textId="77777777" w:rsidR="00C627AD" w:rsidRPr="00A17A65" w:rsidRDefault="00C627AD" w:rsidP="00C627AD">
      <w:pPr>
        <w:rPr>
          <w:lang w:eastAsia="ar-SA"/>
        </w:rPr>
      </w:pPr>
    </w:p>
    <w:p w14:paraId="2BEAADEB" w14:textId="4E26A783" w:rsidR="00C627AD" w:rsidRPr="00A17A65" w:rsidRDefault="00C627AD" w:rsidP="00C627AD">
      <w:pPr>
        <w:rPr>
          <w:lang w:eastAsia="ar-SA"/>
        </w:rPr>
      </w:pPr>
      <w:r w:rsidRPr="00A17A65">
        <w:rPr>
          <w:lang w:eastAsia="ar-SA"/>
        </w:rPr>
        <w:t>Le titulaire formulera enfin des propositions d’amélioration, comprenant, selon les besoins identifiés :</w:t>
      </w:r>
    </w:p>
    <w:p w14:paraId="651ED754" w14:textId="35E83EBE" w:rsidR="00C627AD" w:rsidRPr="00A17A65" w:rsidRDefault="00C627AD" w:rsidP="00920ADA">
      <w:pPr>
        <w:numPr>
          <w:ilvl w:val="0"/>
          <w:numId w:val="61"/>
        </w:numPr>
        <w:rPr>
          <w:lang w:eastAsia="ar-SA"/>
        </w:rPr>
      </w:pPr>
      <w:r w:rsidRPr="00A17A65">
        <w:rPr>
          <w:lang w:eastAsia="ar-SA"/>
        </w:rPr>
        <w:t>Le déploiement ou l’extension de dispositifs de télégestion ou de télésurveillance ;</w:t>
      </w:r>
    </w:p>
    <w:p w14:paraId="6B378BE0" w14:textId="2658F4FA" w:rsidR="00C627AD" w:rsidRPr="00A17A65" w:rsidRDefault="00C627AD" w:rsidP="00920ADA">
      <w:pPr>
        <w:numPr>
          <w:ilvl w:val="0"/>
          <w:numId w:val="61"/>
        </w:numPr>
        <w:rPr>
          <w:lang w:eastAsia="ar-SA"/>
        </w:rPr>
      </w:pPr>
      <w:r w:rsidRPr="00A17A65">
        <w:rPr>
          <w:lang w:eastAsia="ar-SA"/>
        </w:rPr>
        <w:t>L’ajout de capteurs, reports d’alarmes ou moyens de transmission complémentaires ;</w:t>
      </w:r>
    </w:p>
    <w:p w14:paraId="4CFE12D3" w14:textId="42EDA6C1" w:rsidR="00C627AD" w:rsidRPr="00A17A65" w:rsidRDefault="00C627AD" w:rsidP="00920ADA">
      <w:pPr>
        <w:numPr>
          <w:ilvl w:val="0"/>
          <w:numId w:val="61"/>
        </w:numPr>
        <w:rPr>
          <w:lang w:eastAsia="ar-SA"/>
        </w:rPr>
      </w:pPr>
      <w:r w:rsidRPr="00A17A65">
        <w:rPr>
          <w:lang w:eastAsia="ar-SA"/>
        </w:rPr>
        <w:t>L’amélioration de l’exploitation, de l’archivage ou de la valorisation des données ;</w:t>
      </w:r>
    </w:p>
    <w:p w14:paraId="4A250BA2" w14:textId="08119A2F" w:rsidR="00C627AD" w:rsidRPr="00A17A65" w:rsidRDefault="00C627AD" w:rsidP="00920ADA">
      <w:pPr>
        <w:numPr>
          <w:ilvl w:val="0"/>
          <w:numId w:val="61"/>
        </w:numPr>
        <w:rPr>
          <w:lang w:eastAsia="ar-SA"/>
        </w:rPr>
      </w:pPr>
      <w:r w:rsidRPr="00A17A65">
        <w:rPr>
          <w:lang w:eastAsia="ar-SA"/>
        </w:rPr>
        <w:t>Et les priorités de mise en œuvre, au regard des enjeux du service et des besoins de la suite de l’étude.</w:t>
      </w:r>
    </w:p>
    <w:p w14:paraId="1C6FE718" w14:textId="77777777" w:rsidR="00C627AD" w:rsidRPr="00A17A65" w:rsidRDefault="00C627AD" w:rsidP="00C627AD">
      <w:pPr>
        <w:rPr>
          <w:lang w:eastAsia="ar-SA"/>
        </w:rPr>
      </w:pPr>
    </w:p>
    <w:p w14:paraId="1C734778" w14:textId="7E10F6B7" w:rsidR="00C627AD" w:rsidRPr="00A17A65" w:rsidRDefault="00C627AD" w:rsidP="00042EA0">
      <w:pPr>
        <w:rPr>
          <w:lang w:eastAsia="ar-SA"/>
        </w:rPr>
      </w:pPr>
      <w:r w:rsidRPr="00A17A65">
        <w:rPr>
          <w:lang w:eastAsia="ar-SA"/>
        </w:rPr>
        <w:t>Les résultats de cette prestation seront présentés sous une forme synthétique et, lorsque cela est pertinent, cartographiée, permettant d’identifier clairement les installations équipées, les lacunes observées et les évolutions recommandées.</w:t>
      </w:r>
    </w:p>
    <w:p w14:paraId="79AE077E" w14:textId="77777777" w:rsidR="00C627AD" w:rsidRPr="00A17A65" w:rsidRDefault="00C627AD" w:rsidP="00042EA0">
      <w:pPr>
        <w:rPr>
          <w:lang w:eastAsia="ar-SA"/>
        </w:rPr>
      </w:pPr>
    </w:p>
    <w:p w14:paraId="3D3A8D75" w14:textId="4A00F42F" w:rsidR="00177723" w:rsidRPr="00A17A65" w:rsidRDefault="00177723" w:rsidP="00177723">
      <w:pPr>
        <w:pStyle w:val="Titre2"/>
      </w:pPr>
      <w:bookmarkStart w:id="129" w:name="_Toc231549705"/>
      <w:r w:rsidRPr="00A17A65">
        <w:lastRenderedPageBreak/>
        <w:t>Diagnostics de génie civil des réservoirs</w:t>
      </w:r>
      <w:bookmarkEnd w:id="129"/>
    </w:p>
    <w:p w14:paraId="1C464CB6" w14:textId="56D86CAE" w:rsidR="00A10D39" w:rsidRDefault="00A10D39" w:rsidP="00A10D39">
      <w:r w:rsidRPr="00A17A65">
        <w:t>Le titulaire réalisera un diagnostic de génie civil des réservoirs afin d’apprécier leur état structurel apparent, d’identifier les principaux désordres, d’en analyser les causes probables et d’évaluer les besoins de surveillance, de réparation ou de réhabilitation. L’objectif de cette prestation est de disposer d’une appréciation technique argumentée de l’état, du niveau de vulnérabilité et des suites à donner pour chaque réservoir, en cohérence avec les enjeux de pérennité patrimoniale, de sécurité sanitaire, de continuité de service et de rationalisation des ouvrages.</w:t>
      </w:r>
    </w:p>
    <w:p w14:paraId="78FB0CBE" w14:textId="77777777" w:rsidR="008B5212" w:rsidRPr="00A17A65" w:rsidRDefault="008B5212" w:rsidP="00A10D39"/>
    <w:p w14:paraId="6E3A0DB3" w14:textId="292349BD" w:rsidR="008B5212" w:rsidRPr="00A17A65" w:rsidRDefault="008B5212" w:rsidP="008B5212">
      <w:pPr>
        <w:pStyle w:val="Titre3"/>
      </w:pPr>
      <w:bookmarkStart w:id="130" w:name="_Toc231549706"/>
      <w:r>
        <w:t>Réservoirs concernés</w:t>
      </w:r>
      <w:bookmarkEnd w:id="130"/>
    </w:p>
    <w:p w14:paraId="1DD6F309" w14:textId="272178CB" w:rsidR="008B5212" w:rsidRDefault="00EE3F64" w:rsidP="008B5212">
      <w:r>
        <w:t xml:space="preserve">Un diagnostic de génie civil a </w:t>
      </w:r>
      <w:r w:rsidR="008B5212" w:rsidRPr="00935283">
        <w:t>déjà été réalisé su</w:t>
      </w:r>
      <w:r>
        <w:t xml:space="preserve">r le réservoir de Messigny. Celui-ci est donc exclu du diagnostic de premier niveau. </w:t>
      </w:r>
      <w:r w:rsidR="008B5212">
        <w:t xml:space="preserve">Le titulaire réalise donc le </w:t>
      </w:r>
      <w:r>
        <w:t>diagnostic de tous les autres réservoirs du service.</w:t>
      </w:r>
    </w:p>
    <w:p w14:paraId="5A3667D3" w14:textId="77777777" w:rsidR="008B5212" w:rsidRDefault="008B5212" w:rsidP="008B5212">
      <w:pPr>
        <w:rPr>
          <w:lang w:eastAsia="ar-SA"/>
        </w:rPr>
      </w:pPr>
    </w:p>
    <w:p w14:paraId="1636E1B9" w14:textId="77777777" w:rsidR="00A10D39" w:rsidRPr="00A17A65" w:rsidRDefault="00A10D39" w:rsidP="00A10D39">
      <w:pPr>
        <w:pStyle w:val="Titre3"/>
      </w:pPr>
      <w:bookmarkStart w:id="131" w:name="_Toc231549707"/>
      <w:r w:rsidRPr="00A17A65">
        <w:t>Diagnostic de premier niveau systématique</w:t>
      </w:r>
      <w:bookmarkEnd w:id="131"/>
    </w:p>
    <w:p w14:paraId="527E2470" w14:textId="635F1331" w:rsidR="00A10D39" w:rsidRPr="00A17A65" w:rsidRDefault="00A10D39" w:rsidP="00A10D39">
      <w:r w:rsidRPr="00A17A65">
        <w:t>Le titulaire réalisera, pour l’ensemble des réservoirs</w:t>
      </w:r>
      <w:r w:rsidR="00EE3F64">
        <w:t xml:space="preserve"> concerné</w:t>
      </w:r>
      <w:r w:rsidRPr="00A17A65">
        <w:t xml:space="preserve">, un diagnostic de premier niveau comprenant </w:t>
      </w:r>
      <w:r w:rsidR="0079380F" w:rsidRPr="00A17A65">
        <w:t>à</w:t>
      </w:r>
      <w:r w:rsidR="00EC19A8" w:rsidRPr="00A17A65">
        <w:t xml:space="preserve"> minima</w:t>
      </w:r>
      <w:r w:rsidRPr="00A17A65">
        <w:t xml:space="preserve"> :</w:t>
      </w:r>
    </w:p>
    <w:p w14:paraId="4C48B94C" w14:textId="507EB0C6" w:rsidR="00A10D39" w:rsidRPr="00A17A65" w:rsidRDefault="00A10D39" w:rsidP="00920ADA">
      <w:pPr>
        <w:pStyle w:val="Paragraphedeliste"/>
        <w:numPr>
          <w:ilvl w:val="0"/>
          <w:numId w:val="62"/>
        </w:numPr>
      </w:pPr>
      <w:r w:rsidRPr="00A17A65">
        <w:t>L’analyse des documents disponibles relatifs aux ouvrages ;</w:t>
      </w:r>
    </w:p>
    <w:p w14:paraId="1CF985EF" w14:textId="67425D5C" w:rsidR="00A10D39" w:rsidRPr="00A17A65" w:rsidRDefault="00A10D39" w:rsidP="00920ADA">
      <w:pPr>
        <w:pStyle w:val="Paragraphedeliste"/>
        <w:numPr>
          <w:ilvl w:val="0"/>
          <w:numId w:val="62"/>
        </w:numPr>
      </w:pPr>
      <w:r w:rsidRPr="00A17A65">
        <w:t>L’examen des conditions d’accès et d’intervention ;</w:t>
      </w:r>
    </w:p>
    <w:p w14:paraId="2B93D5D3" w14:textId="624EB7BC" w:rsidR="00A10D39" w:rsidRPr="00A17A65" w:rsidRDefault="00A10D39" w:rsidP="00920ADA">
      <w:pPr>
        <w:pStyle w:val="Paragraphedeliste"/>
        <w:numPr>
          <w:ilvl w:val="0"/>
          <w:numId w:val="62"/>
        </w:numPr>
      </w:pPr>
      <w:r w:rsidRPr="00A17A65">
        <w:t>L’inspection visuelle extérieure et intérieure de l’ouvrage, dans la mesure du possible lors d’une période compatible avec les contraintes d’exploitation et de lavage ;</w:t>
      </w:r>
    </w:p>
    <w:p w14:paraId="617EDBBD" w14:textId="6353A333" w:rsidR="00A10D39" w:rsidRPr="00A17A65" w:rsidRDefault="00A10D39" w:rsidP="00920ADA">
      <w:pPr>
        <w:pStyle w:val="Paragraphedeliste"/>
        <w:numPr>
          <w:ilvl w:val="0"/>
          <w:numId w:val="62"/>
        </w:numPr>
      </w:pPr>
      <w:r w:rsidRPr="00A17A65">
        <w:t>L’observation générale de l’état de l’ouvrage et de ses principaux composants : cuves, voiles, dalles, coupoles, chambres, appuis, superstructures, tampons, trop-pleins, ouvrages annexes ;</w:t>
      </w:r>
    </w:p>
    <w:p w14:paraId="5AC0C490" w14:textId="0F4B3772" w:rsidR="00A10D39" w:rsidRPr="00A17A65" w:rsidRDefault="00A10D39" w:rsidP="00920ADA">
      <w:pPr>
        <w:pStyle w:val="Paragraphedeliste"/>
        <w:numPr>
          <w:ilvl w:val="0"/>
          <w:numId w:val="62"/>
        </w:numPr>
      </w:pPr>
      <w:r w:rsidRPr="00A17A65">
        <w:t>Le relevé et la caractérisation des principaux désordres apparents : fissures, épaufrures, éclats de béton, suintements, infiltrations, traces d’humidité, corrosion visible, défauts de revêtement, dégradations localisées ou généralisées ;</w:t>
      </w:r>
    </w:p>
    <w:p w14:paraId="3041BF86" w14:textId="561FFEDC" w:rsidR="00A10D39" w:rsidRPr="00A17A65" w:rsidRDefault="00A10D39" w:rsidP="00920ADA">
      <w:pPr>
        <w:pStyle w:val="Paragraphedeliste"/>
        <w:numPr>
          <w:ilvl w:val="0"/>
          <w:numId w:val="62"/>
        </w:numPr>
      </w:pPr>
      <w:r w:rsidRPr="00A17A65">
        <w:t>L’identification des éventuelles non-conformités apparentes ou insuffisances concernant les accès, protections collectives, équipements de sécurité ou dispositions susceptibles d’affecter l’exploitation de l’ouvrage ;</w:t>
      </w:r>
    </w:p>
    <w:p w14:paraId="655D5124" w14:textId="0B98560D" w:rsidR="00A10D39" w:rsidRPr="00A17A65" w:rsidRDefault="00A10D39" w:rsidP="00920ADA">
      <w:pPr>
        <w:pStyle w:val="Paragraphedeliste"/>
        <w:numPr>
          <w:ilvl w:val="0"/>
          <w:numId w:val="62"/>
        </w:numPr>
      </w:pPr>
      <w:r w:rsidRPr="00A17A65">
        <w:t>L’examen des interfaces entre le génie civil, les équipements hydrauliques et les conditions sanitaires de l’ouvrage ;</w:t>
      </w:r>
    </w:p>
    <w:p w14:paraId="47FECDA2" w14:textId="431D7121" w:rsidR="00A10D39" w:rsidRPr="00A17A65" w:rsidRDefault="00A10D39" w:rsidP="00920ADA">
      <w:pPr>
        <w:pStyle w:val="Paragraphedeliste"/>
        <w:numPr>
          <w:ilvl w:val="0"/>
          <w:numId w:val="62"/>
        </w:numPr>
      </w:pPr>
      <w:r w:rsidRPr="00A17A65">
        <w:t>La constitution d’une annexe photographique représentative.</w:t>
      </w:r>
    </w:p>
    <w:p w14:paraId="2F7AFCD9" w14:textId="6AA70476" w:rsidR="00A10D39" w:rsidRPr="00A17A65" w:rsidRDefault="00A10D39" w:rsidP="00A10D39"/>
    <w:p w14:paraId="3ED3419B" w14:textId="05B76559" w:rsidR="00A10D39" w:rsidRPr="00A17A65" w:rsidRDefault="00A10D39" w:rsidP="00A10D39">
      <w:r w:rsidRPr="00A17A65">
        <w:t xml:space="preserve">A noter, un certain nombre d’inspection et d’observations auront déjà été relevées lors de la visite de terrain (cf. </w:t>
      </w:r>
      <w:r w:rsidRPr="00A17A65">
        <w:fldChar w:fldCharType="begin"/>
      </w:r>
      <w:r w:rsidRPr="00A17A65">
        <w:instrText xml:space="preserve"> REF _Ref224568216 \r \h </w:instrText>
      </w:r>
      <w:r w:rsidR="00A17A65">
        <w:instrText xml:space="preserve"> \* MERGEFORMAT </w:instrText>
      </w:r>
      <w:r w:rsidRPr="00A17A65">
        <w:fldChar w:fldCharType="separate"/>
      </w:r>
      <w:r w:rsidR="003B0955">
        <w:t>4.7.1</w:t>
      </w:r>
      <w:r w:rsidRPr="00A17A65">
        <w:fldChar w:fldCharType="end"/>
      </w:r>
      <w:r w:rsidRPr="00A17A65">
        <w:t xml:space="preserve">) et dans le cadre de l’analyse sanitaire (cf. </w:t>
      </w:r>
      <w:r w:rsidRPr="00A17A65">
        <w:fldChar w:fldCharType="begin"/>
      </w:r>
      <w:r w:rsidRPr="00A17A65">
        <w:instrText xml:space="preserve"> REF _Ref224550752 \r \h </w:instrText>
      </w:r>
      <w:r w:rsidR="00A17A65">
        <w:instrText xml:space="preserve"> \* MERGEFORMAT </w:instrText>
      </w:r>
      <w:r w:rsidRPr="00A17A65">
        <w:fldChar w:fldCharType="separate"/>
      </w:r>
      <w:r w:rsidR="003B0955">
        <w:t>4.7.5</w:t>
      </w:r>
      <w:r w:rsidRPr="00A17A65">
        <w:fldChar w:fldCharType="end"/>
      </w:r>
      <w:r w:rsidRPr="00A17A65">
        <w:t>).</w:t>
      </w:r>
    </w:p>
    <w:p w14:paraId="4985CFF5" w14:textId="77777777" w:rsidR="00A10D39" w:rsidRPr="00A17A65" w:rsidRDefault="00A10D39" w:rsidP="00A10D39"/>
    <w:p w14:paraId="1523ADD9" w14:textId="24E66A0A" w:rsidR="00A10D39" w:rsidRPr="00A17A65" w:rsidRDefault="00A10D39" w:rsidP="00A10D39">
      <w:r w:rsidRPr="00A17A65">
        <w:t>Le titulaire précisera, pour chaque réservoir, les principaux constats, les désordres observés, leur localisation, leur étendue apparente, leur niveau de gravité présumé et les premiers points de vigilance.</w:t>
      </w:r>
    </w:p>
    <w:p w14:paraId="6C7AE9E7" w14:textId="77777777" w:rsidR="00D6000D" w:rsidRPr="00A17A65" w:rsidRDefault="00D6000D" w:rsidP="00A10D39">
      <w:pPr>
        <w:rPr>
          <w:lang w:eastAsia="ar-SA"/>
        </w:rPr>
      </w:pPr>
    </w:p>
    <w:p w14:paraId="01EF5EA2" w14:textId="77777777" w:rsidR="00A10D39" w:rsidRPr="00A17A65" w:rsidRDefault="00A10D39" w:rsidP="00A10D39">
      <w:pPr>
        <w:pStyle w:val="Titre3"/>
        <w:rPr>
          <w:lang w:eastAsia="ar-SA"/>
        </w:rPr>
      </w:pPr>
      <w:bookmarkStart w:id="132" w:name="_Toc231549708"/>
      <w:r w:rsidRPr="00A17A65">
        <w:rPr>
          <w:lang w:eastAsia="ar-SA"/>
        </w:rPr>
        <w:t>Investigations complémentaires ciblées</w:t>
      </w:r>
      <w:bookmarkEnd w:id="132"/>
    </w:p>
    <w:p w14:paraId="551D5B20" w14:textId="366CE9A8" w:rsidR="00A10D39" w:rsidRPr="00A17A65" w:rsidRDefault="00A10D39" w:rsidP="00A10D39">
      <w:pPr>
        <w:rPr>
          <w:lang w:eastAsia="ar-SA"/>
        </w:rPr>
      </w:pPr>
      <w:r w:rsidRPr="00A17A65">
        <w:rPr>
          <w:lang w:eastAsia="ar-SA"/>
        </w:rPr>
        <w:t>Lorsque l’état de l’ouvrage, les désordres constatés ou les informations disponibles le justifient, le titulaire proposera la réalisation d’investigations complémentaires ciblées, afin d’affiner le diagnostic. Ces investigations pourront notamment comprendre, selon les besoins identifiés :</w:t>
      </w:r>
    </w:p>
    <w:p w14:paraId="623DD0C9" w14:textId="1ECCEB9C" w:rsidR="00A10D39" w:rsidRPr="00A17A65" w:rsidRDefault="00A10D39" w:rsidP="00920ADA">
      <w:pPr>
        <w:numPr>
          <w:ilvl w:val="0"/>
          <w:numId w:val="63"/>
        </w:numPr>
        <w:rPr>
          <w:lang w:eastAsia="ar-SA"/>
        </w:rPr>
      </w:pPr>
      <w:r w:rsidRPr="00A17A65">
        <w:rPr>
          <w:lang w:eastAsia="ar-SA"/>
        </w:rPr>
        <w:t>Des auscultations ou mesures complémentaires ;</w:t>
      </w:r>
    </w:p>
    <w:p w14:paraId="787F9A04" w14:textId="20B43D07" w:rsidR="00A10D39" w:rsidRPr="00A17A65" w:rsidRDefault="00A10D39" w:rsidP="00920ADA">
      <w:pPr>
        <w:numPr>
          <w:ilvl w:val="0"/>
          <w:numId w:val="63"/>
        </w:numPr>
        <w:rPr>
          <w:lang w:eastAsia="ar-SA"/>
        </w:rPr>
      </w:pPr>
      <w:r w:rsidRPr="00A17A65">
        <w:rPr>
          <w:lang w:eastAsia="ar-SA"/>
        </w:rPr>
        <w:t>Des essais sur les revêtements ;</w:t>
      </w:r>
    </w:p>
    <w:p w14:paraId="524473FA" w14:textId="3FCAC06E" w:rsidR="00A10D39" w:rsidRPr="00A17A65" w:rsidRDefault="00A10D39" w:rsidP="00920ADA">
      <w:pPr>
        <w:numPr>
          <w:ilvl w:val="0"/>
          <w:numId w:val="63"/>
        </w:numPr>
        <w:rPr>
          <w:lang w:eastAsia="ar-SA"/>
        </w:rPr>
      </w:pPr>
      <w:r w:rsidRPr="00A17A65">
        <w:rPr>
          <w:lang w:eastAsia="ar-SA"/>
        </w:rPr>
        <w:t>Des sondages localisés ;</w:t>
      </w:r>
    </w:p>
    <w:p w14:paraId="272226A6" w14:textId="55E0A574" w:rsidR="00A10D39" w:rsidRPr="00A17A65" w:rsidRDefault="00A10D39" w:rsidP="00920ADA">
      <w:pPr>
        <w:numPr>
          <w:ilvl w:val="0"/>
          <w:numId w:val="63"/>
        </w:numPr>
        <w:rPr>
          <w:lang w:eastAsia="ar-SA"/>
        </w:rPr>
      </w:pPr>
      <w:r w:rsidRPr="00A17A65">
        <w:rPr>
          <w:lang w:eastAsia="ar-SA"/>
        </w:rPr>
        <w:t>Des investigations sur l’enrobage, les armatures, la carbonatation ou les phénomènes de corrosion ;</w:t>
      </w:r>
    </w:p>
    <w:p w14:paraId="64316633" w14:textId="55A39986" w:rsidR="00A10D39" w:rsidRPr="00A17A65" w:rsidRDefault="00A10D39" w:rsidP="00920ADA">
      <w:pPr>
        <w:numPr>
          <w:ilvl w:val="0"/>
          <w:numId w:val="63"/>
        </w:numPr>
        <w:rPr>
          <w:lang w:eastAsia="ar-SA"/>
        </w:rPr>
      </w:pPr>
      <w:r w:rsidRPr="00A17A65">
        <w:rPr>
          <w:lang w:eastAsia="ar-SA"/>
        </w:rPr>
        <w:t>Des prélèvements et analyses ponctuelles sur les matériaux ;</w:t>
      </w:r>
    </w:p>
    <w:p w14:paraId="562A9FB2" w14:textId="093D2FAD" w:rsidR="00A10D39" w:rsidRPr="00A17A65" w:rsidRDefault="00A10D39" w:rsidP="00920ADA">
      <w:pPr>
        <w:numPr>
          <w:ilvl w:val="0"/>
          <w:numId w:val="63"/>
        </w:numPr>
        <w:rPr>
          <w:lang w:eastAsia="ar-SA"/>
        </w:rPr>
      </w:pPr>
      <w:r w:rsidRPr="00A17A65">
        <w:rPr>
          <w:lang w:eastAsia="ar-SA"/>
        </w:rPr>
        <w:t>Des reconnaissances localisées sur les parties enterrées ou semi-enterrées.</w:t>
      </w:r>
    </w:p>
    <w:p w14:paraId="33870137" w14:textId="77777777" w:rsidR="00A10D39" w:rsidRPr="00A17A65" w:rsidRDefault="00A10D39" w:rsidP="00A10D39">
      <w:pPr>
        <w:rPr>
          <w:lang w:eastAsia="ar-SA"/>
        </w:rPr>
      </w:pPr>
    </w:p>
    <w:p w14:paraId="3C3D6274" w14:textId="0B5AC011" w:rsidR="00A10D39" w:rsidRDefault="00A10D39" w:rsidP="00A10D39">
      <w:pPr>
        <w:rPr>
          <w:lang w:eastAsia="ar-SA"/>
        </w:rPr>
      </w:pPr>
      <w:r w:rsidRPr="00A17A65">
        <w:rPr>
          <w:lang w:eastAsia="ar-SA"/>
        </w:rPr>
        <w:t>Le recours à ces investigations devra être justifié ouvrage par ouvrage, au regard des pathologies observées, des enjeux identifiés et de l’utilité attendue pour la prise de décision. Le titulaire précisera, pour chaque investigation proposée, son objet, son intérêt, ses limites et les précautions à prendre pour ne pas fragiliser l’ouvrage.</w:t>
      </w:r>
    </w:p>
    <w:p w14:paraId="7993EE40" w14:textId="77777777" w:rsidR="009528B7" w:rsidRDefault="009528B7" w:rsidP="00A10D39">
      <w:pPr>
        <w:rPr>
          <w:lang w:eastAsia="ar-SA"/>
        </w:rPr>
      </w:pPr>
    </w:p>
    <w:p w14:paraId="00748D4D" w14:textId="30CA4222" w:rsidR="009528B7" w:rsidRPr="00A17A65" w:rsidRDefault="009528B7" w:rsidP="00A10D39">
      <w:pPr>
        <w:rPr>
          <w:lang w:eastAsia="ar-SA"/>
        </w:rPr>
      </w:pPr>
      <w:r>
        <w:rPr>
          <w:lang w:eastAsia="ar-SA"/>
        </w:rPr>
        <w:t>Ces investigations pourront faire l’objet d’une commande par le maître d’ouvrage par application des prix référencés au bordereau des prix unitaires.</w:t>
      </w:r>
    </w:p>
    <w:p w14:paraId="3A6ED15F" w14:textId="77777777" w:rsidR="00A10D39" w:rsidRPr="00A17A65" w:rsidRDefault="00A10D39" w:rsidP="00A10D39">
      <w:pPr>
        <w:rPr>
          <w:lang w:eastAsia="ar-SA"/>
        </w:rPr>
      </w:pPr>
    </w:p>
    <w:p w14:paraId="4603392A" w14:textId="77777777" w:rsidR="00A10D39" w:rsidRPr="00A17A65" w:rsidRDefault="00A10D39" w:rsidP="00A10D39">
      <w:pPr>
        <w:pStyle w:val="Titre3"/>
        <w:rPr>
          <w:lang w:eastAsia="ar-SA"/>
        </w:rPr>
      </w:pPr>
      <w:bookmarkStart w:id="133" w:name="_Toc231549709"/>
      <w:r w:rsidRPr="00A17A65">
        <w:rPr>
          <w:lang w:eastAsia="ar-SA"/>
        </w:rPr>
        <w:t>Organisation et conditions d’intervention</w:t>
      </w:r>
      <w:bookmarkEnd w:id="133"/>
    </w:p>
    <w:p w14:paraId="04B4D72E" w14:textId="77777777" w:rsidR="00A10D39" w:rsidRPr="00A17A65" w:rsidRDefault="00A10D39" w:rsidP="00A10D39">
      <w:pPr>
        <w:rPr>
          <w:lang w:eastAsia="ar-SA"/>
        </w:rPr>
      </w:pPr>
      <w:r w:rsidRPr="00A17A65">
        <w:rPr>
          <w:lang w:eastAsia="ar-SA"/>
        </w:rPr>
        <w:t>Le diagnostic devra être organisé en lien avec le maître d’ouvrage et l’exploitant, notamment afin de tenir compte :</w:t>
      </w:r>
    </w:p>
    <w:p w14:paraId="28AFA7CD" w14:textId="04CE4204" w:rsidR="00A10D39" w:rsidRPr="00A17A65" w:rsidRDefault="00A10D39" w:rsidP="00920ADA">
      <w:pPr>
        <w:numPr>
          <w:ilvl w:val="0"/>
          <w:numId w:val="64"/>
        </w:numPr>
        <w:rPr>
          <w:lang w:eastAsia="ar-SA"/>
        </w:rPr>
      </w:pPr>
      <w:r w:rsidRPr="00A17A65">
        <w:rPr>
          <w:lang w:eastAsia="ar-SA"/>
        </w:rPr>
        <w:t>Des contraintes d’exploitation ;</w:t>
      </w:r>
    </w:p>
    <w:p w14:paraId="75C51DC4" w14:textId="30C8635A" w:rsidR="00A10D39" w:rsidRPr="00A17A65" w:rsidRDefault="00A10D39" w:rsidP="00920ADA">
      <w:pPr>
        <w:numPr>
          <w:ilvl w:val="0"/>
          <w:numId w:val="64"/>
        </w:numPr>
        <w:rPr>
          <w:lang w:eastAsia="ar-SA"/>
        </w:rPr>
      </w:pPr>
      <w:r w:rsidRPr="00A17A65">
        <w:rPr>
          <w:lang w:eastAsia="ar-SA"/>
        </w:rPr>
        <w:t>Des conditions d’accès aux ouvrages ;</w:t>
      </w:r>
    </w:p>
    <w:p w14:paraId="2613CE2F" w14:textId="77875694" w:rsidR="00A10D39" w:rsidRPr="00A17A65" w:rsidRDefault="00A10D39" w:rsidP="00920ADA">
      <w:pPr>
        <w:numPr>
          <w:ilvl w:val="0"/>
          <w:numId w:val="64"/>
        </w:numPr>
        <w:rPr>
          <w:lang w:eastAsia="ar-SA"/>
        </w:rPr>
      </w:pPr>
      <w:r w:rsidRPr="00A17A65">
        <w:rPr>
          <w:lang w:eastAsia="ar-SA"/>
        </w:rPr>
        <w:t>Des périodes de lavage ou de vidange ;</w:t>
      </w:r>
    </w:p>
    <w:p w14:paraId="60D99CCA" w14:textId="1A1AC0DD" w:rsidR="00A10D39" w:rsidRPr="00A17A65" w:rsidRDefault="00A10D39" w:rsidP="00920ADA">
      <w:pPr>
        <w:numPr>
          <w:ilvl w:val="0"/>
          <w:numId w:val="64"/>
        </w:numPr>
        <w:rPr>
          <w:lang w:eastAsia="ar-SA"/>
        </w:rPr>
      </w:pPr>
      <w:r w:rsidRPr="00A17A65">
        <w:rPr>
          <w:lang w:eastAsia="ar-SA"/>
        </w:rPr>
        <w:t>Des règles de sécurité applicables aux interventions.</w:t>
      </w:r>
    </w:p>
    <w:p w14:paraId="3F3C1CC8" w14:textId="77777777" w:rsidR="00A10D39" w:rsidRPr="00A17A65" w:rsidRDefault="00A10D39" w:rsidP="00A10D39">
      <w:pPr>
        <w:rPr>
          <w:lang w:eastAsia="ar-SA"/>
        </w:rPr>
      </w:pPr>
    </w:p>
    <w:p w14:paraId="1760E8AC" w14:textId="10C70CA0" w:rsidR="00A10D39" w:rsidRPr="00A17A65" w:rsidRDefault="00A10D39" w:rsidP="00A10D39">
      <w:pPr>
        <w:rPr>
          <w:lang w:eastAsia="ar-SA"/>
        </w:rPr>
      </w:pPr>
      <w:r w:rsidRPr="00A17A65">
        <w:rPr>
          <w:lang w:eastAsia="ar-SA"/>
        </w:rPr>
        <w:t>Le titulaire prendra en charge les moyens humains, matériels et organisationnels nécessaires à la bonne réalisation de la prestation, y compris les équipements d’accès et de sécurité adaptés aux ouvrages concernés.</w:t>
      </w:r>
    </w:p>
    <w:p w14:paraId="415EACCC" w14:textId="77777777" w:rsidR="00A10D39" w:rsidRPr="00A17A65" w:rsidRDefault="00A10D39" w:rsidP="00A10D39">
      <w:pPr>
        <w:rPr>
          <w:lang w:eastAsia="ar-SA"/>
        </w:rPr>
      </w:pPr>
    </w:p>
    <w:p w14:paraId="7BCAC88D" w14:textId="115D6612" w:rsidR="00A10D39" w:rsidRPr="00A17A65" w:rsidRDefault="00A10D39" w:rsidP="00A10D39">
      <w:pPr>
        <w:pStyle w:val="Titre3"/>
        <w:rPr>
          <w:lang w:eastAsia="ar-SA"/>
        </w:rPr>
      </w:pPr>
      <w:bookmarkStart w:id="134" w:name="_Toc231549710"/>
      <w:r w:rsidRPr="00A17A65">
        <w:rPr>
          <w:lang w:eastAsia="ar-SA"/>
        </w:rPr>
        <w:t>Analyse et restitution</w:t>
      </w:r>
      <w:bookmarkEnd w:id="134"/>
    </w:p>
    <w:p w14:paraId="2D7CC0A9" w14:textId="77777777" w:rsidR="00A10D39" w:rsidRPr="00A17A65" w:rsidRDefault="00A10D39" w:rsidP="00A10D39">
      <w:pPr>
        <w:rPr>
          <w:lang w:eastAsia="ar-SA"/>
        </w:rPr>
      </w:pPr>
      <w:r w:rsidRPr="00A17A65">
        <w:rPr>
          <w:lang w:eastAsia="ar-SA"/>
        </w:rPr>
        <w:t>Pour chaque réservoir, le titulaire établira une fiche de synthèse de diagnostic précisant notamment :</w:t>
      </w:r>
    </w:p>
    <w:p w14:paraId="25F7DB8D" w14:textId="457BF725" w:rsidR="00A10D39" w:rsidRPr="00A17A65" w:rsidRDefault="00A10D39" w:rsidP="00920ADA">
      <w:pPr>
        <w:numPr>
          <w:ilvl w:val="0"/>
          <w:numId w:val="65"/>
        </w:numPr>
        <w:rPr>
          <w:lang w:eastAsia="ar-SA"/>
        </w:rPr>
      </w:pPr>
      <w:r w:rsidRPr="00A17A65">
        <w:rPr>
          <w:lang w:eastAsia="ar-SA"/>
        </w:rPr>
        <w:t>Les caractéristiques principales de l’ouvrage ;</w:t>
      </w:r>
    </w:p>
    <w:p w14:paraId="30AE86FE" w14:textId="0640D52E" w:rsidR="00A10D39" w:rsidRPr="00A17A65" w:rsidRDefault="00A10D39" w:rsidP="00920ADA">
      <w:pPr>
        <w:numPr>
          <w:ilvl w:val="0"/>
          <w:numId w:val="65"/>
        </w:numPr>
        <w:rPr>
          <w:lang w:eastAsia="ar-SA"/>
        </w:rPr>
      </w:pPr>
      <w:r w:rsidRPr="00A17A65">
        <w:rPr>
          <w:lang w:eastAsia="ar-SA"/>
        </w:rPr>
        <w:t>Les désordres et pathologies observés ;</w:t>
      </w:r>
    </w:p>
    <w:p w14:paraId="327D7ECA" w14:textId="0B29B545" w:rsidR="00A10D39" w:rsidRPr="00A17A65" w:rsidRDefault="00A10D39" w:rsidP="00920ADA">
      <w:pPr>
        <w:numPr>
          <w:ilvl w:val="0"/>
          <w:numId w:val="65"/>
        </w:numPr>
        <w:rPr>
          <w:lang w:eastAsia="ar-SA"/>
        </w:rPr>
      </w:pPr>
      <w:r w:rsidRPr="00A17A65">
        <w:rPr>
          <w:lang w:eastAsia="ar-SA"/>
        </w:rPr>
        <w:t>Leur origine probable ou les hypothèses explicatives ;</w:t>
      </w:r>
    </w:p>
    <w:p w14:paraId="1375CDEC" w14:textId="75348C5F" w:rsidR="00A10D39" w:rsidRPr="00A17A65" w:rsidRDefault="00A10D39" w:rsidP="00920ADA">
      <w:pPr>
        <w:numPr>
          <w:ilvl w:val="0"/>
          <w:numId w:val="65"/>
        </w:numPr>
        <w:rPr>
          <w:lang w:eastAsia="ar-SA"/>
        </w:rPr>
      </w:pPr>
      <w:r w:rsidRPr="00A17A65">
        <w:rPr>
          <w:lang w:eastAsia="ar-SA"/>
        </w:rPr>
        <w:t>Leur évolution potentielle à court ou moyen terme ;</w:t>
      </w:r>
    </w:p>
    <w:p w14:paraId="2969959A" w14:textId="1E336244" w:rsidR="00A10D39" w:rsidRPr="00A17A65" w:rsidRDefault="00A10D39" w:rsidP="00920ADA">
      <w:pPr>
        <w:numPr>
          <w:ilvl w:val="0"/>
          <w:numId w:val="65"/>
        </w:numPr>
        <w:rPr>
          <w:lang w:eastAsia="ar-SA"/>
        </w:rPr>
      </w:pPr>
      <w:r w:rsidRPr="00A17A65">
        <w:rPr>
          <w:lang w:eastAsia="ar-SA"/>
        </w:rPr>
        <w:t>Le niveau de sensibilité ou de vulnérabilité de l’ouvrage ;</w:t>
      </w:r>
    </w:p>
    <w:p w14:paraId="529CF7A1" w14:textId="45173047" w:rsidR="00A10D39" w:rsidRPr="00A17A65" w:rsidRDefault="00A10D39" w:rsidP="00920ADA">
      <w:pPr>
        <w:numPr>
          <w:ilvl w:val="0"/>
          <w:numId w:val="65"/>
        </w:numPr>
        <w:rPr>
          <w:lang w:eastAsia="ar-SA"/>
        </w:rPr>
      </w:pPr>
      <w:r w:rsidRPr="00A17A65">
        <w:rPr>
          <w:lang w:eastAsia="ar-SA"/>
        </w:rPr>
        <w:t>Les éventuels besoins de surveillance, d’investigations complémentaires ou de travaux.</w:t>
      </w:r>
    </w:p>
    <w:p w14:paraId="0115642D" w14:textId="77777777" w:rsidR="00A10D39" w:rsidRPr="00A17A65" w:rsidRDefault="00A10D39" w:rsidP="00A10D39">
      <w:pPr>
        <w:rPr>
          <w:lang w:eastAsia="ar-SA"/>
        </w:rPr>
      </w:pPr>
    </w:p>
    <w:p w14:paraId="6AD4CEA7" w14:textId="160F7283" w:rsidR="00A10D39" w:rsidRPr="00A17A65" w:rsidRDefault="00A10D39" w:rsidP="00A10D39">
      <w:pPr>
        <w:rPr>
          <w:lang w:eastAsia="ar-SA"/>
        </w:rPr>
      </w:pPr>
      <w:r w:rsidRPr="00A17A65">
        <w:rPr>
          <w:lang w:eastAsia="ar-SA"/>
        </w:rPr>
        <w:t>Le titulaire proposera ensuite, pour chaque ouvrage, une orientation de gestion parmi les catégories suivantes :</w:t>
      </w:r>
    </w:p>
    <w:p w14:paraId="0108BD7B" w14:textId="1DBA67B1" w:rsidR="00A10D39" w:rsidRPr="00A17A65" w:rsidRDefault="00A10D39" w:rsidP="00920ADA">
      <w:pPr>
        <w:numPr>
          <w:ilvl w:val="0"/>
          <w:numId w:val="66"/>
        </w:numPr>
        <w:rPr>
          <w:lang w:eastAsia="ar-SA"/>
        </w:rPr>
      </w:pPr>
      <w:r w:rsidRPr="00A17A65">
        <w:rPr>
          <w:lang w:eastAsia="ar-SA"/>
        </w:rPr>
        <w:t>Absence de désordre significatif ;</w:t>
      </w:r>
    </w:p>
    <w:p w14:paraId="4759BEDF" w14:textId="1DE0C2F2" w:rsidR="00A10D39" w:rsidRPr="00A17A65" w:rsidRDefault="00A10D39" w:rsidP="00920ADA">
      <w:pPr>
        <w:numPr>
          <w:ilvl w:val="0"/>
          <w:numId w:val="66"/>
        </w:numPr>
        <w:rPr>
          <w:lang w:eastAsia="ar-SA"/>
        </w:rPr>
      </w:pPr>
      <w:r w:rsidRPr="00A17A65">
        <w:rPr>
          <w:lang w:eastAsia="ar-SA"/>
        </w:rPr>
        <w:t>Surveillance simple ;</w:t>
      </w:r>
    </w:p>
    <w:p w14:paraId="58FC4AC7" w14:textId="6D07CCE0" w:rsidR="00A10D39" w:rsidRPr="00A17A65" w:rsidRDefault="00A10D39" w:rsidP="00920ADA">
      <w:pPr>
        <w:numPr>
          <w:ilvl w:val="0"/>
          <w:numId w:val="66"/>
        </w:numPr>
        <w:rPr>
          <w:lang w:eastAsia="ar-SA"/>
        </w:rPr>
      </w:pPr>
      <w:r w:rsidRPr="00A17A65">
        <w:rPr>
          <w:lang w:eastAsia="ar-SA"/>
        </w:rPr>
        <w:t>Surveillance renforcée ;</w:t>
      </w:r>
    </w:p>
    <w:p w14:paraId="61CD8A75" w14:textId="62F15E9F" w:rsidR="00A10D39" w:rsidRPr="00A17A65" w:rsidRDefault="00A10D39" w:rsidP="00920ADA">
      <w:pPr>
        <w:numPr>
          <w:ilvl w:val="0"/>
          <w:numId w:val="66"/>
        </w:numPr>
        <w:rPr>
          <w:lang w:eastAsia="ar-SA"/>
        </w:rPr>
      </w:pPr>
      <w:r w:rsidRPr="00A17A65">
        <w:rPr>
          <w:lang w:eastAsia="ar-SA"/>
        </w:rPr>
        <w:t>Travaux conservatoires ou réparations ponctuelles ;</w:t>
      </w:r>
    </w:p>
    <w:p w14:paraId="2545A65D" w14:textId="7FE5D6CD" w:rsidR="00A10D39" w:rsidRPr="00A17A65" w:rsidRDefault="00A10D39" w:rsidP="00920ADA">
      <w:pPr>
        <w:numPr>
          <w:ilvl w:val="0"/>
          <w:numId w:val="66"/>
        </w:numPr>
        <w:rPr>
          <w:lang w:eastAsia="ar-SA"/>
        </w:rPr>
      </w:pPr>
      <w:r w:rsidRPr="00A17A65">
        <w:rPr>
          <w:lang w:eastAsia="ar-SA"/>
        </w:rPr>
        <w:t>Réhabilitation structurelle ou fonctionnelle ;</w:t>
      </w:r>
    </w:p>
    <w:p w14:paraId="7C0BFAEC" w14:textId="3444297C" w:rsidR="00A10D39" w:rsidRPr="00A17A65" w:rsidRDefault="00A10D39" w:rsidP="00920ADA">
      <w:pPr>
        <w:numPr>
          <w:ilvl w:val="0"/>
          <w:numId w:val="66"/>
        </w:numPr>
        <w:rPr>
          <w:lang w:eastAsia="ar-SA"/>
        </w:rPr>
      </w:pPr>
      <w:r w:rsidRPr="00A17A65">
        <w:rPr>
          <w:lang w:eastAsia="ar-SA"/>
        </w:rPr>
        <w:t>Examen de l’intérêt du maintien de l’ouvrage au regard des scénarios futurs (rationalisation des ouvrages).</w:t>
      </w:r>
    </w:p>
    <w:p w14:paraId="38AF607E" w14:textId="77777777" w:rsidR="00A10D39" w:rsidRPr="00A17A65" w:rsidRDefault="00A10D39" w:rsidP="00A10D39">
      <w:pPr>
        <w:rPr>
          <w:lang w:eastAsia="ar-SA"/>
        </w:rPr>
      </w:pPr>
    </w:p>
    <w:p w14:paraId="72A63853" w14:textId="60024FE4" w:rsidR="00A10D39" w:rsidRPr="00A17A65" w:rsidRDefault="00A10D39" w:rsidP="00A10D39">
      <w:pPr>
        <w:pStyle w:val="Titre3"/>
        <w:rPr>
          <w:lang w:eastAsia="ar-SA"/>
        </w:rPr>
      </w:pPr>
      <w:bookmarkStart w:id="135" w:name="_Toc231549711"/>
      <w:r w:rsidRPr="00A17A65">
        <w:rPr>
          <w:lang w:eastAsia="ar-SA"/>
        </w:rPr>
        <w:t>Programme de réhabilitation</w:t>
      </w:r>
      <w:bookmarkEnd w:id="135"/>
    </w:p>
    <w:p w14:paraId="38183276" w14:textId="6E8C41EC" w:rsidR="00A10D39" w:rsidRPr="00A17A65" w:rsidRDefault="00EC19A8" w:rsidP="00A10D39">
      <w:pPr>
        <w:rPr>
          <w:lang w:eastAsia="ar-SA"/>
        </w:rPr>
      </w:pPr>
      <w:r w:rsidRPr="00A17A65">
        <w:rPr>
          <w:lang w:eastAsia="ar-SA"/>
        </w:rPr>
        <w:t>À l’issue du diagnostic, le titulaire établira, pour chacun des réservoirs concernés, un programme de réhabilitation ou d’intervention hiérarchisé</w:t>
      </w:r>
      <w:r w:rsidR="005B6C0D" w:rsidRPr="00A17A65">
        <w:rPr>
          <w:lang w:eastAsia="ar-SA"/>
        </w:rPr>
        <w:t xml:space="preserve">. </w:t>
      </w:r>
      <w:r w:rsidR="00A10D39" w:rsidRPr="00A17A65">
        <w:rPr>
          <w:lang w:eastAsia="ar-SA"/>
        </w:rPr>
        <w:t>Ce programme précisera, à un niveau adapté à l’étude, les principales interventions envisageables, leur niveau de priorité et une première estimation financière.</w:t>
      </w:r>
    </w:p>
    <w:p w14:paraId="34CFD0BF" w14:textId="77777777" w:rsidR="00A10D39" w:rsidRPr="00A17A65" w:rsidRDefault="00A10D39" w:rsidP="00A10D39">
      <w:pPr>
        <w:rPr>
          <w:lang w:eastAsia="ar-SA"/>
        </w:rPr>
      </w:pPr>
    </w:p>
    <w:p w14:paraId="0D952CC7" w14:textId="02765548" w:rsidR="00042EA0" w:rsidRPr="00A17A65" w:rsidRDefault="00042EA0" w:rsidP="00042EA0">
      <w:pPr>
        <w:pStyle w:val="Titre2"/>
      </w:pPr>
      <w:bookmarkStart w:id="136" w:name="_Toc42673621"/>
      <w:bookmarkStart w:id="137" w:name="_Toc101791797"/>
      <w:bookmarkStart w:id="138" w:name="_Toc231549712"/>
      <w:r w:rsidRPr="00A17A65">
        <w:t>Diagnostic énerg</w:t>
      </w:r>
      <w:r w:rsidR="005B6C0D" w:rsidRPr="00A17A65">
        <w:t xml:space="preserve">étique </w:t>
      </w:r>
      <w:r w:rsidRPr="00A17A65">
        <w:t>des installations</w:t>
      </w:r>
      <w:bookmarkEnd w:id="136"/>
      <w:bookmarkEnd w:id="137"/>
      <w:r w:rsidR="005B6C0D" w:rsidRPr="00A17A65">
        <w:t xml:space="preserve"> de pompage</w:t>
      </w:r>
      <w:bookmarkEnd w:id="138"/>
    </w:p>
    <w:p w14:paraId="75D3AD4E" w14:textId="3AD42BB2" w:rsidR="005B6C0D" w:rsidRPr="00A17A65" w:rsidRDefault="005B6C0D" w:rsidP="005B6C0D">
      <w:r w:rsidRPr="00A17A65">
        <w:t>Le titulaire réalisera un diagnostic énergétique des installations de pompage du service d’eau potable, afin d’apprécier l’adéquation des équipements aux besoins actuels du service, leurs conditions de fonctionnement, leur niveau de performance énergétique et les possibilités d’optimisation ou de renouvellement. Ce diagnostic portera sur l’ensemble des installations de pompage participant à la production, au transfert, à la surpression ou à la distribution de l’eau potable.</w:t>
      </w:r>
    </w:p>
    <w:p w14:paraId="3E0D830E" w14:textId="77777777" w:rsidR="005B6C0D" w:rsidRDefault="005B6C0D" w:rsidP="005B6C0D"/>
    <w:p w14:paraId="406C6915" w14:textId="3A7A33DD" w:rsidR="00EE3F64" w:rsidRPr="00A17A65" w:rsidRDefault="00EE3F64" w:rsidP="00EE3F64">
      <w:pPr>
        <w:pStyle w:val="Titre3"/>
      </w:pPr>
      <w:bookmarkStart w:id="139" w:name="_Toc231549713"/>
      <w:r>
        <w:t>Installations concernées</w:t>
      </w:r>
      <w:bookmarkEnd w:id="139"/>
    </w:p>
    <w:p w14:paraId="1A08230C" w14:textId="2A45C164" w:rsidR="00EE3F64" w:rsidRDefault="00EE3F64" w:rsidP="00EE3F64">
      <w:r>
        <w:t>La station de pompage associée à l’ultrafiltration du Val Courbe ayant été réalisée en 2025, celle-ci est donc exclue du diagnostic énergétique. Le titulaire réalise donc le diagnostic de toutes les autres installations de pompage du service.</w:t>
      </w:r>
    </w:p>
    <w:p w14:paraId="09909169" w14:textId="77777777" w:rsidR="00D6000D" w:rsidRPr="00A17A65" w:rsidRDefault="00D6000D" w:rsidP="005B6C0D"/>
    <w:p w14:paraId="511495AF" w14:textId="14EFD55B" w:rsidR="005B6C0D" w:rsidRPr="00A17A65" w:rsidRDefault="005B6C0D" w:rsidP="005B6C0D">
      <w:pPr>
        <w:pStyle w:val="Titre3"/>
      </w:pPr>
      <w:bookmarkStart w:id="140" w:name="_Toc231549714"/>
      <w:r w:rsidRPr="00A17A65">
        <w:lastRenderedPageBreak/>
        <w:t>Caractérisation des équipements et conditions de fonctionnement</w:t>
      </w:r>
      <w:bookmarkEnd w:id="140"/>
    </w:p>
    <w:p w14:paraId="7014C539" w14:textId="37D33E65" w:rsidR="005B6C0D" w:rsidRPr="00A17A65" w:rsidRDefault="005B6C0D" w:rsidP="005B6C0D">
      <w:r w:rsidRPr="00A17A65">
        <w:t>À ce titre, le titulaire analysera notamment :</w:t>
      </w:r>
    </w:p>
    <w:p w14:paraId="7F7BA671" w14:textId="77777777" w:rsidR="005B6C0D" w:rsidRPr="00A17A65" w:rsidRDefault="005B6C0D" w:rsidP="00920ADA">
      <w:pPr>
        <w:pStyle w:val="Paragraphedeliste"/>
        <w:numPr>
          <w:ilvl w:val="0"/>
          <w:numId w:val="66"/>
        </w:numPr>
      </w:pPr>
      <w:r w:rsidRPr="00A17A65">
        <w:t>Les caractéristiques principales des équipements de pompage :</w:t>
      </w:r>
    </w:p>
    <w:p w14:paraId="397DBF7E" w14:textId="77777777" w:rsidR="005B6C0D" w:rsidRPr="00A17A65" w:rsidRDefault="005B6C0D" w:rsidP="00920ADA">
      <w:pPr>
        <w:pStyle w:val="Paragraphedeliste"/>
        <w:numPr>
          <w:ilvl w:val="1"/>
          <w:numId w:val="66"/>
        </w:numPr>
      </w:pPr>
      <w:r w:rsidRPr="00A17A65">
        <w:t>Nombre de pompes ;</w:t>
      </w:r>
    </w:p>
    <w:p w14:paraId="3DB449F5" w14:textId="77777777" w:rsidR="005B6C0D" w:rsidRPr="00A17A65" w:rsidRDefault="005B6C0D" w:rsidP="00920ADA">
      <w:pPr>
        <w:pStyle w:val="Paragraphedeliste"/>
        <w:numPr>
          <w:ilvl w:val="1"/>
          <w:numId w:val="66"/>
        </w:numPr>
      </w:pPr>
      <w:r w:rsidRPr="00A17A65">
        <w:t>Type d’équipement ;</w:t>
      </w:r>
    </w:p>
    <w:p w14:paraId="56279997" w14:textId="77777777" w:rsidR="005B6C0D" w:rsidRPr="00A17A65" w:rsidRDefault="005B6C0D" w:rsidP="00920ADA">
      <w:pPr>
        <w:pStyle w:val="Paragraphedeliste"/>
        <w:numPr>
          <w:ilvl w:val="1"/>
          <w:numId w:val="66"/>
        </w:numPr>
      </w:pPr>
      <w:r w:rsidRPr="00A17A65">
        <w:t>Année de mise en service, lorsqu’elle est connue ;</w:t>
      </w:r>
    </w:p>
    <w:p w14:paraId="17F9F251" w14:textId="77777777" w:rsidR="005B6C0D" w:rsidRPr="00A17A65" w:rsidRDefault="005B6C0D" w:rsidP="00920ADA">
      <w:pPr>
        <w:pStyle w:val="Paragraphedeliste"/>
        <w:numPr>
          <w:ilvl w:val="1"/>
          <w:numId w:val="66"/>
        </w:numPr>
      </w:pPr>
      <w:r w:rsidRPr="00A17A65">
        <w:t>Puissance installée ;</w:t>
      </w:r>
    </w:p>
    <w:p w14:paraId="5718C963" w14:textId="77777777" w:rsidR="005B6C0D" w:rsidRPr="00A17A65" w:rsidRDefault="005B6C0D" w:rsidP="00920ADA">
      <w:pPr>
        <w:pStyle w:val="Paragraphedeliste"/>
        <w:numPr>
          <w:ilvl w:val="1"/>
          <w:numId w:val="66"/>
        </w:numPr>
      </w:pPr>
      <w:r w:rsidRPr="00A17A65">
        <w:t>Débits nominaux ;</w:t>
      </w:r>
    </w:p>
    <w:p w14:paraId="79C2D534" w14:textId="77777777" w:rsidR="005B6C0D" w:rsidRPr="00A17A65" w:rsidRDefault="005B6C0D" w:rsidP="00920ADA">
      <w:pPr>
        <w:pStyle w:val="Paragraphedeliste"/>
        <w:numPr>
          <w:ilvl w:val="1"/>
          <w:numId w:val="66"/>
        </w:numPr>
      </w:pPr>
      <w:r w:rsidRPr="00A17A65">
        <w:t>Hauteurs manométriques ;</w:t>
      </w:r>
    </w:p>
    <w:p w14:paraId="085E452F" w14:textId="77777777" w:rsidR="005B6C0D" w:rsidRPr="00A17A65" w:rsidRDefault="005B6C0D" w:rsidP="00920ADA">
      <w:pPr>
        <w:pStyle w:val="Paragraphedeliste"/>
        <w:numPr>
          <w:ilvl w:val="1"/>
          <w:numId w:val="66"/>
        </w:numPr>
      </w:pPr>
      <w:r w:rsidRPr="00A17A65">
        <w:t>Mode de fonctionnement ;</w:t>
      </w:r>
    </w:p>
    <w:p w14:paraId="72D044B9" w14:textId="77777777" w:rsidR="005B6C0D" w:rsidRPr="00A17A65" w:rsidRDefault="005B6C0D" w:rsidP="00920ADA">
      <w:pPr>
        <w:pStyle w:val="Paragraphedeliste"/>
        <w:numPr>
          <w:ilvl w:val="1"/>
          <w:numId w:val="66"/>
        </w:numPr>
      </w:pPr>
      <w:r w:rsidRPr="00A17A65">
        <w:t>Dispositifs de variation de vitesse, lorsqu’ils existent ;</w:t>
      </w:r>
    </w:p>
    <w:p w14:paraId="4D5490AB" w14:textId="26C87229" w:rsidR="005B6C0D" w:rsidRPr="00A17A65" w:rsidRDefault="005B6C0D" w:rsidP="00920ADA">
      <w:pPr>
        <w:pStyle w:val="Paragraphedeliste"/>
        <w:numPr>
          <w:ilvl w:val="0"/>
          <w:numId w:val="66"/>
        </w:numPr>
      </w:pPr>
      <w:r w:rsidRPr="00A17A65">
        <w:t>Les conditions réelles de fonctionnement des installations :</w:t>
      </w:r>
    </w:p>
    <w:p w14:paraId="41F98982" w14:textId="4BC490F5" w:rsidR="005B6C0D" w:rsidRPr="00A17A65" w:rsidRDefault="005B6C0D" w:rsidP="00920ADA">
      <w:pPr>
        <w:pStyle w:val="Paragraphedeliste"/>
        <w:numPr>
          <w:ilvl w:val="1"/>
          <w:numId w:val="66"/>
        </w:numPr>
      </w:pPr>
      <w:r w:rsidRPr="00A17A65">
        <w:t>Volumes réellement pompés ;</w:t>
      </w:r>
    </w:p>
    <w:p w14:paraId="1D1D132D" w14:textId="63926BDF" w:rsidR="005B6C0D" w:rsidRPr="00A17A65" w:rsidRDefault="005B6C0D" w:rsidP="00920ADA">
      <w:pPr>
        <w:pStyle w:val="Paragraphedeliste"/>
        <w:numPr>
          <w:ilvl w:val="1"/>
          <w:numId w:val="66"/>
        </w:numPr>
      </w:pPr>
      <w:r w:rsidRPr="00A17A65">
        <w:t>Temps de fonctionnement ;</w:t>
      </w:r>
    </w:p>
    <w:p w14:paraId="7F755BBE" w14:textId="7795B682" w:rsidR="005B6C0D" w:rsidRPr="00A17A65" w:rsidRDefault="005B6C0D" w:rsidP="00920ADA">
      <w:pPr>
        <w:pStyle w:val="Paragraphedeliste"/>
        <w:numPr>
          <w:ilvl w:val="1"/>
          <w:numId w:val="66"/>
        </w:numPr>
      </w:pPr>
      <w:r w:rsidRPr="00A17A65">
        <w:t>Alternance ou simultanéité des groupes ;</w:t>
      </w:r>
    </w:p>
    <w:p w14:paraId="544D8348" w14:textId="7BCE73F6" w:rsidR="005B6C0D" w:rsidRPr="00A17A65" w:rsidRDefault="005B6C0D" w:rsidP="00920ADA">
      <w:pPr>
        <w:pStyle w:val="Paragraphedeliste"/>
        <w:numPr>
          <w:ilvl w:val="1"/>
          <w:numId w:val="66"/>
        </w:numPr>
      </w:pPr>
      <w:r w:rsidRPr="00A17A65">
        <w:t>Fonctionnement en base, en pointe ou en secours ;</w:t>
      </w:r>
    </w:p>
    <w:p w14:paraId="3CB2335A" w14:textId="4E8EF80F" w:rsidR="005B6C0D" w:rsidRPr="00A17A65" w:rsidRDefault="005B6C0D" w:rsidP="00920ADA">
      <w:pPr>
        <w:pStyle w:val="Paragraphedeliste"/>
        <w:numPr>
          <w:ilvl w:val="1"/>
          <w:numId w:val="66"/>
        </w:numPr>
      </w:pPr>
      <w:r w:rsidRPr="00A17A65">
        <w:t>Adéquation entre les équipements installés et les besoins constatés ;</w:t>
      </w:r>
    </w:p>
    <w:p w14:paraId="65FE59FD" w14:textId="77777777" w:rsidR="005B6C0D" w:rsidRPr="00A17A65" w:rsidRDefault="005B6C0D" w:rsidP="00920ADA">
      <w:pPr>
        <w:pStyle w:val="Paragraphedeliste"/>
        <w:numPr>
          <w:ilvl w:val="0"/>
          <w:numId w:val="66"/>
        </w:numPr>
      </w:pPr>
      <w:r w:rsidRPr="00A17A65">
        <w:t>La cohérence entre les caractéristiques des pompes, les volumes transitant par les installations et les contraintes hydrauliques observées ou connues ;</w:t>
      </w:r>
    </w:p>
    <w:p w14:paraId="42FDDDE5" w14:textId="77777777" w:rsidR="00571CFD" w:rsidRPr="00A17A65" w:rsidRDefault="005B6C0D" w:rsidP="00920ADA">
      <w:pPr>
        <w:pStyle w:val="Paragraphedeliste"/>
        <w:numPr>
          <w:ilvl w:val="0"/>
          <w:numId w:val="66"/>
        </w:numPr>
      </w:pPr>
      <w:r w:rsidRPr="00A17A65">
        <w:t>L’état apparent des équipements et les principaux facteurs susceptibles d’affecter leur performance :</w:t>
      </w:r>
    </w:p>
    <w:p w14:paraId="28C608DE" w14:textId="77777777" w:rsidR="00571CFD" w:rsidRPr="00A17A65" w:rsidRDefault="00571CFD" w:rsidP="00920ADA">
      <w:pPr>
        <w:pStyle w:val="Paragraphedeliste"/>
        <w:numPr>
          <w:ilvl w:val="1"/>
          <w:numId w:val="66"/>
        </w:numPr>
      </w:pPr>
      <w:r w:rsidRPr="00A17A65">
        <w:t>V</w:t>
      </w:r>
      <w:r w:rsidR="005B6C0D" w:rsidRPr="00A17A65">
        <w:t>étusté ;</w:t>
      </w:r>
    </w:p>
    <w:p w14:paraId="4203C218" w14:textId="77777777" w:rsidR="00571CFD" w:rsidRPr="00A17A65" w:rsidRDefault="00571CFD" w:rsidP="00920ADA">
      <w:pPr>
        <w:pStyle w:val="Paragraphedeliste"/>
        <w:numPr>
          <w:ilvl w:val="1"/>
          <w:numId w:val="66"/>
        </w:numPr>
      </w:pPr>
      <w:r w:rsidRPr="00A17A65">
        <w:t>S</w:t>
      </w:r>
      <w:r w:rsidR="005B6C0D" w:rsidRPr="00A17A65">
        <w:t>ous-charge ou surdimensionnement ;</w:t>
      </w:r>
    </w:p>
    <w:p w14:paraId="03786DC1" w14:textId="77777777" w:rsidR="00571CFD" w:rsidRPr="00A17A65" w:rsidRDefault="00571CFD" w:rsidP="00920ADA">
      <w:pPr>
        <w:pStyle w:val="Paragraphedeliste"/>
        <w:numPr>
          <w:ilvl w:val="1"/>
          <w:numId w:val="66"/>
        </w:numPr>
      </w:pPr>
      <w:r w:rsidRPr="00A17A65">
        <w:t>F</w:t>
      </w:r>
      <w:r w:rsidR="005B6C0D" w:rsidRPr="00A17A65">
        <w:t>onctionnement hors plage optimale ;</w:t>
      </w:r>
    </w:p>
    <w:p w14:paraId="56532090" w14:textId="77777777" w:rsidR="00571CFD" w:rsidRPr="00A17A65" w:rsidRDefault="00571CFD" w:rsidP="00920ADA">
      <w:pPr>
        <w:pStyle w:val="Paragraphedeliste"/>
        <w:numPr>
          <w:ilvl w:val="1"/>
          <w:numId w:val="66"/>
        </w:numPr>
      </w:pPr>
      <w:r w:rsidRPr="00A17A65">
        <w:t>D</w:t>
      </w:r>
      <w:r w:rsidR="005B6C0D" w:rsidRPr="00A17A65">
        <w:t>éfaut de régulation ;</w:t>
      </w:r>
    </w:p>
    <w:p w14:paraId="26193F9A" w14:textId="77777777" w:rsidR="00571CFD" w:rsidRPr="00A17A65" w:rsidRDefault="00571CFD" w:rsidP="00920ADA">
      <w:pPr>
        <w:pStyle w:val="Paragraphedeliste"/>
        <w:numPr>
          <w:ilvl w:val="1"/>
          <w:numId w:val="66"/>
        </w:numPr>
      </w:pPr>
      <w:r w:rsidRPr="00A17A65">
        <w:t>R</w:t>
      </w:r>
      <w:r w:rsidR="005B6C0D" w:rsidRPr="00A17A65">
        <w:t>edondance inadaptée ;</w:t>
      </w:r>
    </w:p>
    <w:p w14:paraId="58238B79" w14:textId="5AAA4177" w:rsidR="005B6C0D" w:rsidRPr="00A17A65" w:rsidRDefault="00571CFD" w:rsidP="00920ADA">
      <w:pPr>
        <w:pStyle w:val="Paragraphedeliste"/>
        <w:numPr>
          <w:ilvl w:val="1"/>
          <w:numId w:val="66"/>
        </w:numPr>
      </w:pPr>
      <w:r w:rsidRPr="00A17A65">
        <w:t>U</w:t>
      </w:r>
      <w:r w:rsidR="005B6C0D" w:rsidRPr="00A17A65">
        <w:t>sure ou obsolescence.</w:t>
      </w:r>
    </w:p>
    <w:p w14:paraId="271809AF" w14:textId="77777777" w:rsidR="005B6C0D" w:rsidRPr="00A17A65" w:rsidRDefault="005B6C0D" w:rsidP="005B6C0D"/>
    <w:p w14:paraId="57EF7A94" w14:textId="341CF43B" w:rsidR="005B6C0D" w:rsidRPr="00A17A65" w:rsidRDefault="005B6C0D" w:rsidP="005B6C0D">
      <w:pPr>
        <w:pStyle w:val="Titre3"/>
      </w:pPr>
      <w:bookmarkStart w:id="141" w:name="_Toc231549715"/>
      <w:r w:rsidRPr="00A17A65">
        <w:t>Analyse des consommations et de la performance énergétique</w:t>
      </w:r>
      <w:bookmarkEnd w:id="141"/>
    </w:p>
    <w:p w14:paraId="2285F13E" w14:textId="6BF7D07C" w:rsidR="005B6C0D" w:rsidRPr="00A17A65" w:rsidRDefault="005B6C0D" w:rsidP="005B6C0D">
      <w:r w:rsidRPr="00A17A65">
        <w:t>Le titulaire évaluera les consommations énergétiques des installations, à partir des données disponibles, en analysant notamment :</w:t>
      </w:r>
    </w:p>
    <w:p w14:paraId="0784A5E7" w14:textId="0FE05E00" w:rsidR="005B6C0D" w:rsidRPr="00A17A65" w:rsidRDefault="005B6C0D" w:rsidP="00920ADA">
      <w:pPr>
        <w:pStyle w:val="Paragraphedeliste"/>
        <w:numPr>
          <w:ilvl w:val="0"/>
          <w:numId w:val="66"/>
        </w:numPr>
      </w:pPr>
      <w:r w:rsidRPr="00A17A65">
        <w:t>Les consommations annuelles ;</w:t>
      </w:r>
    </w:p>
    <w:p w14:paraId="06DD423F" w14:textId="10AFC58E" w:rsidR="005B6C0D" w:rsidRPr="00A17A65" w:rsidRDefault="005B6C0D" w:rsidP="00920ADA">
      <w:pPr>
        <w:pStyle w:val="Paragraphedeliste"/>
        <w:numPr>
          <w:ilvl w:val="0"/>
          <w:numId w:val="66"/>
        </w:numPr>
      </w:pPr>
      <w:r w:rsidRPr="00A17A65">
        <w:t>La répartition des consommations entre sites ;</w:t>
      </w:r>
    </w:p>
    <w:p w14:paraId="483FDBAE" w14:textId="77777777" w:rsidR="005B6C0D" w:rsidRPr="00A17A65" w:rsidRDefault="005B6C0D" w:rsidP="00920ADA">
      <w:pPr>
        <w:pStyle w:val="Paragraphedeliste"/>
        <w:numPr>
          <w:ilvl w:val="0"/>
          <w:numId w:val="66"/>
        </w:numPr>
      </w:pPr>
      <w:r w:rsidRPr="00A17A65">
        <w:t>Les ratios énergétiques utiles, notamment en kWh/m³ lorsque les données le permettent ;</w:t>
      </w:r>
    </w:p>
    <w:p w14:paraId="1A52544B" w14:textId="551706C9" w:rsidR="005B6C0D" w:rsidRPr="00A17A65" w:rsidRDefault="005B6C0D" w:rsidP="00920ADA">
      <w:pPr>
        <w:pStyle w:val="Paragraphedeliste"/>
        <w:numPr>
          <w:ilvl w:val="0"/>
          <w:numId w:val="66"/>
        </w:numPr>
      </w:pPr>
      <w:r w:rsidRPr="00A17A65">
        <w:t>Les éventuelles dérives ou anomalies de fonctionnement ;</w:t>
      </w:r>
    </w:p>
    <w:p w14:paraId="677C764F" w14:textId="77777777" w:rsidR="00571CFD" w:rsidRPr="00A17A65" w:rsidRDefault="00571CFD" w:rsidP="00571CFD"/>
    <w:p w14:paraId="6AEC53F6" w14:textId="1D9DFF22" w:rsidR="00571CFD" w:rsidRPr="00A17A65" w:rsidRDefault="00571CFD" w:rsidP="00571CFD">
      <w:pPr>
        <w:pStyle w:val="Titre3"/>
      </w:pPr>
      <w:bookmarkStart w:id="142" w:name="_Toc231549716"/>
      <w:r w:rsidRPr="00A17A65">
        <w:rPr>
          <w:rStyle w:val="bzpyqfadein"/>
        </w:rPr>
        <w:t>Adéquation des équipements aux besoins et propositions d’optimisation</w:t>
      </w:r>
      <w:bookmarkEnd w:id="142"/>
    </w:p>
    <w:p w14:paraId="57085DCF" w14:textId="02E3742B" w:rsidR="005B6C0D" w:rsidRPr="00A17A65" w:rsidRDefault="005B6C0D" w:rsidP="00571CFD">
      <w:r w:rsidRPr="00A17A65">
        <w:t>Le titulaire appréciera, pour chaque installation, dans quelle mesure les équipements en place sont adaptés aux besoins actuels du service et aux conditions de fonctionnement observées. Il identifiera notamment les installations :</w:t>
      </w:r>
    </w:p>
    <w:p w14:paraId="7703AB8F" w14:textId="7710F24F" w:rsidR="005B6C0D" w:rsidRPr="00A17A65" w:rsidRDefault="00571CFD" w:rsidP="00920ADA">
      <w:pPr>
        <w:pStyle w:val="Paragraphedeliste"/>
        <w:numPr>
          <w:ilvl w:val="0"/>
          <w:numId w:val="67"/>
        </w:numPr>
      </w:pPr>
      <w:r w:rsidRPr="00A17A65">
        <w:t>Correctement</w:t>
      </w:r>
      <w:r w:rsidR="005B6C0D" w:rsidRPr="00A17A65">
        <w:t xml:space="preserve"> dimensionnées ;</w:t>
      </w:r>
    </w:p>
    <w:p w14:paraId="62D97339" w14:textId="3041AC0B" w:rsidR="005B6C0D" w:rsidRPr="00A17A65" w:rsidRDefault="00571CFD" w:rsidP="00920ADA">
      <w:pPr>
        <w:pStyle w:val="Paragraphedeliste"/>
        <w:numPr>
          <w:ilvl w:val="0"/>
          <w:numId w:val="67"/>
        </w:numPr>
      </w:pPr>
      <w:r w:rsidRPr="00A17A65">
        <w:t>Surdimensionnées</w:t>
      </w:r>
      <w:r w:rsidR="005B6C0D" w:rsidRPr="00A17A65">
        <w:t xml:space="preserve"> ou sous-dimensionnées ;</w:t>
      </w:r>
    </w:p>
    <w:p w14:paraId="4B264FA9" w14:textId="4AC5A7AE" w:rsidR="005B6C0D" w:rsidRPr="00A17A65" w:rsidRDefault="00571CFD" w:rsidP="00920ADA">
      <w:pPr>
        <w:pStyle w:val="Paragraphedeliste"/>
        <w:numPr>
          <w:ilvl w:val="0"/>
          <w:numId w:val="67"/>
        </w:numPr>
      </w:pPr>
      <w:r w:rsidRPr="00A17A65">
        <w:t>Énergivores</w:t>
      </w:r>
      <w:r w:rsidR="005B6C0D" w:rsidRPr="00A17A65">
        <w:t xml:space="preserve"> ;</w:t>
      </w:r>
    </w:p>
    <w:p w14:paraId="17CAED33" w14:textId="7A46579B" w:rsidR="005B6C0D" w:rsidRPr="00A17A65" w:rsidRDefault="00571CFD" w:rsidP="00920ADA">
      <w:pPr>
        <w:pStyle w:val="Paragraphedeliste"/>
        <w:numPr>
          <w:ilvl w:val="0"/>
          <w:numId w:val="67"/>
        </w:numPr>
      </w:pPr>
      <w:r w:rsidRPr="00A17A65">
        <w:t>Vétustes</w:t>
      </w:r>
      <w:r w:rsidR="005B6C0D" w:rsidRPr="00A17A65">
        <w:t xml:space="preserve"> ou à faible rendement présumé ;</w:t>
      </w:r>
    </w:p>
    <w:p w14:paraId="5EFA7918" w14:textId="306EF382" w:rsidR="005B6C0D" w:rsidRPr="00A17A65" w:rsidRDefault="00571CFD" w:rsidP="00920ADA">
      <w:pPr>
        <w:pStyle w:val="Paragraphedeliste"/>
        <w:numPr>
          <w:ilvl w:val="0"/>
          <w:numId w:val="67"/>
        </w:numPr>
      </w:pPr>
      <w:r w:rsidRPr="00A17A65">
        <w:t>Nécessitant</w:t>
      </w:r>
      <w:r w:rsidR="005B6C0D" w:rsidRPr="00A17A65">
        <w:t xml:space="preserve"> un approfondissement ou une action corrective.</w:t>
      </w:r>
    </w:p>
    <w:p w14:paraId="4A047711" w14:textId="77777777" w:rsidR="005B6C0D" w:rsidRPr="00A17A65" w:rsidRDefault="005B6C0D" w:rsidP="00571CFD">
      <w:r w:rsidRPr="00A17A65">
        <w:t>Le titulaire formulera enfin, pour chaque site concerné, des préconisations d’amélioration, pouvant notamment porter sur :</w:t>
      </w:r>
    </w:p>
    <w:p w14:paraId="2858AFDA" w14:textId="718BD887" w:rsidR="005B6C0D" w:rsidRPr="00A17A65" w:rsidRDefault="00571CFD" w:rsidP="00920ADA">
      <w:pPr>
        <w:pStyle w:val="Paragraphedeliste"/>
        <w:numPr>
          <w:ilvl w:val="0"/>
          <w:numId w:val="68"/>
        </w:numPr>
      </w:pPr>
      <w:r w:rsidRPr="00A17A65">
        <w:t>L’optimisation</w:t>
      </w:r>
      <w:r w:rsidR="005B6C0D" w:rsidRPr="00A17A65">
        <w:t xml:space="preserve"> des conditions de fonctionnement ;</w:t>
      </w:r>
    </w:p>
    <w:p w14:paraId="6D5F0E84" w14:textId="70D65926" w:rsidR="005B6C0D" w:rsidRPr="00A17A65" w:rsidRDefault="00571CFD" w:rsidP="00920ADA">
      <w:pPr>
        <w:pStyle w:val="Paragraphedeliste"/>
        <w:numPr>
          <w:ilvl w:val="0"/>
          <w:numId w:val="68"/>
        </w:numPr>
      </w:pPr>
      <w:r w:rsidRPr="00A17A65">
        <w:t>L’évolution</w:t>
      </w:r>
      <w:r w:rsidR="005B6C0D" w:rsidRPr="00A17A65">
        <w:t xml:space="preserve"> des réglages ou des modes de pilotage ;</w:t>
      </w:r>
    </w:p>
    <w:p w14:paraId="72BCD35D" w14:textId="07DA78DC" w:rsidR="005B6C0D" w:rsidRPr="00A17A65" w:rsidRDefault="00571CFD" w:rsidP="00920ADA">
      <w:pPr>
        <w:pStyle w:val="Paragraphedeliste"/>
        <w:numPr>
          <w:ilvl w:val="0"/>
          <w:numId w:val="68"/>
        </w:numPr>
      </w:pPr>
      <w:r w:rsidRPr="00A17A65">
        <w:t>Le</w:t>
      </w:r>
      <w:r w:rsidR="005B6C0D" w:rsidRPr="00A17A65">
        <w:t xml:space="preserve"> remplacement ou le redimensionnement de certains groupes de pompage ;</w:t>
      </w:r>
    </w:p>
    <w:p w14:paraId="510588E6" w14:textId="769DC589" w:rsidR="005B6C0D" w:rsidRPr="00A17A65" w:rsidRDefault="00571CFD" w:rsidP="00920ADA">
      <w:pPr>
        <w:pStyle w:val="Paragraphedeliste"/>
        <w:numPr>
          <w:ilvl w:val="0"/>
          <w:numId w:val="68"/>
        </w:numPr>
      </w:pPr>
      <w:r w:rsidRPr="00A17A65">
        <w:t>L’intérêt</w:t>
      </w:r>
      <w:r w:rsidR="005B6C0D" w:rsidRPr="00A17A65">
        <w:t xml:space="preserve"> de mettre en place ou d’adapter un dispositif de variation de vitesse ;</w:t>
      </w:r>
    </w:p>
    <w:p w14:paraId="5C61D1F8" w14:textId="402F867A" w:rsidR="005B6C0D" w:rsidRPr="00A17A65" w:rsidRDefault="00571CFD" w:rsidP="00920ADA">
      <w:pPr>
        <w:pStyle w:val="Paragraphedeliste"/>
        <w:numPr>
          <w:ilvl w:val="0"/>
          <w:numId w:val="68"/>
        </w:numPr>
      </w:pPr>
      <w:r w:rsidRPr="00A17A65">
        <w:t>Et</w:t>
      </w:r>
      <w:r w:rsidR="005B6C0D" w:rsidRPr="00A17A65">
        <w:t>, plus généralement, toute mesure de nature à améliorer la performance énergétique et la fiabilité de fonctionnement des installations.</w:t>
      </w:r>
    </w:p>
    <w:p w14:paraId="218CE94D" w14:textId="77777777" w:rsidR="00571CFD" w:rsidRPr="00A17A65" w:rsidRDefault="00571CFD" w:rsidP="00571CFD"/>
    <w:p w14:paraId="2FC0FEF2" w14:textId="610F4312" w:rsidR="005B6C0D" w:rsidRPr="00A17A65" w:rsidRDefault="005B6C0D" w:rsidP="00571CFD">
      <w:r w:rsidRPr="00A17A65">
        <w:lastRenderedPageBreak/>
        <w:t>Les résultats de cette prestation seront restitués sous une forme synthétique et comparative, permettant d’identifier clairement les installations les plus sensibles, les marges d’optimisation et les priorités d’intervention.</w:t>
      </w:r>
    </w:p>
    <w:p w14:paraId="0534279E" w14:textId="23C5390B" w:rsidR="00042EA0" w:rsidRPr="00A17A65" w:rsidRDefault="00042EA0" w:rsidP="00042EA0"/>
    <w:p w14:paraId="061DBD0C" w14:textId="762A5237" w:rsidR="00177723" w:rsidRPr="00A17A65" w:rsidRDefault="00177723" w:rsidP="00177723">
      <w:pPr>
        <w:pStyle w:val="Titre2"/>
      </w:pPr>
      <w:bookmarkStart w:id="143" w:name="_Toc231549717"/>
      <w:r w:rsidRPr="00A17A65">
        <w:t xml:space="preserve">Inspections caméra des </w:t>
      </w:r>
      <w:r w:rsidR="00552699" w:rsidRPr="00A17A65">
        <w:t>forage</w:t>
      </w:r>
      <w:r w:rsidR="009528B7">
        <w:t>s</w:t>
      </w:r>
      <w:bookmarkEnd w:id="143"/>
    </w:p>
    <w:p w14:paraId="00A25954" w14:textId="77777777" w:rsidR="00D96A81" w:rsidRPr="00A17A65" w:rsidRDefault="00D96A81" w:rsidP="00D96A81">
      <w:pPr>
        <w:pStyle w:val="Titre3"/>
        <w:rPr>
          <w:lang w:eastAsia="ar-SA"/>
        </w:rPr>
      </w:pPr>
      <w:bookmarkStart w:id="144" w:name="_Toc231549718"/>
      <w:r w:rsidRPr="00A17A65">
        <w:rPr>
          <w:lang w:eastAsia="ar-SA"/>
        </w:rPr>
        <w:t>Champ d’application</w:t>
      </w:r>
      <w:bookmarkEnd w:id="144"/>
    </w:p>
    <w:p w14:paraId="20D58728" w14:textId="20581621" w:rsidR="00571CFD" w:rsidRPr="00A17A65" w:rsidRDefault="00571CFD" w:rsidP="00571CFD">
      <w:pPr>
        <w:rPr>
          <w:lang w:eastAsia="ar-SA"/>
        </w:rPr>
      </w:pPr>
      <w:r w:rsidRPr="00A17A65">
        <w:rPr>
          <w:lang w:eastAsia="ar-SA"/>
        </w:rPr>
        <w:t xml:space="preserve">Le titulaire réalisera, pour les ouvrages de production </w:t>
      </w:r>
      <w:r w:rsidR="00EC19A8" w:rsidRPr="00A17A65">
        <w:rPr>
          <w:lang w:eastAsia="ar-SA"/>
        </w:rPr>
        <w:t>mentionnés ci-après</w:t>
      </w:r>
      <w:r w:rsidRPr="00A17A65">
        <w:rPr>
          <w:lang w:eastAsia="ar-SA"/>
        </w:rPr>
        <w:t>, en particulier les forages et, le cas échéant, les puits équipés, une inspection caméra complétée par des essais de pompage par paliers, afin :</w:t>
      </w:r>
    </w:p>
    <w:p w14:paraId="3AAEBFA1" w14:textId="566724A1" w:rsidR="00571CFD" w:rsidRPr="00A17A65" w:rsidRDefault="00571CFD" w:rsidP="00920ADA">
      <w:pPr>
        <w:numPr>
          <w:ilvl w:val="0"/>
          <w:numId w:val="69"/>
        </w:numPr>
        <w:rPr>
          <w:lang w:eastAsia="ar-SA"/>
        </w:rPr>
      </w:pPr>
      <w:r w:rsidRPr="00A17A65">
        <w:rPr>
          <w:lang w:eastAsia="ar-SA"/>
        </w:rPr>
        <w:t>D’établir un état des lieux technique de l’ouvrage ;</w:t>
      </w:r>
    </w:p>
    <w:p w14:paraId="5CFA62DF" w14:textId="5B9A0DC1" w:rsidR="00571CFD" w:rsidRPr="00A17A65" w:rsidRDefault="00571CFD" w:rsidP="00920ADA">
      <w:pPr>
        <w:numPr>
          <w:ilvl w:val="0"/>
          <w:numId w:val="69"/>
        </w:numPr>
        <w:rPr>
          <w:lang w:eastAsia="ar-SA"/>
        </w:rPr>
      </w:pPr>
      <w:r w:rsidRPr="00A17A65">
        <w:rPr>
          <w:lang w:eastAsia="ar-SA"/>
        </w:rPr>
        <w:t>D’apprécier son niveau de vieillissement et les éventuels désordres affectant sa structure ou ses équipements ;</w:t>
      </w:r>
    </w:p>
    <w:p w14:paraId="0CAFE79F" w14:textId="0A70828E" w:rsidR="00571CFD" w:rsidRPr="00A17A65" w:rsidRDefault="00571CFD" w:rsidP="00920ADA">
      <w:pPr>
        <w:numPr>
          <w:ilvl w:val="0"/>
          <w:numId w:val="69"/>
        </w:numPr>
        <w:rPr>
          <w:lang w:eastAsia="ar-SA"/>
        </w:rPr>
      </w:pPr>
      <w:r w:rsidRPr="00A17A65">
        <w:rPr>
          <w:lang w:eastAsia="ar-SA"/>
        </w:rPr>
        <w:t>De vérifier, à partir des données disponibles et des essais réalisés, les principales caractéristiques de fonctionnement et les capacités de production de l’ouvrage ;</w:t>
      </w:r>
    </w:p>
    <w:p w14:paraId="535573BC" w14:textId="3FCBD193" w:rsidR="00571CFD" w:rsidRPr="00A17A65" w:rsidRDefault="00571CFD" w:rsidP="00920ADA">
      <w:pPr>
        <w:numPr>
          <w:ilvl w:val="0"/>
          <w:numId w:val="69"/>
        </w:numPr>
        <w:rPr>
          <w:lang w:eastAsia="ar-SA"/>
        </w:rPr>
      </w:pPr>
      <w:r w:rsidRPr="00A17A65">
        <w:rPr>
          <w:lang w:eastAsia="ar-SA"/>
        </w:rPr>
        <w:t>D’identifier, le cas échéant, les travaux, mesures correctives ou investigations complémentaires à envisager.</w:t>
      </w:r>
    </w:p>
    <w:p w14:paraId="227EFD94" w14:textId="77777777" w:rsidR="00571CFD" w:rsidRPr="00A17A65" w:rsidRDefault="00571CFD" w:rsidP="00571CFD">
      <w:pPr>
        <w:rPr>
          <w:lang w:eastAsia="ar-SA"/>
        </w:rPr>
      </w:pPr>
    </w:p>
    <w:p w14:paraId="683BA914" w14:textId="5DF9B922" w:rsidR="00EC19A8" w:rsidRPr="00A17A65" w:rsidRDefault="005975D9" w:rsidP="005975D9">
      <w:pPr>
        <w:pStyle w:val="Titre3"/>
        <w:rPr>
          <w:lang w:eastAsia="ar-SA"/>
        </w:rPr>
      </w:pPr>
      <w:bookmarkStart w:id="145" w:name="_Toc231549719"/>
      <w:r>
        <w:rPr>
          <w:lang w:eastAsia="ar-SA"/>
        </w:rPr>
        <w:t>O</w:t>
      </w:r>
      <w:r w:rsidR="00EC19A8" w:rsidRPr="00A17A65">
        <w:rPr>
          <w:lang w:eastAsia="ar-SA"/>
        </w:rPr>
        <w:t xml:space="preserve">uvrages de </w:t>
      </w:r>
      <w:r w:rsidRPr="00A17A65">
        <w:rPr>
          <w:lang w:eastAsia="ar-SA"/>
        </w:rPr>
        <w:t>production concerné</w:t>
      </w:r>
      <w:r>
        <w:rPr>
          <w:lang w:eastAsia="ar-SA"/>
        </w:rPr>
        <w:t>s</w:t>
      </w:r>
      <w:r w:rsidR="00EC19A8" w:rsidRPr="00A17A65">
        <w:rPr>
          <w:lang w:eastAsia="ar-SA"/>
        </w:rPr>
        <w:t xml:space="preserve"> par les inspections caméra :</w:t>
      </w:r>
      <w:bookmarkEnd w:id="145"/>
    </w:p>
    <w:p w14:paraId="3EE23740" w14:textId="2863680E" w:rsidR="0095240C" w:rsidRDefault="0095240C" w:rsidP="005975D9">
      <w:pPr>
        <w:rPr>
          <w:lang w:eastAsia="ar-SA"/>
        </w:rPr>
      </w:pPr>
      <w:r>
        <w:rPr>
          <w:lang w:eastAsia="ar-SA"/>
        </w:rPr>
        <w:t xml:space="preserve">Les </w:t>
      </w:r>
      <w:r w:rsidRPr="00A17A65">
        <w:rPr>
          <w:lang w:eastAsia="ar-SA"/>
        </w:rPr>
        <w:t>ouvrages de production</w:t>
      </w:r>
      <w:r>
        <w:rPr>
          <w:lang w:eastAsia="ar-SA"/>
        </w:rPr>
        <w:t xml:space="preserve"> concerné par les inspections caméras sont les suivants :</w:t>
      </w:r>
    </w:p>
    <w:p w14:paraId="4E08C10D" w14:textId="076E6221" w:rsidR="00B464BA" w:rsidRDefault="00935283" w:rsidP="0095240C">
      <w:pPr>
        <w:pStyle w:val="Paragraphedeliste"/>
      </w:pPr>
      <w:bookmarkStart w:id="146" w:name="_Hlk228782202"/>
      <w:r>
        <w:t>Puits de la Gare à</w:t>
      </w:r>
      <w:r w:rsidR="00B464BA" w:rsidRPr="009528B7">
        <w:t xml:space="preserve"> Lamargelle</w:t>
      </w:r>
      <w:r>
        <w:t> </w:t>
      </w:r>
      <w:r w:rsidR="0095240C">
        <w:t>(secteur Ignon et Oze)</w:t>
      </w:r>
    </w:p>
    <w:p w14:paraId="7717F8F3" w14:textId="03E09DCD" w:rsidR="00935283" w:rsidRDefault="00935283" w:rsidP="0095240C">
      <w:pPr>
        <w:pStyle w:val="Paragraphedeliste"/>
      </w:pPr>
      <w:r>
        <w:t>Puits de Sainte-Foy à Val-Suzon (secteur de Varennes-Blanche)</w:t>
      </w:r>
    </w:p>
    <w:p w14:paraId="603957E7" w14:textId="730A4ADB" w:rsidR="0095240C" w:rsidRPr="008F05BE" w:rsidRDefault="0095240C" w:rsidP="0095240C">
      <w:pPr>
        <w:pStyle w:val="Paragraphedeliste"/>
      </w:pPr>
      <w:r w:rsidRPr="008F05BE">
        <w:t>Puits de Val-Suzon (secteur Igon et Oze)</w:t>
      </w:r>
    </w:p>
    <w:bookmarkEnd w:id="146"/>
    <w:p w14:paraId="442E1250" w14:textId="77777777" w:rsidR="00EC19A8" w:rsidRPr="00A17A65" w:rsidRDefault="00EC19A8" w:rsidP="00571CFD">
      <w:pPr>
        <w:rPr>
          <w:lang w:eastAsia="ar-SA"/>
        </w:rPr>
      </w:pPr>
    </w:p>
    <w:p w14:paraId="4DC8DA0D" w14:textId="7F273FD1" w:rsidR="00D96A81" w:rsidRPr="00A17A65" w:rsidRDefault="00D96A81" w:rsidP="00D96A81">
      <w:pPr>
        <w:pStyle w:val="Titre3"/>
      </w:pPr>
      <w:bookmarkStart w:id="147" w:name="_Toc231549720"/>
      <w:r w:rsidRPr="00A17A65">
        <w:t>Contenu de l’inspection caméra</w:t>
      </w:r>
      <w:bookmarkEnd w:id="147"/>
    </w:p>
    <w:p w14:paraId="7504DE6E" w14:textId="77777777" w:rsidR="00571CFD" w:rsidRPr="00A17A65" w:rsidRDefault="00571CFD" w:rsidP="00571CFD">
      <w:r w:rsidRPr="00A17A65">
        <w:t>La prestation comprendra, selon la nature des ouvrages et sous réserve de leur accessibilité et des contraintes d’exploitation :</w:t>
      </w:r>
    </w:p>
    <w:p w14:paraId="56D62263" w14:textId="787B8750" w:rsidR="00571CFD" w:rsidRPr="00A17A65" w:rsidRDefault="00571CFD" w:rsidP="00920ADA">
      <w:pPr>
        <w:numPr>
          <w:ilvl w:val="0"/>
          <w:numId w:val="70"/>
        </w:numPr>
      </w:pPr>
      <w:r w:rsidRPr="00A17A65">
        <w:t>L’inspection caméra des forages ou ouvrages compatibles ;</w:t>
      </w:r>
    </w:p>
    <w:p w14:paraId="6FF216B0" w14:textId="2CE27024" w:rsidR="00571CFD" w:rsidRPr="00A17A65" w:rsidRDefault="00571CFD" w:rsidP="00920ADA">
      <w:pPr>
        <w:numPr>
          <w:ilvl w:val="0"/>
          <w:numId w:val="70"/>
        </w:numPr>
      </w:pPr>
      <w:r w:rsidRPr="00A17A65">
        <w:t>L’inspection des chambres de captage et des parties accessibles de l’ouvrage ;</w:t>
      </w:r>
    </w:p>
    <w:p w14:paraId="355D5F44" w14:textId="1FE625E6" w:rsidR="00571CFD" w:rsidRPr="00A17A65" w:rsidRDefault="00571CFD" w:rsidP="00920ADA">
      <w:pPr>
        <w:numPr>
          <w:ilvl w:val="0"/>
          <w:numId w:val="70"/>
        </w:numPr>
      </w:pPr>
      <w:r w:rsidRPr="00A17A65">
        <w:t>Le démontage des colonnes et des pompes, uniquement lorsque cela est nécessaire à la bonne réalisation de l’inspection et compatible avec les contraintes d’exploitation ;</w:t>
      </w:r>
    </w:p>
    <w:p w14:paraId="5A1C7AF5" w14:textId="0F81E372" w:rsidR="00571CFD" w:rsidRPr="00A17A65" w:rsidRDefault="00571CFD" w:rsidP="00920ADA">
      <w:pPr>
        <w:numPr>
          <w:ilvl w:val="0"/>
          <w:numId w:val="70"/>
        </w:numPr>
      </w:pPr>
      <w:r w:rsidRPr="00A17A65">
        <w:t>La réalisation d’essais de pompage par paliers ;</w:t>
      </w:r>
    </w:p>
    <w:p w14:paraId="11A5FF3E" w14:textId="521FDE85" w:rsidR="00571CFD" w:rsidRPr="00A17A65" w:rsidRDefault="00571CFD" w:rsidP="00920ADA">
      <w:pPr>
        <w:numPr>
          <w:ilvl w:val="0"/>
          <w:numId w:val="70"/>
        </w:numPr>
      </w:pPr>
      <w:r w:rsidRPr="00A17A65">
        <w:t>L’analyse des données recueillies et leur interprétation.</w:t>
      </w:r>
    </w:p>
    <w:p w14:paraId="176C8E7F" w14:textId="77777777" w:rsidR="00D96A81" w:rsidRDefault="00D96A81" w:rsidP="00D96A81"/>
    <w:p w14:paraId="4DA9BA79" w14:textId="1F8FBFD9" w:rsidR="009528B7" w:rsidRDefault="009528B7" w:rsidP="00D96A81">
      <w:r w:rsidRPr="00A17A65">
        <w:t>Le démontage des colonnes et des pompes,</w:t>
      </w:r>
      <w:r>
        <w:t xml:space="preserve"> si la prestation doit être réalisée, sera obligatoirement prise en charge par l’exploitant du service. La prestation sera rémunérée par le titulaire directement auprès de l’exploitant.</w:t>
      </w:r>
    </w:p>
    <w:p w14:paraId="209396A2" w14:textId="77777777" w:rsidR="009528B7" w:rsidRPr="00A17A65" w:rsidRDefault="009528B7" w:rsidP="00D96A81"/>
    <w:p w14:paraId="4E3B203D" w14:textId="7C98A6EB" w:rsidR="004B7183" w:rsidRPr="00A17A65" w:rsidRDefault="004B7183" w:rsidP="004B7183">
      <w:pPr>
        <w:pStyle w:val="Titre3"/>
      </w:pPr>
      <w:bookmarkStart w:id="148" w:name="_Toc231549721"/>
      <w:r w:rsidRPr="00A17A65">
        <w:t>Restitution</w:t>
      </w:r>
      <w:bookmarkEnd w:id="148"/>
    </w:p>
    <w:p w14:paraId="4D5090D0" w14:textId="7F8918B8" w:rsidR="004B7183" w:rsidRPr="00A17A65" w:rsidRDefault="004B7183" w:rsidP="004B7183">
      <w:r w:rsidRPr="00A17A65">
        <w:t xml:space="preserve">À l’issue de la prestation, le titulaire remettra une synthèse par ouvrage, comprenant </w:t>
      </w:r>
      <w:r w:rsidR="00EC19A8" w:rsidRPr="00A17A65">
        <w:t>à minima</w:t>
      </w:r>
      <w:r w:rsidRPr="00A17A65">
        <w:t xml:space="preserve"> :</w:t>
      </w:r>
    </w:p>
    <w:p w14:paraId="26D04E6F" w14:textId="0B553416" w:rsidR="004B7183" w:rsidRPr="00A17A65" w:rsidRDefault="004B7183" w:rsidP="00920ADA">
      <w:pPr>
        <w:numPr>
          <w:ilvl w:val="0"/>
          <w:numId w:val="71"/>
        </w:numPr>
      </w:pPr>
      <w:r w:rsidRPr="00A17A65">
        <w:t>Le contexte géographique, géologique et hydrogéologique, avec rappel de l’aquifère sollicité ;</w:t>
      </w:r>
    </w:p>
    <w:p w14:paraId="205DCE1F" w14:textId="6C0C01FE" w:rsidR="004B7183" w:rsidRPr="00A17A65" w:rsidRDefault="004B7183" w:rsidP="00920ADA">
      <w:pPr>
        <w:numPr>
          <w:ilvl w:val="0"/>
          <w:numId w:val="71"/>
        </w:numPr>
      </w:pPr>
      <w:r w:rsidRPr="00A17A65">
        <w:t>Les caractéristiques techniques connues ou reconstituées de l’ouvrage : date de réalisation, coupe technique, équipements en place, conditions d’exploitation ;</w:t>
      </w:r>
    </w:p>
    <w:p w14:paraId="49B92DEA" w14:textId="7F7572D3" w:rsidR="004B7183" w:rsidRPr="00A17A65" w:rsidRDefault="004B7183" w:rsidP="00920ADA">
      <w:pPr>
        <w:numPr>
          <w:ilvl w:val="0"/>
          <w:numId w:val="71"/>
        </w:numPr>
      </w:pPr>
      <w:r w:rsidRPr="00A17A65">
        <w:t>Le débit d’exploitation observé et les durées de fonctionnement connues ;</w:t>
      </w:r>
    </w:p>
    <w:p w14:paraId="60233BC1" w14:textId="6E51C13C" w:rsidR="004B7183" w:rsidRPr="00A17A65" w:rsidRDefault="004B7183" w:rsidP="00920ADA">
      <w:pPr>
        <w:numPr>
          <w:ilvl w:val="0"/>
          <w:numId w:val="71"/>
        </w:numPr>
      </w:pPr>
      <w:r w:rsidRPr="00A17A65">
        <w:t>Les résultats de l’inspection vidéo, avec identification des anomalies, désordres, dépôts, corrosions, déformations ou défauts observés ;</w:t>
      </w:r>
    </w:p>
    <w:p w14:paraId="42B83B79" w14:textId="2B94618B" w:rsidR="004B7183" w:rsidRPr="00A17A65" w:rsidRDefault="004B7183" w:rsidP="00920ADA">
      <w:pPr>
        <w:numPr>
          <w:ilvl w:val="0"/>
          <w:numId w:val="71"/>
        </w:numPr>
      </w:pPr>
      <w:r w:rsidRPr="00A17A65">
        <w:t>Les résultats des essais de pompage par paliers et leur interprétation ;</w:t>
      </w:r>
    </w:p>
    <w:p w14:paraId="30CE5B10" w14:textId="15925316" w:rsidR="004B7183" w:rsidRPr="00A17A65" w:rsidRDefault="004B7183" w:rsidP="00920ADA">
      <w:pPr>
        <w:numPr>
          <w:ilvl w:val="0"/>
          <w:numId w:val="71"/>
        </w:numPr>
      </w:pPr>
      <w:r w:rsidRPr="00A17A65">
        <w:t>Une appréciation de l’état général de l’ouvrage, de son niveau de vulnérabilité et de son aptitude à assurer durablement la production attendue ;</w:t>
      </w:r>
    </w:p>
    <w:p w14:paraId="778840F0" w14:textId="24A86680" w:rsidR="004B7183" w:rsidRPr="00A17A65" w:rsidRDefault="004B7183" w:rsidP="00920ADA">
      <w:pPr>
        <w:numPr>
          <w:ilvl w:val="0"/>
          <w:numId w:val="72"/>
        </w:numPr>
      </w:pPr>
      <w:r w:rsidRPr="00A17A65">
        <w:t>Les préconisations éventuelles : surveillance, entretien, réhabilitation, régénération, adaptation de l’exploitation ou investigations complémentaires.</w:t>
      </w:r>
    </w:p>
    <w:p w14:paraId="6828CAAD" w14:textId="77777777" w:rsidR="004B7183" w:rsidRPr="00A17A65" w:rsidRDefault="004B7183" w:rsidP="004B7183"/>
    <w:p w14:paraId="05AA2CD3" w14:textId="7564F132" w:rsidR="00C755C2" w:rsidRPr="00A17A65" w:rsidRDefault="00C755C2" w:rsidP="00C755C2">
      <w:pPr>
        <w:pStyle w:val="Titre2"/>
      </w:pPr>
      <w:bookmarkStart w:id="149" w:name="_Toc231549722"/>
      <w:r w:rsidRPr="00A17A65">
        <w:lastRenderedPageBreak/>
        <w:t>Synthèse de phase 2</w:t>
      </w:r>
      <w:bookmarkEnd w:id="149"/>
    </w:p>
    <w:p w14:paraId="607E132C" w14:textId="5817AE7F" w:rsidR="00C755C2" w:rsidRPr="00A17A65" w:rsidRDefault="004B7183" w:rsidP="004B7183">
      <w:pPr>
        <w:pStyle w:val="NormalWeb"/>
      </w:pPr>
      <w:r w:rsidRPr="00A17A65">
        <w:rPr>
          <w:rStyle w:val="bzpyqfadein"/>
        </w:rPr>
        <w:t>À l’issue de la phase 2, le titulaire remettra une synthèse générale des investigations complémentaires et des diagnostics approfondis réalisés sur le service. Cette synthèse fera ressortir les principaux constats issus des relevés, diagnostics et inspections menés, ainsi que les compléments de connaissance apportés sur les réseaux, les ouvrages et les équipements. Elle devra également identifier les fragilités confirmées, les besoins de travaux, de renouvellement ou de sécurisation, et préciser les éléments techniques à intégrer pour la suite de l’étude, notamment en vue des mesures, de la modélisation, de l’analyse des scénarios d’évolution et de la définition du programme d’actions.</w:t>
      </w:r>
    </w:p>
    <w:bookmarkEnd w:id="115"/>
    <w:bookmarkEnd w:id="116"/>
    <w:bookmarkEnd w:id="117"/>
    <w:p w14:paraId="0ADEDF38" w14:textId="77777777" w:rsidR="00EB4188" w:rsidRPr="00A17A65" w:rsidRDefault="00EB4188" w:rsidP="00EB4188"/>
    <w:p w14:paraId="61BB2B2D" w14:textId="77777777" w:rsidR="00D42824" w:rsidRPr="00A17A65" w:rsidRDefault="00D42824">
      <w:pPr>
        <w:jc w:val="left"/>
        <w:rPr>
          <w:rFonts w:cs="Calibri"/>
          <w:b/>
          <w:bCs/>
          <w:color w:val="31849B" w:themeColor="accent5" w:themeShade="BF"/>
          <w:sz w:val="36"/>
          <w:szCs w:val="36"/>
          <w:lang w:eastAsia="ar-SA"/>
        </w:rPr>
      </w:pPr>
      <w:bookmarkStart w:id="150" w:name="_Toc101791836"/>
      <w:r w:rsidRPr="00A17A65">
        <w:br w:type="page"/>
      </w:r>
    </w:p>
    <w:p w14:paraId="4172372F" w14:textId="71FF9C39" w:rsidR="001D6EAB" w:rsidRPr="00A17A65" w:rsidRDefault="00571CFD" w:rsidP="00F141C9">
      <w:pPr>
        <w:pStyle w:val="Titre"/>
      </w:pPr>
      <w:bookmarkStart w:id="151" w:name="_Toc231549723"/>
      <w:r w:rsidRPr="00A17A65">
        <w:lastRenderedPageBreak/>
        <w:t>Phase 3</w:t>
      </w:r>
      <w:r w:rsidR="007F16D2" w:rsidRPr="00A17A65">
        <w:t xml:space="preserve"> </w:t>
      </w:r>
      <w:r w:rsidR="00F743B4" w:rsidRPr="00A17A65">
        <w:t>SDAEP</w:t>
      </w:r>
      <w:r w:rsidR="00FD7523" w:rsidRPr="00A17A65">
        <w:t xml:space="preserve"> </w:t>
      </w:r>
      <w:r w:rsidR="001D6EAB" w:rsidRPr="00A17A65">
        <w:t xml:space="preserve">: </w:t>
      </w:r>
      <w:bookmarkEnd w:id="150"/>
      <w:r w:rsidR="007A1F39" w:rsidRPr="00A17A65">
        <w:t>campagne</w:t>
      </w:r>
      <w:r w:rsidR="004062BB" w:rsidRPr="00A17A65">
        <w:t>s</w:t>
      </w:r>
      <w:r w:rsidR="007A1F39" w:rsidRPr="00A17A65">
        <w:t xml:space="preserve"> de mesures</w:t>
      </w:r>
      <w:r w:rsidR="004062BB" w:rsidRPr="00A17A65">
        <w:t xml:space="preserve"> et </w:t>
      </w:r>
      <w:r w:rsidR="007A1F39" w:rsidRPr="00A17A65">
        <w:t xml:space="preserve">modélisation hydraulique </w:t>
      </w:r>
      <w:r w:rsidR="004062BB" w:rsidRPr="00A17A65">
        <w:t>du réseau</w:t>
      </w:r>
      <w:bookmarkEnd w:id="151"/>
    </w:p>
    <w:p w14:paraId="7E2C5FF0" w14:textId="4D17C5EB" w:rsidR="005C5834" w:rsidRPr="00A17A65" w:rsidRDefault="00FD7523" w:rsidP="00FD7523">
      <w:r w:rsidRPr="00A17A65">
        <w:t>La phase 3 porte sur la réalisation de la campagne de mesures et sur l’établissement du modèle hydraulique du réseau. Elle vise à fiabiliser la connaissance du fonctionnement réel du service, à partir des points de mesure existants, d’une instrumentation complémentaire éventuelle, et des données issues de l’exploitation et des investigations de terrain. Cette phase doit permettre de disposer d’un modèle hydraulique calé et validé, constituant la base des analyses prospectives et des scénarios d’évolution étudiés en phase 4.</w:t>
      </w:r>
    </w:p>
    <w:p w14:paraId="2DB5BD15" w14:textId="77777777" w:rsidR="00FD7523" w:rsidRPr="00A17A65" w:rsidRDefault="00FD7523" w:rsidP="00FD7523"/>
    <w:p w14:paraId="076976F2" w14:textId="4388FFD7" w:rsidR="005C5834" w:rsidRPr="00A17A65" w:rsidRDefault="00157BCE" w:rsidP="00F141C9">
      <w:pPr>
        <w:pStyle w:val="Titre2"/>
      </w:pPr>
      <w:bookmarkStart w:id="152" w:name="_Toc101791820"/>
      <w:bookmarkStart w:id="153" w:name="_Toc119491177"/>
      <w:bookmarkStart w:id="154" w:name="_Toc231549724"/>
      <w:r w:rsidRPr="00A17A65">
        <w:t xml:space="preserve">Exploitation des points de </w:t>
      </w:r>
      <w:r w:rsidR="005C5834" w:rsidRPr="00A17A65">
        <w:t xml:space="preserve">mesures </w:t>
      </w:r>
      <w:bookmarkEnd w:id="152"/>
      <w:bookmarkEnd w:id="153"/>
      <w:r w:rsidRPr="00A17A65">
        <w:t>existants</w:t>
      </w:r>
      <w:bookmarkEnd w:id="154"/>
    </w:p>
    <w:p w14:paraId="066AA9C1" w14:textId="77777777" w:rsidR="007A1F39" w:rsidRPr="00A17A65" w:rsidRDefault="007A1F39" w:rsidP="007A1F39">
      <w:r w:rsidRPr="00A17A65">
        <w:t>La campagne de mesures devra s’appuyer en priorité sur l’exploitation exhaustive des points de mesure existants sur le service d’eau potable, qu’il s’agisse des équipements de comptage, de pression, de niveau ou, plus généralement, de tout dispositif d’instrumentation utile à la compréhension du fonctionnement hydraulique du réseau.</w:t>
      </w:r>
    </w:p>
    <w:p w14:paraId="2DBECE54" w14:textId="77777777" w:rsidR="007A1F39" w:rsidRPr="00A17A65" w:rsidRDefault="007A1F39" w:rsidP="007A1F39"/>
    <w:p w14:paraId="44FEFF7E" w14:textId="0E7249C8" w:rsidR="007A1F39" w:rsidRPr="00A17A65" w:rsidRDefault="007A1F39" w:rsidP="007A1F39">
      <w:r w:rsidRPr="00A17A65">
        <w:t xml:space="preserve">À ce titre, le titulaire exploitera l’ensemble des données disponibles en lien avec le diagnostic des dispositifs de comptages réalisé lors de la phase 2 (cf. </w:t>
      </w:r>
      <w:r w:rsidRPr="00A17A65">
        <w:fldChar w:fldCharType="begin"/>
      </w:r>
      <w:r w:rsidRPr="00A17A65">
        <w:instrText xml:space="preserve"> REF _Ref224571117 \r \h </w:instrText>
      </w:r>
      <w:r w:rsidR="00A17A65">
        <w:instrText xml:space="preserve"> \* MERGEFORMAT </w:instrText>
      </w:r>
      <w:r w:rsidRPr="00A17A65">
        <w:fldChar w:fldCharType="separate"/>
      </w:r>
      <w:r w:rsidR="003B0955">
        <w:t>5.4</w:t>
      </w:r>
      <w:r w:rsidRPr="00A17A65">
        <w:fldChar w:fldCharType="end"/>
      </w:r>
      <w:r w:rsidRPr="00A17A65">
        <w:t>).</w:t>
      </w:r>
    </w:p>
    <w:p w14:paraId="5990C5F4" w14:textId="77777777" w:rsidR="007A1F39" w:rsidRPr="00A17A65" w:rsidRDefault="007A1F39" w:rsidP="007A1F39"/>
    <w:p w14:paraId="671E0522" w14:textId="13C7DE82" w:rsidR="007A1F39" w:rsidRPr="00A17A65" w:rsidRDefault="007A1F39" w:rsidP="007A1F39">
      <w:r w:rsidRPr="00A17A65">
        <w:t>Le titulaire vérifiera toutefois préalablement à leur exploitation, l’adéquation, la cohérence apparente et la qualité des données disponibles, au regard des objectifs de la campagne de mesures et des besoins de la modélisation hydraulique. Il précisera notamment :</w:t>
      </w:r>
    </w:p>
    <w:p w14:paraId="05B7EA15" w14:textId="63E8D3F2" w:rsidR="007A1F39" w:rsidRPr="00A17A65" w:rsidRDefault="007A1F39" w:rsidP="00920ADA">
      <w:pPr>
        <w:pStyle w:val="Paragraphedeliste"/>
        <w:numPr>
          <w:ilvl w:val="0"/>
          <w:numId w:val="73"/>
        </w:numPr>
      </w:pPr>
      <w:r w:rsidRPr="00A17A65">
        <w:t>Les points de mesure effectivement exploitables ;</w:t>
      </w:r>
    </w:p>
    <w:p w14:paraId="7B9BDD59" w14:textId="7CDED8EC" w:rsidR="007A1F39" w:rsidRPr="00A17A65" w:rsidRDefault="007A1F39" w:rsidP="00920ADA">
      <w:pPr>
        <w:pStyle w:val="Paragraphedeliste"/>
        <w:numPr>
          <w:ilvl w:val="0"/>
          <w:numId w:val="73"/>
        </w:numPr>
      </w:pPr>
      <w:r w:rsidRPr="00A17A65">
        <w:t>Les éventuelles lacunes de couverture ou de fiabilité ;</w:t>
      </w:r>
    </w:p>
    <w:p w14:paraId="2587A89A" w14:textId="0E1C95A7" w:rsidR="007A1F39" w:rsidRPr="00A17A65" w:rsidRDefault="007A1F39" w:rsidP="00920ADA">
      <w:pPr>
        <w:pStyle w:val="Paragraphedeliste"/>
        <w:numPr>
          <w:ilvl w:val="0"/>
          <w:numId w:val="73"/>
        </w:numPr>
      </w:pPr>
      <w:r w:rsidRPr="00A17A65">
        <w:t>Les limites d’interprétation des données existantes ;</w:t>
      </w:r>
    </w:p>
    <w:p w14:paraId="605BECCB" w14:textId="6B0E6986" w:rsidR="007A1F39" w:rsidRPr="00A17A65" w:rsidRDefault="007A1F39" w:rsidP="00920ADA">
      <w:pPr>
        <w:pStyle w:val="Paragraphedeliste"/>
        <w:numPr>
          <w:ilvl w:val="0"/>
          <w:numId w:val="73"/>
        </w:numPr>
      </w:pPr>
      <w:r w:rsidRPr="00A17A65">
        <w:t>Les besoins éventuels de consolidation ou de contrôle.</w:t>
      </w:r>
    </w:p>
    <w:p w14:paraId="30BAF50F" w14:textId="77777777" w:rsidR="00157BCE" w:rsidRPr="00A17A65" w:rsidRDefault="00157BCE" w:rsidP="00157BCE"/>
    <w:p w14:paraId="39EC1181" w14:textId="79337A72" w:rsidR="005C5834" w:rsidRPr="00A17A65" w:rsidRDefault="00157BCE" w:rsidP="00F141C9">
      <w:pPr>
        <w:pStyle w:val="Titre2"/>
      </w:pPr>
      <w:bookmarkStart w:id="155" w:name="_Toc101791821"/>
      <w:bookmarkStart w:id="156" w:name="_Toc119491178"/>
      <w:bookmarkStart w:id="157" w:name="_Toc231549725"/>
      <w:r w:rsidRPr="00A17A65">
        <w:t>Instrumentation complémentaire éventuelle</w:t>
      </w:r>
      <w:bookmarkEnd w:id="155"/>
      <w:bookmarkEnd w:id="156"/>
      <w:bookmarkEnd w:id="157"/>
    </w:p>
    <w:p w14:paraId="3ED35EA3" w14:textId="00A42E3B" w:rsidR="00157BCE" w:rsidRPr="00A17A65" w:rsidRDefault="00157BCE" w:rsidP="00157BCE">
      <w:r w:rsidRPr="00A17A65">
        <w:t>Lorsque les dispositifs existants ne permettent pas, à eux seuls, de couvrir de manière satisfaisante les besoins de la campagne de mesures et du calage du modèle hydraulique, le titulaire proposera la mise en place d’une instrumentation complémentaire temporaire.</w:t>
      </w:r>
    </w:p>
    <w:p w14:paraId="148780C5" w14:textId="77777777" w:rsidR="00157BCE" w:rsidRPr="00A17A65" w:rsidRDefault="00157BCE" w:rsidP="00157BCE">
      <w:pPr>
        <w:tabs>
          <w:tab w:val="num" w:pos="720"/>
        </w:tabs>
      </w:pPr>
      <w:r w:rsidRPr="00A17A65">
        <w:t>Cette instrumentation complémentaire pourra notamment porter sur :</w:t>
      </w:r>
    </w:p>
    <w:p w14:paraId="39F4BF10" w14:textId="4A19D65F" w:rsidR="00157BCE" w:rsidRPr="00A17A65" w:rsidRDefault="00157BCE" w:rsidP="00920ADA">
      <w:pPr>
        <w:pStyle w:val="Paragraphedeliste"/>
        <w:numPr>
          <w:ilvl w:val="0"/>
          <w:numId w:val="74"/>
        </w:numPr>
      </w:pPr>
      <w:r w:rsidRPr="00A17A65">
        <w:t>La pose temporaire de débitmètres ;</w:t>
      </w:r>
    </w:p>
    <w:p w14:paraId="7D52A57F" w14:textId="6667DC40" w:rsidR="00157BCE" w:rsidRPr="00A17A65" w:rsidRDefault="00157BCE" w:rsidP="00920ADA">
      <w:pPr>
        <w:pStyle w:val="Paragraphedeliste"/>
        <w:numPr>
          <w:ilvl w:val="0"/>
          <w:numId w:val="74"/>
        </w:numPr>
      </w:pPr>
      <w:r w:rsidRPr="00A17A65">
        <w:t>La pose temporaire d’enregistreurs de pression ;</w:t>
      </w:r>
    </w:p>
    <w:p w14:paraId="66A3ED6C" w14:textId="03844409" w:rsidR="00157BCE" w:rsidRPr="00A17A65" w:rsidRDefault="00157BCE" w:rsidP="00920ADA">
      <w:pPr>
        <w:pStyle w:val="Paragraphedeliste"/>
        <w:numPr>
          <w:ilvl w:val="0"/>
          <w:numId w:val="74"/>
        </w:numPr>
      </w:pPr>
      <w:r w:rsidRPr="00A17A65">
        <w:t>Le suivi complémentaire de niveaux de réservoirs ;</w:t>
      </w:r>
    </w:p>
    <w:p w14:paraId="39D844D7" w14:textId="29BA5554" w:rsidR="00157BCE" w:rsidRPr="00A17A65" w:rsidRDefault="00157BCE" w:rsidP="00920ADA">
      <w:pPr>
        <w:pStyle w:val="Paragraphedeliste"/>
        <w:numPr>
          <w:ilvl w:val="0"/>
          <w:numId w:val="74"/>
        </w:numPr>
      </w:pPr>
      <w:r w:rsidRPr="00A17A65">
        <w:t>Et, plus généralement, tout dispositif de mesure jugé nécessaire à la bonne compréhension du fonctionnement du réseau.</w:t>
      </w:r>
    </w:p>
    <w:p w14:paraId="77D932B3" w14:textId="77777777" w:rsidR="00157BCE" w:rsidRPr="00A17A65" w:rsidRDefault="00157BCE" w:rsidP="005C5834"/>
    <w:p w14:paraId="5E19BB77" w14:textId="5BC8AA17" w:rsidR="005C5834" w:rsidRPr="00A17A65" w:rsidRDefault="005C5834" w:rsidP="005C5834">
      <w:r w:rsidRPr="00A17A65">
        <w:t>Tous les travaux d'installation et de suivi d'appareillages provisoires de mesure (utilisés de manière temporaire pour les besoins de l’étude), sont à la charge exclusive du prestataire</w:t>
      </w:r>
      <w:r w:rsidR="00157BCE" w:rsidRPr="00A17A65">
        <w:t xml:space="preserve"> et seront rémunérées, le cas échéant, sur la base des prix unitaires prévus au BPU.</w:t>
      </w:r>
    </w:p>
    <w:p w14:paraId="3ED443E5" w14:textId="77777777" w:rsidR="005C5834" w:rsidRPr="00A17A65" w:rsidRDefault="005C5834" w:rsidP="005C5834"/>
    <w:p w14:paraId="703D89AC" w14:textId="77777777" w:rsidR="005C5834" w:rsidRPr="00A17A65" w:rsidRDefault="005C5834" w:rsidP="00157BCE">
      <w:pPr>
        <w:pStyle w:val="Titre2"/>
      </w:pPr>
      <w:bookmarkStart w:id="158" w:name="_Toc101791823"/>
      <w:bookmarkStart w:id="159" w:name="_Toc119491180"/>
      <w:bookmarkStart w:id="160" w:name="_Toc231549726"/>
      <w:r w:rsidRPr="00A17A65">
        <w:t>Réalisation de la campagne de mesures</w:t>
      </w:r>
      <w:bookmarkEnd w:id="158"/>
      <w:bookmarkEnd w:id="159"/>
      <w:bookmarkEnd w:id="160"/>
    </w:p>
    <w:p w14:paraId="752DA414" w14:textId="01E3E784" w:rsidR="00E23B87" w:rsidRPr="00A17A65" w:rsidRDefault="00E23B87" w:rsidP="00E23B87">
      <w:r w:rsidRPr="00A17A65">
        <w:t>Le titulaire réalisera une campagne de mesures destinée à caractériser le fonctionnement hydraulique réel du service et à disposer des données nécessaires à l’établissement et au calage du modèle hydraulique. Cette campagne devra être définie au regard :</w:t>
      </w:r>
    </w:p>
    <w:p w14:paraId="72FC8108" w14:textId="0288ABFF" w:rsidR="00E23B87" w:rsidRPr="00A17A65" w:rsidRDefault="00E23B87" w:rsidP="00920ADA">
      <w:pPr>
        <w:pStyle w:val="Paragraphedeliste"/>
        <w:numPr>
          <w:ilvl w:val="0"/>
          <w:numId w:val="75"/>
        </w:numPr>
      </w:pPr>
      <w:r w:rsidRPr="00A17A65">
        <w:t>Des caractéristiques du réseau ;</w:t>
      </w:r>
    </w:p>
    <w:p w14:paraId="5BEF1427" w14:textId="02E51A35" w:rsidR="00E23B87" w:rsidRPr="00A17A65" w:rsidRDefault="00E23B87" w:rsidP="00920ADA">
      <w:pPr>
        <w:pStyle w:val="Paragraphedeliste"/>
        <w:numPr>
          <w:ilvl w:val="0"/>
          <w:numId w:val="75"/>
        </w:numPr>
      </w:pPr>
      <w:r w:rsidRPr="00A17A65">
        <w:t>De l’organisation hydraulique du service ;</w:t>
      </w:r>
    </w:p>
    <w:p w14:paraId="7DE50CEE" w14:textId="5075E83B" w:rsidR="00E23B87" w:rsidRPr="00A17A65" w:rsidRDefault="00E23B87" w:rsidP="00920ADA">
      <w:pPr>
        <w:pStyle w:val="Paragraphedeliste"/>
        <w:numPr>
          <w:ilvl w:val="0"/>
          <w:numId w:val="75"/>
        </w:numPr>
      </w:pPr>
      <w:r w:rsidRPr="00A17A65">
        <w:t>Des données déjà disponibles ;</w:t>
      </w:r>
    </w:p>
    <w:p w14:paraId="572E14D3" w14:textId="7B6D2059" w:rsidR="00E23B87" w:rsidRPr="00A17A65" w:rsidRDefault="00E23B87" w:rsidP="00920ADA">
      <w:pPr>
        <w:pStyle w:val="Paragraphedeliste"/>
        <w:numPr>
          <w:ilvl w:val="0"/>
          <w:numId w:val="75"/>
        </w:numPr>
      </w:pPr>
      <w:r w:rsidRPr="00A17A65">
        <w:t>Des points de mesure existants ;</w:t>
      </w:r>
    </w:p>
    <w:p w14:paraId="1DE1C0FD" w14:textId="3509E000" w:rsidR="00E23B87" w:rsidRPr="00A17A65" w:rsidRDefault="00E23B87" w:rsidP="00920ADA">
      <w:pPr>
        <w:pStyle w:val="Paragraphedeliste"/>
        <w:numPr>
          <w:ilvl w:val="0"/>
          <w:numId w:val="75"/>
        </w:numPr>
      </w:pPr>
      <w:r w:rsidRPr="00A17A65">
        <w:t>Et, le cas échéant, des besoins complémentaires en instrumentation identifiés préalablement.</w:t>
      </w:r>
    </w:p>
    <w:p w14:paraId="625A8AE0" w14:textId="77777777" w:rsidR="00E23B87" w:rsidRPr="00A17A65" w:rsidRDefault="00E23B87" w:rsidP="00E23B87"/>
    <w:p w14:paraId="78B577AF" w14:textId="77777777" w:rsidR="00E23B87" w:rsidRPr="00A17A65" w:rsidRDefault="00E23B87" w:rsidP="00E23B87">
      <w:r w:rsidRPr="00A17A65">
        <w:lastRenderedPageBreak/>
        <w:t>La campagne de mesures devra permettre d’observer le fonctionnement du service en situation représentative, et, lorsque cela est pertinent, en situation de sollicitation plus soutenue, de manière à caractériser les conditions de fonctionnement courantes et les périodes plus sensibles.</w:t>
      </w:r>
    </w:p>
    <w:p w14:paraId="77F32EC5" w14:textId="77777777" w:rsidR="00E23B87" w:rsidRPr="00A17A65" w:rsidRDefault="00E23B87" w:rsidP="00E23B87"/>
    <w:p w14:paraId="0410391A" w14:textId="32D030F6" w:rsidR="00E23B87" w:rsidRPr="00A17A65" w:rsidRDefault="00E23B87" w:rsidP="00E23B87">
      <w:r w:rsidRPr="00A17A65">
        <w:t>La campagne de mesures débute après achèvement des opérations préalables identifiées comme nécessaires, lors de la phase 2.</w:t>
      </w:r>
    </w:p>
    <w:p w14:paraId="177D5666" w14:textId="77777777" w:rsidR="00E23B87" w:rsidRPr="00A17A65" w:rsidRDefault="00E23B87" w:rsidP="005C5834"/>
    <w:p w14:paraId="363DA017" w14:textId="77777777" w:rsidR="002A657A" w:rsidRPr="00A17A65" w:rsidRDefault="002A657A" w:rsidP="002A657A">
      <w:pPr>
        <w:pStyle w:val="Titre3"/>
      </w:pPr>
      <w:bookmarkStart w:id="161" w:name="_Toc231549727"/>
      <w:r w:rsidRPr="00A17A65">
        <w:t>Programme de mesures</w:t>
      </w:r>
      <w:bookmarkEnd w:id="161"/>
    </w:p>
    <w:p w14:paraId="753365E6" w14:textId="202B3CE7" w:rsidR="002A657A" w:rsidRPr="00A17A65" w:rsidRDefault="002A657A" w:rsidP="002A657A">
      <w:r w:rsidRPr="00A17A65">
        <w:t>Le titulaire établira un programme détaillé de campagne, soumis à validation du maître d’ouvrage, précisant notamment :</w:t>
      </w:r>
    </w:p>
    <w:p w14:paraId="5648AB77" w14:textId="0F77F358" w:rsidR="002A657A" w:rsidRPr="00A17A65" w:rsidRDefault="002A657A" w:rsidP="00920ADA">
      <w:pPr>
        <w:pStyle w:val="Paragraphedeliste"/>
        <w:numPr>
          <w:ilvl w:val="0"/>
          <w:numId w:val="76"/>
        </w:numPr>
      </w:pPr>
      <w:r w:rsidRPr="00A17A65">
        <w:t>Les ouvrages, secteurs et points de mesure retenus ;</w:t>
      </w:r>
    </w:p>
    <w:p w14:paraId="3CE6D749" w14:textId="2E299DFA" w:rsidR="002A657A" w:rsidRPr="00A17A65" w:rsidRDefault="002A657A" w:rsidP="00920ADA">
      <w:pPr>
        <w:pStyle w:val="Paragraphedeliste"/>
        <w:numPr>
          <w:ilvl w:val="0"/>
          <w:numId w:val="76"/>
        </w:numPr>
      </w:pPr>
      <w:r w:rsidRPr="00A17A65">
        <w:t>Les paramètres suivis ;</w:t>
      </w:r>
    </w:p>
    <w:p w14:paraId="7EDDEA4D" w14:textId="571C6FE4" w:rsidR="002A657A" w:rsidRPr="00A17A65" w:rsidRDefault="002A657A" w:rsidP="00920ADA">
      <w:pPr>
        <w:pStyle w:val="Paragraphedeliste"/>
        <w:numPr>
          <w:ilvl w:val="0"/>
          <w:numId w:val="76"/>
        </w:numPr>
      </w:pPr>
      <w:r w:rsidRPr="00A17A65">
        <w:t>Les équipements existants mobilisés ;</w:t>
      </w:r>
    </w:p>
    <w:p w14:paraId="2272838F" w14:textId="4BB6ACAC" w:rsidR="002A657A" w:rsidRPr="00A17A65" w:rsidRDefault="002A657A" w:rsidP="00920ADA">
      <w:pPr>
        <w:pStyle w:val="Paragraphedeliste"/>
        <w:numPr>
          <w:ilvl w:val="0"/>
          <w:numId w:val="76"/>
        </w:numPr>
      </w:pPr>
      <w:r w:rsidRPr="00A17A65">
        <w:t>Les équipements complémentaires éventuellement proposés ;</w:t>
      </w:r>
    </w:p>
    <w:p w14:paraId="603343C7" w14:textId="39F6E69F" w:rsidR="002A657A" w:rsidRPr="00A17A65" w:rsidRDefault="002A657A" w:rsidP="00920ADA">
      <w:pPr>
        <w:pStyle w:val="Paragraphedeliste"/>
        <w:numPr>
          <w:ilvl w:val="0"/>
          <w:numId w:val="76"/>
        </w:numPr>
      </w:pPr>
      <w:r w:rsidRPr="00A17A65">
        <w:t>Les périodes retenues pour les mesures ;</w:t>
      </w:r>
    </w:p>
    <w:p w14:paraId="29BC192A" w14:textId="21505DF6" w:rsidR="002A657A" w:rsidRPr="00A17A65" w:rsidRDefault="002A657A" w:rsidP="00920ADA">
      <w:pPr>
        <w:pStyle w:val="Paragraphedeliste"/>
        <w:numPr>
          <w:ilvl w:val="0"/>
          <w:numId w:val="76"/>
        </w:numPr>
      </w:pPr>
      <w:r w:rsidRPr="00A17A65">
        <w:t>Les fréquences d’enregistrement ;</w:t>
      </w:r>
    </w:p>
    <w:p w14:paraId="301E1B01" w14:textId="21743E84" w:rsidR="002A657A" w:rsidRPr="00A17A65" w:rsidRDefault="002A657A" w:rsidP="00920ADA">
      <w:pPr>
        <w:pStyle w:val="Paragraphedeliste"/>
        <w:numPr>
          <w:ilvl w:val="0"/>
          <w:numId w:val="76"/>
        </w:numPr>
      </w:pPr>
      <w:r w:rsidRPr="00A17A65">
        <w:t>Et les modalités d’exploitation des données.</w:t>
      </w:r>
    </w:p>
    <w:p w14:paraId="243843E7" w14:textId="77777777" w:rsidR="002A657A" w:rsidRPr="00A17A65" w:rsidRDefault="002A657A" w:rsidP="002A657A"/>
    <w:p w14:paraId="0DFEB86D" w14:textId="2A9EABF9" w:rsidR="002A657A" w:rsidRPr="00A17A65" w:rsidRDefault="002A657A" w:rsidP="002A657A">
      <w:r w:rsidRPr="00A17A65">
        <w:t>Le titulaire justifiera l’adéquation du programme proposé aux besoins de la modélisation hydraulique et aux enjeux propres du service.</w:t>
      </w:r>
    </w:p>
    <w:p w14:paraId="11BE8441" w14:textId="77777777" w:rsidR="002A657A" w:rsidRPr="00A17A65" w:rsidRDefault="002A657A" w:rsidP="002A657A"/>
    <w:p w14:paraId="7B25BE00" w14:textId="28586774" w:rsidR="005C5834" w:rsidRPr="00A17A65" w:rsidRDefault="002A657A" w:rsidP="002A657A">
      <w:pPr>
        <w:pStyle w:val="Titre3"/>
      </w:pPr>
      <w:bookmarkStart w:id="162" w:name="_Toc231549728"/>
      <w:r w:rsidRPr="00A17A65">
        <w:t>Durée de la campagne et paramètres suivis</w:t>
      </w:r>
      <w:bookmarkEnd w:id="162"/>
    </w:p>
    <w:p w14:paraId="71F6FA70" w14:textId="058E4ABC" w:rsidR="005C5834" w:rsidRPr="00A17A65" w:rsidRDefault="005C5834" w:rsidP="005C5834">
      <w:r w:rsidRPr="00A17A65">
        <w:t xml:space="preserve">Le </w:t>
      </w:r>
      <w:r w:rsidR="00157BCE" w:rsidRPr="00A17A65">
        <w:t>titulaire</w:t>
      </w:r>
      <w:r w:rsidRPr="00A17A65">
        <w:t xml:space="preserve"> réalise en continu et en simultané pendant une période de 15 jours</w:t>
      </w:r>
      <w:r w:rsidR="002A657A" w:rsidRPr="00A17A65">
        <w:t xml:space="preserve"> au minimum</w:t>
      </w:r>
      <w:r w:rsidRPr="00A17A65">
        <w:t>, les mesures et enregistrements suivants :</w:t>
      </w:r>
    </w:p>
    <w:p w14:paraId="2AF27F05" w14:textId="24737209" w:rsidR="005C5834" w:rsidRPr="00A17A65" w:rsidRDefault="005C5834" w:rsidP="00920ADA">
      <w:pPr>
        <w:pStyle w:val="Paragraphedeliste"/>
        <w:numPr>
          <w:ilvl w:val="0"/>
          <w:numId w:val="15"/>
        </w:numPr>
      </w:pPr>
      <w:r w:rsidRPr="00A17A65">
        <w:t>Débits : débits horaires d’achat, débits horaires mis en distribution par secteur, débits horaires en sortie de chaque réservoir</w:t>
      </w:r>
      <w:r w:rsidR="002A657A" w:rsidRPr="00A17A65">
        <w:t> ;</w:t>
      </w:r>
    </w:p>
    <w:p w14:paraId="33FF9EAF" w14:textId="6F47331F" w:rsidR="005C5834" w:rsidRPr="00A17A65" w:rsidRDefault="005C5834" w:rsidP="00920ADA">
      <w:pPr>
        <w:pStyle w:val="Paragraphedeliste"/>
        <w:numPr>
          <w:ilvl w:val="0"/>
          <w:numId w:val="15"/>
        </w:numPr>
      </w:pPr>
      <w:r w:rsidRPr="00A17A65">
        <w:t>Niveau et variations de niveau d’eau (marnage) dans les bâches de stockage, de reprise et de tous les réservoirs</w:t>
      </w:r>
      <w:r w:rsidR="002A657A" w:rsidRPr="00A17A65">
        <w:t> ;</w:t>
      </w:r>
    </w:p>
    <w:p w14:paraId="70777E6E" w14:textId="0A5D30F3" w:rsidR="005C5834" w:rsidRPr="00A17A65" w:rsidRDefault="005C5834" w:rsidP="00920ADA">
      <w:pPr>
        <w:pStyle w:val="Paragraphedeliste"/>
        <w:numPr>
          <w:ilvl w:val="0"/>
          <w:numId w:val="15"/>
        </w:numPr>
      </w:pPr>
      <w:r w:rsidRPr="00A17A65">
        <w:t>Pressions sur le réseau de distribution aux nœuds singuliers, au cœur et en bout de réseau, ainsi qu’en amont et aval des réducteurs de pression</w:t>
      </w:r>
      <w:r w:rsidR="002A657A" w:rsidRPr="00A17A65">
        <w:t> ;</w:t>
      </w:r>
    </w:p>
    <w:p w14:paraId="333A4084" w14:textId="0499A5EC" w:rsidR="005C5834" w:rsidRPr="00A17A65" w:rsidRDefault="005C5834" w:rsidP="00920ADA">
      <w:pPr>
        <w:pStyle w:val="Paragraphedeliste"/>
        <w:numPr>
          <w:ilvl w:val="0"/>
          <w:numId w:val="15"/>
        </w:numPr>
      </w:pPr>
      <w:r w:rsidRPr="00A17A65">
        <w:t>Durée et période de fonctionnement des pompes des stations de pompage et de surpression</w:t>
      </w:r>
      <w:r w:rsidR="002A657A" w:rsidRPr="00A17A65">
        <w:t> ;</w:t>
      </w:r>
    </w:p>
    <w:p w14:paraId="5CC9D9D9" w14:textId="77777777" w:rsidR="005C5834" w:rsidRPr="00A17A65" w:rsidRDefault="005C5834" w:rsidP="00920ADA">
      <w:pPr>
        <w:pStyle w:val="Paragraphedeliste"/>
        <w:numPr>
          <w:ilvl w:val="0"/>
          <w:numId w:val="15"/>
        </w:numPr>
      </w:pPr>
      <w:r w:rsidRPr="00A17A65">
        <w:t>Si besoin, des analyses de chlore résiduel seront prévues sur certains tronçons, particulièrement en bout de réseau.</w:t>
      </w:r>
    </w:p>
    <w:p w14:paraId="46B74820" w14:textId="77777777" w:rsidR="005C5834" w:rsidRDefault="005C5834" w:rsidP="005C5834"/>
    <w:p w14:paraId="6EE88A77" w14:textId="7A39406A" w:rsidR="002A0EB1" w:rsidRPr="00C21C9F" w:rsidRDefault="002A0EB1" w:rsidP="005C5834">
      <w:r w:rsidRPr="00C21C9F">
        <w:t>Lorsque la période de réalisation de la campagne de mesures ne correspond pas à une période d’étiage ou de tension quantitative, le titulaire complétera l’interprétation des résultats par l’exploitation des données historiques disponibles en période sensible. Il précisera les limites de représentativité de la campagne au regard des épisodes de sécheresse, des périodes de pointe et des conditions de disponibilité de la ressource.</w:t>
      </w:r>
    </w:p>
    <w:p w14:paraId="569D46F8" w14:textId="77777777" w:rsidR="002A0EB1" w:rsidRPr="00C21C9F" w:rsidRDefault="002A0EB1" w:rsidP="005C5834"/>
    <w:p w14:paraId="0983C106" w14:textId="1BB10DBA" w:rsidR="002A657A" w:rsidRPr="00A17A65" w:rsidRDefault="002A657A" w:rsidP="002A657A">
      <w:pPr>
        <w:pStyle w:val="Titre3"/>
      </w:pPr>
      <w:bookmarkStart w:id="163" w:name="_Toc231549729"/>
      <w:r w:rsidRPr="00A17A65">
        <w:t>Contrôle des données</w:t>
      </w:r>
      <w:bookmarkEnd w:id="163"/>
    </w:p>
    <w:p w14:paraId="2F210F33" w14:textId="5A0BC00E" w:rsidR="002A657A" w:rsidRPr="00A17A65" w:rsidRDefault="002A657A" w:rsidP="002A657A">
      <w:r w:rsidRPr="00A17A65">
        <w:t>Le titulaire procédera à l’exploitation complète des données recueillies, qu’elles proviennent des dispositifs existants ou des équipements temporaires mis en place. Il analysera la cohérence, la complétude et la fiabilité apparente des données, en explicitant :</w:t>
      </w:r>
    </w:p>
    <w:p w14:paraId="2250D86B" w14:textId="54215FCE" w:rsidR="002A657A" w:rsidRPr="00A17A65" w:rsidRDefault="002A657A" w:rsidP="00920ADA">
      <w:pPr>
        <w:numPr>
          <w:ilvl w:val="0"/>
          <w:numId w:val="77"/>
        </w:numPr>
      </w:pPr>
      <w:r w:rsidRPr="00A17A65">
        <w:t>Les éventuelles lacunes ou anomalies ;</w:t>
      </w:r>
    </w:p>
    <w:p w14:paraId="128B3FE4" w14:textId="071910F5" w:rsidR="002A657A" w:rsidRPr="00A17A65" w:rsidRDefault="002A657A" w:rsidP="00920ADA">
      <w:pPr>
        <w:numPr>
          <w:ilvl w:val="0"/>
          <w:numId w:val="77"/>
        </w:numPr>
      </w:pPr>
      <w:r w:rsidRPr="00A17A65">
        <w:t>Les corrections ou retraitements opérés ;</w:t>
      </w:r>
    </w:p>
    <w:p w14:paraId="031EB817" w14:textId="0A9AE2EB" w:rsidR="002A657A" w:rsidRPr="00A17A65" w:rsidRDefault="002A657A" w:rsidP="00920ADA">
      <w:pPr>
        <w:numPr>
          <w:ilvl w:val="0"/>
          <w:numId w:val="77"/>
        </w:numPr>
      </w:pPr>
      <w:r w:rsidRPr="00A17A65">
        <w:t>Les périodes ou points de mesure écartés de l’analyse ;</w:t>
      </w:r>
    </w:p>
    <w:p w14:paraId="4C890EEA" w14:textId="63CF3E9B" w:rsidR="002A657A" w:rsidRPr="00A17A65" w:rsidRDefault="002A657A" w:rsidP="00920ADA">
      <w:pPr>
        <w:numPr>
          <w:ilvl w:val="0"/>
          <w:numId w:val="77"/>
        </w:numPr>
      </w:pPr>
      <w:r w:rsidRPr="00A17A65">
        <w:t>Les limites d’interprétation éventuelles.</w:t>
      </w:r>
    </w:p>
    <w:p w14:paraId="2345CC97" w14:textId="77777777" w:rsidR="002A657A" w:rsidRPr="00A17A65" w:rsidRDefault="002A657A" w:rsidP="002A657A"/>
    <w:p w14:paraId="410E0891" w14:textId="47C679C6" w:rsidR="002A657A" w:rsidRPr="00A17A65" w:rsidRDefault="002A657A" w:rsidP="002A657A">
      <w:r w:rsidRPr="00A17A65">
        <w:t>Les données brutes devront être conservées et remises au maître d’ouvrage, accompagnées des données retraitées et des éléments méthodologiques nécessaires à leur compréhension.</w:t>
      </w:r>
    </w:p>
    <w:p w14:paraId="41F820A5" w14:textId="77777777" w:rsidR="002A657A" w:rsidRPr="00A17A65" w:rsidRDefault="002A657A" w:rsidP="005C5834"/>
    <w:p w14:paraId="70A49ED5" w14:textId="68D2E16C" w:rsidR="002A657A" w:rsidRPr="00A17A65" w:rsidRDefault="002A657A" w:rsidP="002A657A">
      <w:pPr>
        <w:pStyle w:val="Titre3"/>
      </w:pPr>
      <w:bookmarkStart w:id="164" w:name="_Toc231549730"/>
      <w:r w:rsidRPr="00A17A65">
        <w:lastRenderedPageBreak/>
        <w:t>Exploitation des données et analyse des résultats</w:t>
      </w:r>
      <w:bookmarkEnd w:id="164"/>
    </w:p>
    <w:p w14:paraId="0056DBDB" w14:textId="77777777" w:rsidR="005C5834" w:rsidRPr="00A17A65" w:rsidRDefault="005C5834" w:rsidP="005C5834">
      <w:r w:rsidRPr="00A17A65">
        <w:t>Les résultats obtenus durant cette campagne de mesure et les données disponibles par ailleurs doivent permettre au prestataire de définir/déterminer par secteur de distribution et de manière globale pour l’ensemble du système d’alimentation en eau potable :</w:t>
      </w:r>
    </w:p>
    <w:p w14:paraId="1F3D0713" w14:textId="77777777" w:rsidR="005C5834" w:rsidRPr="00A17A65" w:rsidRDefault="005C5834" w:rsidP="00920ADA">
      <w:pPr>
        <w:pStyle w:val="Paragraphedeliste"/>
        <w:numPr>
          <w:ilvl w:val="0"/>
          <w:numId w:val="78"/>
        </w:numPr>
      </w:pPr>
      <w:r w:rsidRPr="00A17A65">
        <w:t>La consommation moyenne et les variations de consommation (courbes de consommation)</w:t>
      </w:r>
    </w:p>
    <w:p w14:paraId="03452552" w14:textId="77777777" w:rsidR="005C5834" w:rsidRPr="00A17A65" w:rsidRDefault="005C5834" w:rsidP="00920ADA">
      <w:pPr>
        <w:pStyle w:val="Paragraphedeliste"/>
        <w:numPr>
          <w:ilvl w:val="0"/>
          <w:numId w:val="78"/>
        </w:numPr>
      </w:pPr>
      <w:r w:rsidRPr="00A17A65">
        <w:t>L’indice linéaire de consommation (m3/km/j)</w:t>
      </w:r>
    </w:p>
    <w:p w14:paraId="0EB56C3F" w14:textId="77777777" w:rsidR="005C5834" w:rsidRPr="00A17A65" w:rsidRDefault="005C5834" w:rsidP="00920ADA">
      <w:pPr>
        <w:pStyle w:val="Paragraphedeliste"/>
        <w:numPr>
          <w:ilvl w:val="0"/>
          <w:numId w:val="78"/>
        </w:numPr>
      </w:pPr>
      <w:r w:rsidRPr="00A17A65">
        <w:t>Les volumes moyens journaliers mis en distribution en m3 (volumes produits comptabilisés + volumes importés – volumes exportés) ;</w:t>
      </w:r>
    </w:p>
    <w:p w14:paraId="61065BDE" w14:textId="77777777" w:rsidR="005C5834" w:rsidRPr="00A17A65" w:rsidRDefault="005C5834" w:rsidP="00920ADA">
      <w:pPr>
        <w:pStyle w:val="Paragraphedeliste"/>
        <w:numPr>
          <w:ilvl w:val="0"/>
          <w:numId w:val="78"/>
        </w:numPr>
      </w:pPr>
      <w:r w:rsidRPr="00A17A65">
        <w:t>Les débits/consommations horaires et journaliers moyens, minimum et de pointe ;</w:t>
      </w:r>
    </w:p>
    <w:p w14:paraId="4BFF4038" w14:textId="77777777" w:rsidR="005C5834" w:rsidRPr="00A17A65" w:rsidRDefault="005C5834" w:rsidP="00920ADA">
      <w:pPr>
        <w:pStyle w:val="Paragraphedeliste"/>
        <w:numPr>
          <w:ilvl w:val="0"/>
          <w:numId w:val="78"/>
        </w:numPr>
      </w:pPr>
      <w:r w:rsidRPr="00A17A65">
        <w:t>Le coefficient de pointe journalière (rapport consommation du jour de pointe/consommation journalière moyenne) ;</w:t>
      </w:r>
    </w:p>
    <w:p w14:paraId="1A4F85C1" w14:textId="77777777" w:rsidR="005C5834" w:rsidRPr="00A17A65" w:rsidRDefault="005C5834" w:rsidP="00920ADA">
      <w:pPr>
        <w:pStyle w:val="Paragraphedeliste"/>
        <w:numPr>
          <w:ilvl w:val="0"/>
          <w:numId w:val="78"/>
        </w:numPr>
      </w:pPr>
      <w:r w:rsidRPr="00A17A65">
        <w:t>Le coefficient de pointe horaire (rapport consommation horaire de pointe/consommation horaire moyenne) ;</w:t>
      </w:r>
    </w:p>
    <w:p w14:paraId="77CAF5AE" w14:textId="77777777" w:rsidR="005C5834" w:rsidRPr="00A17A65" w:rsidRDefault="005C5834" w:rsidP="00920ADA">
      <w:pPr>
        <w:pStyle w:val="Paragraphedeliste"/>
        <w:numPr>
          <w:ilvl w:val="0"/>
          <w:numId w:val="78"/>
        </w:numPr>
      </w:pPr>
      <w:r w:rsidRPr="00A17A65">
        <w:t>Le débit minimum nocturne (m3/h), permettant d’évaluer l’indice de fuite sur chaque secteur hydraulique ;</w:t>
      </w:r>
    </w:p>
    <w:p w14:paraId="404019BC" w14:textId="77777777" w:rsidR="005C5834" w:rsidRPr="00A17A65" w:rsidRDefault="005C5834" w:rsidP="00920ADA">
      <w:pPr>
        <w:pStyle w:val="Paragraphedeliste"/>
        <w:numPr>
          <w:ilvl w:val="0"/>
          <w:numId w:val="78"/>
        </w:numPr>
      </w:pPr>
      <w:r w:rsidRPr="00A17A65">
        <w:t>Le rendement primaire du réseau (en %) : rapport entre consommation totale comptabilisée et le volume mis en distribution ;</w:t>
      </w:r>
    </w:p>
    <w:p w14:paraId="76280F25" w14:textId="77777777" w:rsidR="005C5834" w:rsidRPr="00A17A65" w:rsidRDefault="005C5834" w:rsidP="00920ADA">
      <w:pPr>
        <w:pStyle w:val="Paragraphedeliste"/>
        <w:numPr>
          <w:ilvl w:val="0"/>
          <w:numId w:val="78"/>
        </w:numPr>
      </w:pPr>
      <w:r w:rsidRPr="00A17A65">
        <w:t>Le rendement hydraulique (en %) (indicateur SISPEA P104.3) ;</w:t>
      </w:r>
    </w:p>
    <w:p w14:paraId="79D9F413" w14:textId="77777777" w:rsidR="005C5834" w:rsidRPr="00A17A65" w:rsidRDefault="005C5834" w:rsidP="00920ADA">
      <w:pPr>
        <w:pStyle w:val="Paragraphedeliste"/>
        <w:numPr>
          <w:ilvl w:val="0"/>
          <w:numId w:val="78"/>
        </w:numPr>
      </w:pPr>
      <w:r w:rsidRPr="00A17A65">
        <w:t>Le volume des pertes en eau</w:t>
      </w:r>
      <w:r w:rsidRPr="00A17A65">
        <w:rPr>
          <w:color w:val="FF0000"/>
        </w:rPr>
        <w:t xml:space="preserve">. </w:t>
      </w:r>
    </w:p>
    <w:p w14:paraId="39758400" w14:textId="77777777" w:rsidR="005C5834" w:rsidRPr="00A17A65" w:rsidRDefault="005C5834" w:rsidP="002A657A"/>
    <w:p w14:paraId="6C55BAA8" w14:textId="77777777" w:rsidR="005C5834" w:rsidRPr="00A17A65" w:rsidRDefault="005C5834" w:rsidP="005C5834">
      <w:r w:rsidRPr="00A17A65">
        <w:t>Les résultats doivent également permettre au prestataire de :</w:t>
      </w:r>
    </w:p>
    <w:p w14:paraId="2FE6A3E3" w14:textId="18ED1CDA" w:rsidR="005C5834" w:rsidRPr="00A17A65" w:rsidRDefault="005C5834" w:rsidP="005C5834">
      <w:pPr>
        <w:pStyle w:val="Paragraphedeliste"/>
      </w:pPr>
      <w:r w:rsidRPr="00A17A65">
        <w:t>Évaluer le fonctionnement des ouvrages de stockage</w:t>
      </w:r>
      <w:r w:rsidR="002A657A" w:rsidRPr="00A17A65">
        <w:t> ;</w:t>
      </w:r>
    </w:p>
    <w:p w14:paraId="3E2A01D3" w14:textId="77777777" w:rsidR="005C5834" w:rsidRPr="00A17A65" w:rsidRDefault="005C5834" w:rsidP="005C5834">
      <w:pPr>
        <w:pStyle w:val="Paragraphedeliste"/>
      </w:pPr>
      <w:r w:rsidRPr="00A17A65">
        <w:t>Évaluer l’adéquation de la capacité des ouvrages de stockage avec les besoins actuels : l’autonomie de chaque ouvrage de stockage en jour moyen et en jour de pointe (soit le rapport du volume de stockage/consommation journalière de pointe) hors réserve incendie : il s’agit de déterminer si les réserves de la collectivité sont suffisantes pour assurer une autonomie satisfaisante en cas d’interruption de la production ;</w:t>
      </w:r>
    </w:p>
    <w:p w14:paraId="6C94C4A1" w14:textId="77777777" w:rsidR="005C5834" w:rsidRPr="00A17A65" w:rsidRDefault="005C5834" w:rsidP="005C5834">
      <w:pPr>
        <w:pStyle w:val="Paragraphedeliste"/>
      </w:pPr>
      <w:r w:rsidRPr="00A17A65">
        <w:t>Estimer les temps de séjour de l’eau dans les ouvrages de stockage en période creuse et en période de pointe ;</w:t>
      </w:r>
    </w:p>
    <w:p w14:paraId="2248518C" w14:textId="77777777" w:rsidR="005C5834" w:rsidRPr="00A17A65" w:rsidRDefault="005C5834" w:rsidP="005C5834">
      <w:pPr>
        <w:pStyle w:val="Paragraphedeliste"/>
      </w:pPr>
      <w:r w:rsidRPr="00A17A65">
        <w:t>En fonction de la configuration de chaque ouvrage de stockage et des temps de séjour de l’eau dans ceux-ci, évaluer si le système de régulation de l’alimentation des ouvrages de stockage et le système de désinfection en place (le cas échéant) sont adaptés ;</w:t>
      </w:r>
    </w:p>
    <w:p w14:paraId="4B6D217B" w14:textId="36200565" w:rsidR="005C5834" w:rsidRPr="00A17A65" w:rsidRDefault="005C5834" w:rsidP="005C5834">
      <w:pPr>
        <w:pStyle w:val="Paragraphedeliste"/>
      </w:pPr>
      <w:r w:rsidRPr="00A17A65">
        <w:t>Définir le niveau de fuite éventuel des cuves des réservoirs</w:t>
      </w:r>
      <w:r w:rsidR="002A657A" w:rsidRPr="00A17A65">
        <w:t> ;</w:t>
      </w:r>
    </w:p>
    <w:p w14:paraId="34AA394F" w14:textId="61EC5D0A" w:rsidR="005C5834" w:rsidRPr="00A17A65" w:rsidRDefault="005C5834" w:rsidP="005C5834">
      <w:pPr>
        <w:pStyle w:val="Paragraphedeliste"/>
      </w:pPr>
      <w:r w:rsidRPr="00A17A65">
        <w:t>Évaluer le fonctionnement du pompage</w:t>
      </w:r>
      <w:r w:rsidR="002A657A" w:rsidRPr="00A17A65">
        <w:t> ;</w:t>
      </w:r>
    </w:p>
    <w:p w14:paraId="01656C70" w14:textId="5B78A292" w:rsidR="005C5834" w:rsidRPr="00A17A65" w:rsidRDefault="005C5834" w:rsidP="005C5834">
      <w:pPr>
        <w:pStyle w:val="Paragraphedeliste"/>
      </w:pPr>
      <w:r w:rsidRPr="00A17A65">
        <w:t>Identifier les points critiques (coup de bélier, stagnation, forte/faible pression, pertes de charges anormales...)</w:t>
      </w:r>
      <w:r w:rsidR="002A657A" w:rsidRPr="00A17A65">
        <w:t>.</w:t>
      </w:r>
    </w:p>
    <w:p w14:paraId="2AFDA4E9" w14:textId="77777777" w:rsidR="005C5834" w:rsidRPr="00A17A65" w:rsidRDefault="005C5834" w:rsidP="005C5834">
      <w:pPr>
        <w:autoSpaceDE w:val="0"/>
        <w:autoSpaceDN w:val="0"/>
        <w:adjustRightInd w:val="0"/>
        <w:rPr>
          <w:rFonts w:ascii="Arial" w:hAnsi="Arial" w:cs="Arial"/>
          <w:sz w:val="20"/>
          <w:szCs w:val="20"/>
        </w:rPr>
      </w:pPr>
    </w:p>
    <w:p w14:paraId="5FAC362A" w14:textId="77777777" w:rsidR="005C5834" w:rsidRPr="00A17A65" w:rsidRDefault="005C5834" w:rsidP="005C5834">
      <w:r w:rsidRPr="00A17A65">
        <w:t>Les temps de séjour de l’eau dans les ouvrages de stockage sont analysés en fonction de la présence ou non d’une chloration et de la localisation de celle-ci (entrée/sortie réservoir…).</w:t>
      </w:r>
    </w:p>
    <w:p w14:paraId="521E6E9D" w14:textId="77777777" w:rsidR="000B3296" w:rsidRPr="00A17A65" w:rsidRDefault="000B3296" w:rsidP="005C5834"/>
    <w:p w14:paraId="1FA5E964" w14:textId="77777777" w:rsidR="005C5834" w:rsidRPr="00A17A65" w:rsidRDefault="005C5834" w:rsidP="00F141C9">
      <w:pPr>
        <w:pStyle w:val="Titre2"/>
      </w:pPr>
      <w:bookmarkStart w:id="165" w:name="_Toc101791831"/>
      <w:bookmarkStart w:id="166" w:name="_Toc119491188"/>
      <w:bookmarkStart w:id="167" w:name="_Toc231549731"/>
      <w:r w:rsidRPr="00A17A65">
        <w:t>Modélisation hydraulique</w:t>
      </w:r>
      <w:bookmarkEnd w:id="165"/>
      <w:bookmarkEnd w:id="166"/>
      <w:bookmarkEnd w:id="167"/>
    </w:p>
    <w:p w14:paraId="53A72C02" w14:textId="5F1FDEC7" w:rsidR="00191AFE" w:rsidRPr="00A17A65" w:rsidRDefault="00191AFE" w:rsidP="00191AFE">
      <w:pPr>
        <w:pStyle w:val="Titre3"/>
      </w:pPr>
      <w:bookmarkStart w:id="168" w:name="_Toc231549732"/>
      <w:r w:rsidRPr="00A17A65">
        <w:t>Principes et objectifs</w:t>
      </w:r>
      <w:bookmarkEnd w:id="168"/>
    </w:p>
    <w:p w14:paraId="0EA9A006" w14:textId="77777777" w:rsidR="00EE3F64" w:rsidRDefault="00191AFE" w:rsidP="00191AFE">
      <w:r w:rsidRPr="00A17A65">
        <w:t>Le maître d’ouvrage ne dispose pas, à ce jour, d’un modèle hydraulique préalable du réseau d’alimentation en eau potable</w:t>
      </w:r>
      <w:r w:rsidR="00EE3F64">
        <w:t xml:space="preserve"> de l’ensemble de son territoire</w:t>
      </w:r>
      <w:r w:rsidRPr="00A17A65">
        <w:t>.</w:t>
      </w:r>
    </w:p>
    <w:p w14:paraId="119419C9" w14:textId="77777777" w:rsidR="00EE3F64" w:rsidRDefault="00EE3F64" w:rsidP="00191AFE"/>
    <w:p w14:paraId="1FCD625B" w14:textId="67973EB3" w:rsidR="00EE3F64" w:rsidRDefault="00EE3F64" w:rsidP="00191AFE">
      <w:r>
        <w:t>Il existe en revanche des modèles hydrauliques sur certains secteurs, qui seront mis à disposition du titulaire (Messigny et Vantoux).</w:t>
      </w:r>
    </w:p>
    <w:p w14:paraId="20EC7A83" w14:textId="77777777" w:rsidR="00EE3F64" w:rsidRDefault="00EE3F64" w:rsidP="00191AFE"/>
    <w:p w14:paraId="288A0514" w14:textId="25730C6B" w:rsidR="00191AFE" w:rsidRPr="00A17A65" w:rsidRDefault="00191AFE" w:rsidP="00191AFE">
      <w:r w:rsidRPr="00A17A65">
        <w:t xml:space="preserve"> Le titulaire devra donc établir un modèle hydraulique complet du système, à partir des données disponibles, </w:t>
      </w:r>
      <w:r w:rsidR="00EE3F64">
        <w:t xml:space="preserve">des modèles existants, </w:t>
      </w:r>
      <w:r w:rsidRPr="00A17A65">
        <w:t>des investigations réalisées dans le cadre des phases précédentes et des résultats de la campagne de mesures.</w:t>
      </w:r>
    </w:p>
    <w:p w14:paraId="2BE6A592" w14:textId="77777777" w:rsidR="00D6000D" w:rsidRPr="00A17A65" w:rsidRDefault="00D6000D" w:rsidP="00191AFE"/>
    <w:p w14:paraId="75204DB4" w14:textId="63177765" w:rsidR="00191AFE" w:rsidRPr="00A17A65" w:rsidRDefault="00191AFE" w:rsidP="00191AFE">
      <w:r w:rsidRPr="00A17A65">
        <w:rPr>
          <w:rStyle w:val="bzpyqfadein"/>
        </w:rPr>
        <w:lastRenderedPageBreak/>
        <w:t>La modélisation hydraulique a pour objet de reconstituer et simuler le fonctionnement du réseau d’eau potable, afin d’en analyser le comportement en situation actuelle et d’évaluer les conséquences de différentes hypothèses d’exploitation, d’aménagement ou d’évolution du service.</w:t>
      </w:r>
    </w:p>
    <w:p w14:paraId="3A3139C8" w14:textId="77777777" w:rsidR="005C5834" w:rsidRPr="00A17A65" w:rsidRDefault="005C5834" w:rsidP="00191AFE"/>
    <w:p w14:paraId="0D82828E" w14:textId="78B6C188" w:rsidR="005C5834" w:rsidRPr="00A17A65" w:rsidRDefault="00191AFE" w:rsidP="005C5834">
      <w:r w:rsidRPr="00A17A65">
        <w:t xml:space="preserve">Cette modélisation devra notamment permettre de </w:t>
      </w:r>
      <w:r w:rsidR="005C5834" w:rsidRPr="00A17A65">
        <w:t>:</w:t>
      </w:r>
    </w:p>
    <w:p w14:paraId="7B972A50" w14:textId="56FD4A45" w:rsidR="00191AFE" w:rsidRPr="00A17A65" w:rsidRDefault="00191AFE" w:rsidP="00920ADA">
      <w:pPr>
        <w:pStyle w:val="Paragraphedeliste"/>
        <w:numPr>
          <w:ilvl w:val="0"/>
          <w:numId w:val="79"/>
        </w:numPr>
      </w:pPr>
      <w:r w:rsidRPr="00A17A65">
        <w:t>D’identifier les faiblesses actuelles du réseau, les insuffisances de fonctionnement et les dysfonctionnements qui n’auraient pas été mis clairement en évidence lors des phases précédentes ;</w:t>
      </w:r>
    </w:p>
    <w:p w14:paraId="713F3945" w14:textId="00D72069" w:rsidR="00191AFE" w:rsidRPr="00A17A65" w:rsidRDefault="00191AFE" w:rsidP="00920ADA">
      <w:pPr>
        <w:pStyle w:val="Paragraphedeliste"/>
        <w:numPr>
          <w:ilvl w:val="0"/>
          <w:numId w:val="79"/>
        </w:numPr>
      </w:pPr>
      <w:r w:rsidRPr="00A17A65">
        <w:t>D’évaluer l’aptitude du réseau à satisfaire les conditions actuelles de desserte, en termes de pression, de débit, de stockage et de fonctionnement des ouvrages ;</w:t>
      </w:r>
    </w:p>
    <w:p w14:paraId="3152D178" w14:textId="7C3C6838" w:rsidR="00191AFE" w:rsidRPr="00A17A65" w:rsidRDefault="00191AFE" w:rsidP="00920ADA">
      <w:pPr>
        <w:pStyle w:val="Paragraphedeliste"/>
        <w:numPr>
          <w:ilvl w:val="0"/>
          <w:numId w:val="79"/>
        </w:numPr>
      </w:pPr>
      <w:r w:rsidRPr="00A17A65">
        <w:t xml:space="preserve">D’apprécier la capacité du réseau à répondre à des évolutions de besoins, notamment en lien avec les perspectives de développement du territoire (cf. </w:t>
      </w:r>
      <w:r w:rsidRPr="00A17A65">
        <w:fldChar w:fldCharType="begin"/>
      </w:r>
      <w:r w:rsidRPr="00A17A65">
        <w:instrText xml:space="preserve"> REF _Ref224632925 \r \h </w:instrText>
      </w:r>
      <w:r w:rsidR="00EC19A8" w:rsidRPr="00A17A65">
        <w:instrText xml:space="preserve"> \* MERGEFORMAT </w:instrText>
      </w:r>
      <w:r w:rsidRPr="00A17A65">
        <w:fldChar w:fldCharType="separate"/>
      </w:r>
      <w:r w:rsidR="003B0955">
        <w:t>4.6</w:t>
      </w:r>
      <w:r w:rsidRPr="00A17A65">
        <w:fldChar w:fldCharType="end"/>
      </w:r>
      <w:r w:rsidRPr="00A17A65">
        <w:t>) ;</w:t>
      </w:r>
    </w:p>
    <w:p w14:paraId="513ABDC9" w14:textId="73321C48" w:rsidR="00191AFE" w:rsidRPr="00A17A65" w:rsidRDefault="00191AFE" w:rsidP="00920ADA">
      <w:pPr>
        <w:pStyle w:val="Paragraphedeliste"/>
        <w:numPr>
          <w:ilvl w:val="0"/>
          <w:numId w:val="79"/>
        </w:numPr>
      </w:pPr>
      <w:r w:rsidRPr="00A17A65">
        <w:t>D’analyser les conséquences, du point de vue de l’exploitation, de scénarios dégradés ou de crise, tels que l’indisponibilité d’une ressource, d’un ouvrage de pompage, d’un réservoir ou d’une conduite structurante ;</w:t>
      </w:r>
    </w:p>
    <w:p w14:paraId="558FB603" w14:textId="1D2868B7" w:rsidR="00191AFE" w:rsidRPr="00A17A65" w:rsidRDefault="00191AFE" w:rsidP="00920ADA">
      <w:pPr>
        <w:pStyle w:val="Paragraphedeliste"/>
        <w:numPr>
          <w:ilvl w:val="0"/>
          <w:numId w:val="79"/>
        </w:numPr>
      </w:pPr>
      <w:r w:rsidRPr="00A17A65">
        <w:t>D’alimenter la réflexion sur les interconnexions, la rationalisation des ouvrages et la définition des scénarios d’évolution du service.</w:t>
      </w:r>
    </w:p>
    <w:p w14:paraId="401405D7" w14:textId="77777777" w:rsidR="00191AFE" w:rsidRPr="00A17A65" w:rsidRDefault="00191AFE" w:rsidP="00191AFE"/>
    <w:p w14:paraId="0083874F" w14:textId="275372BF" w:rsidR="005C5834" w:rsidRPr="00A17A65" w:rsidRDefault="005C5834" w:rsidP="005C5834">
      <w:r w:rsidRPr="00A17A65">
        <w:t>Le modèle</w:t>
      </w:r>
      <w:r w:rsidR="00191AFE" w:rsidRPr="00A17A65">
        <w:t xml:space="preserve"> hydraulique</w:t>
      </w:r>
      <w:r w:rsidRPr="00A17A65">
        <w:t xml:space="preserve"> devra </w:t>
      </w:r>
      <w:r w:rsidR="00191AFE" w:rsidRPr="00A17A65">
        <w:t>comprendre</w:t>
      </w:r>
      <w:r w:rsidRPr="00A17A65">
        <w:t xml:space="preserve"> :</w:t>
      </w:r>
    </w:p>
    <w:p w14:paraId="6704B168" w14:textId="77777777" w:rsidR="00A33C3F" w:rsidRPr="00A17A65" w:rsidRDefault="00191AFE" w:rsidP="00920ADA">
      <w:pPr>
        <w:pStyle w:val="Paragraphedeliste"/>
        <w:numPr>
          <w:ilvl w:val="0"/>
          <w:numId w:val="18"/>
        </w:numPr>
      </w:pPr>
      <w:r w:rsidRPr="00A17A65">
        <w:t>Un volet de simulation en régime permanent</w:t>
      </w:r>
      <w:r w:rsidR="005C5834" w:rsidRPr="00A17A65">
        <w:t>,</w:t>
      </w:r>
      <w:r w:rsidR="00A33C3F" w:rsidRPr="00A17A65">
        <w:t xml:space="preserve"> permettant notamment d’apprécier, en situation moyenne et en situation de pointe, les pressions, débits, vitesses, sens d’écoulement, capacités de stockage mobilisées et principaux secteurs sensibles du réseau ;</w:t>
      </w:r>
    </w:p>
    <w:p w14:paraId="15FFA5D3" w14:textId="77777777" w:rsidR="00A33C3F" w:rsidRPr="00A17A65" w:rsidRDefault="00A33C3F" w:rsidP="00920ADA">
      <w:pPr>
        <w:pStyle w:val="Paragraphedeliste"/>
        <w:numPr>
          <w:ilvl w:val="0"/>
          <w:numId w:val="18"/>
        </w:numPr>
      </w:pPr>
      <w:r w:rsidRPr="00A17A65">
        <w:t>Un volet de simulation en période étendue, fondé sur une courbe de consommation journalière représentative et permettant de suivre, sur un cycle minimal de 24 heures, l’évolution du fonctionnement du réseau, des réservoirs et des ouvrages de pompage ;</w:t>
      </w:r>
    </w:p>
    <w:p w14:paraId="5E999024" w14:textId="290D2E68" w:rsidR="00A33C3F" w:rsidRPr="00A17A65" w:rsidRDefault="00A33C3F" w:rsidP="00920ADA">
      <w:pPr>
        <w:pStyle w:val="Paragraphedeliste"/>
        <w:numPr>
          <w:ilvl w:val="0"/>
          <w:numId w:val="18"/>
        </w:numPr>
      </w:pPr>
      <w:r w:rsidRPr="00A17A65">
        <w:t xml:space="preserve">Un volet de simulation de la qualité, portant </w:t>
      </w:r>
      <w:r w:rsidR="00D923B2" w:rsidRPr="00A17A65">
        <w:t>à</w:t>
      </w:r>
      <w:r w:rsidR="00EC19A8" w:rsidRPr="00A17A65">
        <w:t xml:space="preserve"> minima</w:t>
      </w:r>
      <w:r w:rsidRPr="00A17A65">
        <w:t xml:space="preserve"> sur le chlore et sur le chlorure de vinyle monomère (CVM), afin d’estimer les temps de séjour de l’eau et l’évolution des concentrations dans le réseau.</w:t>
      </w:r>
    </w:p>
    <w:p w14:paraId="17DDEB1A" w14:textId="77777777" w:rsidR="00A33C3F" w:rsidRPr="00A17A65" w:rsidRDefault="00A33C3F" w:rsidP="00A33C3F"/>
    <w:p w14:paraId="6FD36E0D" w14:textId="13F03128" w:rsidR="00A33C3F" w:rsidRPr="00A17A65" w:rsidRDefault="00A33C3F" w:rsidP="00A33C3F">
      <w:r w:rsidRPr="00A17A65">
        <w:t xml:space="preserve">Le modèle devra permettre, pour chaque simulation, d’obtenir </w:t>
      </w:r>
      <w:r w:rsidR="00EC19A8" w:rsidRPr="00A17A65">
        <w:t>à minima</w:t>
      </w:r>
      <w:r w:rsidRPr="00A17A65">
        <w:t> :</w:t>
      </w:r>
    </w:p>
    <w:p w14:paraId="5224B420" w14:textId="5CE5B0B1" w:rsidR="005C5834" w:rsidRPr="00A17A65" w:rsidRDefault="005C5834" w:rsidP="00920ADA">
      <w:pPr>
        <w:pStyle w:val="Paragraphedeliste"/>
        <w:numPr>
          <w:ilvl w:val="0"/>
          <w:numId w:val="18"/>
        </w:numPr>
      </w:pPr>
      <w:r w:rsidRPr="00A17A65">
        <w:t>L</w:t>
      </w:r>
      <w:r w:rsidR="00A33C3F" w:rsidRPr="00A17A65">
        <w:t>es</w:t>
      </w:r>
      <w:r w:rsidRPr="00A17A65">
        <w:t xml:space="preserve"> pression</w:t>
      </w:r>
      <w:r w:rsidR="00A33C3F" w:rsidRPr="00A17A65">
        <w:t>s</w:t>
      </w:r>
      <w:r w:rsidRPr="00A17A65">
        <w:t xml:space="preserve"> à chaque </w:t>
      </w:r>
      <w:r w:rsidR="00191AFE" w:rsidRPr="00A17A65">
        <w:t>nœud</w:t>
      </w:r>
      <w:r w:rsidRPr="00A17A65">
        <w:t xml:space="preserve"> caractéristique</w:t>
      </w:r>
      <w:r w:rsidR="00191AFE" w:rsidRPr="00A17A65">
        <w:t xml:space="preserve"> </w:t>
      </w:r>
      <w:r w:rsidRPr="00A17A65">
        <w:t xml:space="preserve">en précisant </w:t>
      </w:r>
      <w:r w:rsidR="00A33C3F" w:rsidRPr="00A17A65">
        <w:t>les pressions inférieures</w:t>
      </w:r>
      <w:r w:rsidRPr="00A17A65">
        <w:t xml:space="preserve"> à 2 bars ou supérieure à 5 bars</w:t>
      </w:r>
      <w:r w:rsidR="00191AFE" w:rsidRPr="00A17A65">
        <w:t> ;</w:t>
      </w:r>
    </w:p>
    <w:p w14:paraId="651F044B" w14:textId="39C47410" w:rsidR="005C5834" w:rsidRPr="00A17A65" w:rsidRDefault="005C5834" w:rsidP="00920ADA">
      <w:pPr>
        <w:pStyle w:val="Paragraphedeliste"/>
        <w:numPr>
          <w:ilvl w:val="0"/>
          <w:numId w:val="18"/>
        </w:numPr>
      </w:pPr>
      <w:r w:rsidRPr="00A17A65">
        <w:t>Les vitesses, débits et sens d’écoulement dans les conduites</w:t>
      </w:r>
      <w:r w:rsidR="00191AFE" w:rsidRPr="00A17A65">
        <w:t> ;</w:t>
      </w:r>
    </w:p>
    <w:p w14:paraId="71F494D3" w14:textId="2EFB01D4" w:rsidR="005C5834" w:rsidRPr="00A17A65" w:rsidRDefault="005C5834" w:rsidP="00920ADA">
      <w:pPr>
        <w:pStyle w:val="Paragraphedeliste"/>
        <w:numPr>
          <w:ilvl w:val="0"/>
          <w:numId w:val="18"/>
        </w:numPr>
      </w:pPr>
      <w:r w:rsidRPr="00A17A65">
        <w:t>L</w:t>
      </w:r>
      <w:r w:rsidR="00191AFE" w:rsidRPr="00A17A65">
        <w:t>es niveaux d’eau et les volumes stockés dans les réservoirs ;</w:t>
      </w:r>
    </w:p>
    <w:p w14:paraId="4EFE4BDA" w14:textId="77777777" w:rsidR="005C5834" w:rsidRPr="00A17A65" w:rsidRDefault="005C5834" w:rsidP="00920ADA">
      <w:pPr>
        <w:pStyle w:val="Paragraphedeliste"/>
        <w:numPr>
          <w:ilvl w:val="0"/>
          <w:numId w:val="18"/>
        </w:numPr>
      </w:pPr>
      <w:r w:rsidRPr="00A17A65">
        <w:t>Les secteurs à problèmes, les incidents et le dimensionnement des canalisations.</w:t>
      </w:r>
    </w:p>
    <w:p w14:paraId="64682DB9" w14:textId="77777777" w:rsidR="00A33C3F" w:rsidRPr="00A17A65" w:rsidRDefault="00A33C3F" w:rsidP="00920ADA">
      <w:pPr>
        <w:pStyle w:val="Paragraphedeliste"/>
        <w:numPr>
          <w:ilvl w:val="0"/>
          <w:numId w:val="18"/>
        </w:numPr>
      </w:pPr>
      <w:r w:rsidRPr="00A17A65">
        <w:t>Les conditions de fonctionnement des ouvrages de pompage ;</w:t>
      </w:r>
    </w:p>
    <w:p w14:paraId="274E3F91" w14:textId="6266EFDE" w:rsidR="00A33C3F" w:rsidRPr="00A17A65" w:rsidRDefault="00A33C3F" w:rsidP="00920ADA">
      <w:pPr>
        <w:pStyle w:val="Paragraphedeliste"/>
        <w:numPr>
          <w:ilvl w:val="0"/>
          <w:numId w:val="18"/>
        </w:numPr>
      </w:pPr>
      <w:r w:rsidRPr="00A17A65">
        <w:t>Le dimensionnement et la localisation des éventuels ouvrages nécessaires au bon fonctionnement du réseau.</w:t>
      </w:r>
    </w:p>
    <w:p w14:paraId="123859CD" w14:textId="77777777" w:rsidR="00A33C3F" w:rsidRPr="00A17A65" w:rsidRDefault="00A33C3F" w:rsidP="00A33C3F"/>
    <w:p w14:paraId="67843B13" w14:textId="512BF99D" w:rsidR="00AC0C25" w:rsidRPr="00A17A65" w:rsidRDefault="00AC0C25" w:rsidP="00AC0C25">
      <w:pPr>
        <w:pStyle w:val="Titre3"/>
      </w:pPr>
      <w:bookmarkStart w:id="169" w:name="_Toc231549733"/>
      <w:r w:rsidRPr="00A17A65">
        <w:t>Logiciels</w:t>
      </w:r>
      <w:bookmarkEnd w:id="169"/>
    </w:p>
    <w:p w14:paraId="6E6A0412" w14:textId="47E8843D" w:rsidR="00AC0C25" w:rsidRDefault="005C5834" w:rsidP="005C5834">
      <w:r w:rsidRPr="00A17A65">
        <w:t xml:space="preserve">Cette prestation suppose l’utilisation du logiciel </w:t>
      </w:r>
      <w:proofErr w:type="spellStart"/>
      <w:r w:rsidRPr="00A17A65">
        <w:t>Porteau</w:t>
      </w:r>
      <w:proofErr w:type="spellEnd"/>
      <w:r w:rsidRPr="00A17A65">
        <w:t xml:space="preserve">, Picolo, EPANET ou </w:t>
      </w:r>
      <w:r w:rsidR="00AC0C25" w:rsidRPr="00A17A65">
        <w:t xml:space="preserve">d’un logiciel </w:t>
      </w:r>
      <w:r w:rsidRPr="00A17A65">
        <w:t>équivalent</w:t>
      </w:r>
      <w:r w:rsidR="00AC0C25" w:rsidRPr="00A17A65">
        <w:t>, sous réserve qu’il soit compatible avec la solution utilisée par le concessionnaire / prestataire des réseaux</w:t>
      </w:r>
      <w:r w:rsidR="0095240C">
        <w:t> : PICOLO.</w:t>
      </w:r>
    </w:p>
    <w:p w14:paraId="01168AD9" w14:textId="77777777" w:rsidR="0095240C" w:rsidRPr="00A17A65" w:rsidRDefault="0095240C" w:rsidP="005C5834"/>
    <w:p w14:paraId="1BC78C0B" w14:textId="4D5A30CB" w:rsidR="005C5834" w:rsidRPr="00A17A65" w:rsidRDefault="005C5834" w:rsidP="00591B15">
      <w:pPr>
        <w:pStyle w:val="Titre3"/>
      </w:pPr>
      <w:bookmarkStart w:id="170" w:name="_Toc398629522"/>
      <w:bookmarkStart w:id="171" w:name="_Toc101791833"/>
      <w:bookmarkStart w:id="172" w:name="_Toc119491190"/>
      <w:bookmarkStart w:id="173" w:name="_Toc231549734"/>
      <w:r w:rsidRPr="00A17A65">
        <w:t>Calage</w:t>
      </w:r>
      <w:bookmarkEnd w:id="170"/>
      <w:bookmarkEnd w:id="171"/>
      <w:bookmarkEnd w:id="172"/>
      <w:r w:rsidR="00385EF1" w:rsidRPr="00A17A65">
        <w:t>, contrôle et validation du modèle hydraulique</w:t>
      </w:r>
      <w:bookmarkEnd w:id="173"/>
    </w:p>
    <w:p w14:paraId="52698AF3" w14:textId="1A3B1B5D" w:rsidR="00335F70" w:rsidRPr="00A17A65" w:rsidRDefault="00335F70" w:rsidP="00335F70">
      <w:r w:rsidRPr="00A17A65">
        <w:t>Le titulaire procédera au calage du modèle hydraulique à partir des données issues de la campagne de mesures, des données d’exploitation disponibles et des constats réalisés au cours des phases précédentes. Le calage aura pour objet de vérifier que le modèle reproduit de manière satisfaisante le fonctionnement réel du réseau, tant en régime courant qu’en situation représentative de sollicitation, au regard des objectifs de l’étude.</w:t>
      </w:r>
    </w:p>
    <w:p w14:paraId="474D7186" w14:textId="77777777" w:rsidR="00335F70" w:rsidRPr="00A17A65" w:rsidRDefault="00335F70" w:rsidP="00335F70"/>
    <w:p w14:paraId="3604757A" w14:textId="2DC619F3" w:rsidR="00335F70" w:rsidRPr="00A17A65" w:rsidRDefault="00335F70" w:rsidP="00335F70">
      <w:r w:rsidRPr="00A17A65">
        <w:t>À ce titre, le titulaire confrontera les résultats du modèle aux données observées</w:t>
      </w:r>
      <w:r w:rsidR="00385EF1" w:rsidRPr="00A17A65">
        <w:t xml:space="preserve"> et mesurées</w:t>
      </w:r>
      <w:r w:rsidRPr="00A17A65">
        <w:t>, notamment en ce qui concerne :</w:t>
      </w:r>
    </w:p>
    <w:p w14:paraId="641BA40E" w14:textId="235BB044" w:rsidR="00335F70" w:rsidRPr="00A17A65" w:rsidRDefault="00385EF1" w:rsidP="00920ADA">
      <w:pPr>
        <w:numPr>
          <w:ilvl w:val="0"/>
          <w:numId w:val="80"/>
        </w:numPr>
      </w:pPr>
      <w:r w:rsidRPr="00A17A65">
        <w:t>Les</w:t>
      </w:r>
      <w:r w:rsidR="00335F70" w:rsidRPr="00A17A65">
        <w:t xml:space="preserve"> pressions aux points caractéristiques du réseau ;</w:t>
      </w:r>
    </w:p>
    <w:p w14:paraId="1371AC04" w14:textId="0644D7FC" w:rsidR="00335F70" w:rsidRPr="00A17A65" w:rsidRDefault="00385EF1" w:rsidP="00920ADA">
      <w:pPr>
        <w:numPr>
          <w:ilvl w:val="0"/>
          <w:numId w:val="80"/>
        </w:numPr>
      </w:pPr>
      <w:r w:rsidRPr="00A17A65">
        <w:t>Les</w:t>
      </w:r>
      <w:r w:rsidR="00335F70" w:rsidRPr="00A17A65">
        <w:t xml:space="preserve"> débits mesurés ;</w:t>
      </w:r>
    </w:p>
    <w:p w14:paraId="0AE0E3C2" w14:textId="1E57614C" w:rsidR="00335F70" w:rsidRPr="00A17A65" w:rsidRDefault="00385EF1" w:rsidP="00920ADA">
      <w:pPr>
        <w:numPr>
          <w:ilvl w:val="0"/>
          <w:numId w:val="80"/>
        </w:numPr>
      </w:pPr>
      <w:r w:rsidRPr="00A17A65">
        <w:t>Les</w:t>
      </w:r>
      <w:r w:rsidR="00335F70" w:rsidRPr="00A17A65">
        <w:t xml:space="preserve"> niveaux des réservoirs ;</w:t>
      </w:r>
    </w:p>
    <w:p w14:paraId="708E35D5" w14:textId="3B4D17D6" w:rsidR="00335F70" w:rsidRPr="00A17A65" w:rsidRDefault="00385EF1" w:rsidP="00920ADA">
      <w:pPr>
        <w:numPr>
          <w:ilvl w:val="0"/>
          <w:numId w:val="80"/>
        </w:numPr>
      </w:pPr>
      <w:r w:rsidRPr="00A17A65">
        <w:t>Les</w:t>
      </w:r>
      <w:r w:rsidR="00335F70" w:rsidRPr="00A17A65">
        <w:t xml:space="preserve"> conditions de fonctionnement des ouvrages de pompage et de surpression ;</w:t>
      </w:r>
    </w:p>
    <w:p w14:paraId="1AB41A9A" w14:textId="46D5DF71" w:rsidR="00335F70" w:rsidRPr="00A17A65" w:rsidRDefault="00385EF1" w:rsidP="00920ADA">
      <w:pPr>
        <w:numPr>
          <w:ilvl w:val="0"/>
          <w:numId w:val="80"/>
        </w:numPr>
      </w:pPr>
      <w:r w:rsidRPr="00A17A65">
        <w:lastRenderedPageBreak/>
        <w:t>Les</w:t>
      </w:r>
      <w:r w:rsidR="00335F70" w:rsidRPr="00A17A65">
        <w:t xml:space="preserve"> sens d’écoulement et les équilibres hydrauliques généraux du système.</w:t>
      </w:r>
    </w:p>
    <w:p w14:paraId="4345D243" w14:textId="77777777" w:rsidR="00385EF1" w:rsidRPr="00A17A65" w:rsidRDefault="00385EF1" w:rsidP="00335F70"/>
    <w:p w14:paraId="0A6D40EB" w14:textId="15E9BEB5" w:rsidR="00335F70" w:rsidRPr="00A17A65" w:rsidRDefault="00335F70" w:rsidP="00335F70">
      <w:r w:rsidRPr="00A17A65">
        <w:t>Le titulaire explicitera les hypothèses de calage retenues, notamment :</w:t>
      </w:r>
    </w:p>
    <w:p w14:paraId="1C6028FA" w14:textId="467CA58B" w:rsidR="00335F70" w:rsidRPr="00A17A65" w:rsidRDefault="00385EF1" w:rsidP="00920ADA">
      <w:pPr>
        <w:numPr>
          <w:ilvl w:val="0"/>
          <w:numId w:val="82"/>
        </w:numPr>
      </w:pPr>
      <w:r w:rsidRPr="00A17A65">
        <w:t>La</w:t>
      </w:r>
      <w:r w:rsidR="00335F70" w:rsidRPr="00A17A65">
        <w:t xml:space="preserve"> sectorisation et la structuration du modèle ;</w:t>
      </w:r>
    </w:p>
    <w:p w14:paraId="3010BBBD" w14:textId="719E77F8" w:rsidR="00335F70" w:rsidRPr="00A17A65" w:rsidRDefault="00385EF1" w:rsidP="00920ADA">
      <w:pPr>
        <w:numPr>
          <w:ilvl w:val="0"/>
          <w:numId w:val="82"/>
        </w:numPr>
      </w:pPr>
      <w:r w:rsidRPr="00A17A65">
        <w:t>Les</w:t>
      </w:r>
      <w:r w:rsidR="00335F70" w:rsidRPr="00A17A65">
        <w:t xml:space="preserve"> consommations affectées aux différents secteurs ;</w:t>
      </w:r>
    </w:p>
    <w:p w14:paraId="0CFF0EFD" w14:textId="67B1EA5C" w:rsidR="00335F70" w:rsidRPr="00A17A65" w:rsidRDefault="00385EF1" w:rsidP="00920ADA">
      <w:pPr>
        <w:numPr>
          <w:ilvl w:val="0"/>
          <w:numId w:val="82"/>
        </w:numPr>
      </w:pPr>
      <w:r w:rsidRPr="00A17A65">
        <w:t>Les</w:t>
      </w:r>
      <w:r w:rsidR="00335F70" w:rsidRPr="00A17A65">
        <w:t xml:space="preserve"> coefficients de pointe retenus ;</w:t>
      </w:r>
    </w:p>
    <w:p w14:paraId="2FEEC4C5" w14:textId="47EC2D83" w:rsidR="00335F70" w:rsidRPr="00A17A65" w:rsidRDefault="00385EF1" w:rsidP="00920ADA">
      <w:pPr>
        <w:numPr>
          <w:ilvl w:val="0"/>
          <w:numId w:val="82"/>
        </w:numPr>
      </w:pPr>
      <w:r w:rsidRPr="00A17A65">
        <w:t>Les</w:t>
      </w:r>
      <w:r w:rsidR="00335F70" w:rsidRPr="00A17A65">
        <w:t xml:space="preserve"> règles de fonctionnement des ouvrages ;</w:t>
      </w:r>
    </w:p>
    <w:p w14:paraId="75FF90A1" w14:textId="323BA178" w:rsidR="00335F70" w:rsidRPr="00A17A65" w:rsidRDefault="00385EF1" w:rsidP="00920ADA">
      <w:pPr>
        <w:numPr>
          <w:ilvl w:val="0"/>
          <w:numId w:val="82"/>
        </w:numPr>
      </w:pPr>
      <w:r w:rsidRPr="00A17A65">
        <w:t>Les</w:t>
      </w:r>
      <w:r w:rsidR="00335F70" w:rsidRPr="00A17A65">
        <w:t xml:space="preserve"> paramètres hydrauliques ajustés pour permettre le calage.</w:t>
      </w:r>
    </w:p>
    <w:p w14:paraId="637D335D" w14:textId="77777777" w:rsidR="00385EF1" w:rsidRPr="00A17A65" w:rsidRDefault="00385EF1" w:rsidP="00335F70"/>
    <w:p w14:paraId="3DBDC3A7" w14:textId="0B33278E" w:rsidR="00335F70" w:rsidRPr="00A17A65" w:rsidRDefault="00335F70" w:rsidP="00335F70">
      <w:r w:rsidRPr="00A17A65">
        <w:t>Le titulaire analysera les écarts entre les valeurs mesurées et les valeurs simulées, en justifiant les ajustements réalisés et en précisant les éventuelles limites de fiabilité du modèle. Les écarts résiduels devront être expliqués de manière argumentée.</w:t>
      </w:r>
      <w:r w:rsidR="00385EF1" w:rsidRPr="00A17A65">
        <w:t xml:space="preserve"> </w:t>
      </w:r>
      <w:r w:rsidRPr="00A17A65">
        <w:t>Lorsque les données disponibles ou la qualité des mesures ne permettront pas d’obtenir un calage satisfaisant sur tout ou partie du réseau, le titulaire :</w:t>
      </w:r>
    </w:p>
    <w:p w14:paraId="3407A500" w14:textId="1C167B19" w:rsidR="00335F70" w:rsidRPr="00A17A65" w:rsidRDefault="00385EF1" w:rsidP="00920ADA">
      <w:pPr>
        <w:numPr>
          <w:ilvl w:val="0"/>
          <w:numId w:val="81"/>
        </w:numPr>
      </w:pPr>
      <w:r w:rsidRPr="00A17A65">
        <w:t>Identifiera</w:t>
      </w:r>
      <w:r w:rsidR="00335F70" w:rsidRPr="00A17A65">
        <w:t xml:space="preserve"> les secteurs ou ouvrages concernés ;</w:t>
      </w:r>
    </w:p>
    <w:p w14:paraId="2451C7D8" w14:textId="4D661225" w:rsidR="00335F70" w:rsidRPr="00A17A65" w:rsidRDefault="00385EF1" w:rsidP="00920ADA">
      <w:pPr>
        <w:numPr>
          <w:ilvl w:val="0"/>
          <w:numId w:val="81"/>
        </w:numPr>
      </w:pPr>
      <w:r w:rsidRPr="00A17A65">
        <w:t>Précisera</w:t>
      </w:r>
      <w:r w:rsidR="00335F70" w:rsidRPr="00A17A65">
        <w:t xml:space="preserve"> les causes possibles de ces limitations ;</w:t>
      </w:r>
    </w:p>
    <w:p w14:paraId="706C70F3" w14:textId="3BD8FBD1" w:rsidR="00335F70" w:rsidRPr="00A17A65" w:rsidRDefault="00385EF1" w:rsidP="00920ADA">
      <w:pPr>
        <w:numPr>
          <w:ilvl w:val="0"/>
          <w:numId w:val="81"/>
        </w:numPr>
      </w:pPr>
      <w:r w:rsidRPr="00A17A65">
        <w:t>Et</w:t>
      </w:r>
      <w:r w:rsidR="00335F70" w:rsidRPr="00A17A65">
        <w:t xml:space="preserve"> proposera, le cas échéant, les investigations ou mesures complémentaires nécessaires.</w:t>
      </w:r>
    </w:p>
    <w:p w14:paraId="274260A5" w14:textId="77777777" w:rsidR="00385EF1" w:rsidRPr="00A17A65" w:rsidRDefault="00385EF1" w:rsidP="00335F70"/>
    <w:p w14:paraId="1C16C856" w14:textId="25DE4823" w:rsidR="00385EF1" w:rsidRPr="00A17A65" w:rsidRDefault="00335F70" w:rsidP="00385EF1">
      <w:r w:rsidRPr="00A17A65">
        <w:t>Le titulaire procédera ensuite à une validation du modèle, consistant à vérifier la cohérence globale de son comportement</w:t>
      </w:r>
      <w:r w:rsidR="00385EF1" w:rsidRPr="00A17A65">
        <w:t xml:space="preserve">. </w:t>
      </w:r>
      <w:r w:rsidRPr="00A17A65">
        <w:t xml:space="preserve">La validation portera </w:t>
      </w:r>
      <w:r w:rsidR="00EC19A8" w:rsidRPr="00A17A65">
        <w:t>à minima</w:t>
      </w:r>
      <w:r w:rsidRPr="00A17A65">
        <w:t xml:space="preserve"> sur :</w:t>
      </w:r>
    </w:p>
    <w:p w14:paraId="7EBB7394" w14:textId="77777777" w:rsidR="00385EF1" w:rsidRPr="00A17A65" w:rsidRDefault="00385EF1" w:rsidP="00920ADA">
      <w:pPr>
        <w:pStyle w:val="Paragraphedeliste"/>
        <w:numPr>
          <w:ilvl w:val="0"/>
          <w:numId w:val="81"/>
        </w:numPr>
      </w:pPr>
      <w:r w:rsidRPr="00A17A65">
        <w:t>L</w:t>
      </w:r>
      <w:r w:rsidR="00335F70" w:rsidRPr="00A17A65">
        <w:t>e fonctionnement en situation moyenne ;</w:t>
      </w:r>
    </w:p>
    <w:p w14:paraId="0B6ACD82" w14:textId="4BF12F4F" w:rsidR="00385EF1" w:rsidRPr="00A17A65" w:rsidRDefault="00385EF1" w:rsidP="00920ADA">
      <w:pPr>
        <w:pStyle w:val="Paragraphedeliste"/>
        <w:numPr>
          <w:ilvl w:val="0"/>
          <w:numId w:val="81"/>
        </w:numPr>
      </w:pPr>
      <w:r w:rsidRPr="00A17A65">
        <w:t>L</w:t>
      </w:r>
      <w:r w:rsidR="00335F70" w:rsidRPr="00A17A65">
        <w:t>e fonctionnement en période de pointe, lorsque les données le permettent</w:t>
      </w:r>
      <w:r w:rsidRPr="00A17A65">
        <w:t>.</w:t>
      </w:r>
    </w:p>
    <w:p w14:paraId="612A35B2" w14:textId="77777777" w:rsidR="00385EF1" w:rsidRPr="00A17A65" w:rsidRDefault="00385EF1" w:rsidP="00385EF1"/>
    <w:p w14:paraId="2FA7B383" w14:textId="77777777" w:rsidR="00335F70" w:rsidRPr="00A17A65" w:rsidRDefault="00335F70" w:rsidP="00335F70">
      <w:r w:rsidRPr="00A17A65">
        <w:t>Le modèle ne pourra être considéré comme validé qu’après présentation au maître d’ouvrage des résultats du calage et accord sur son niveau de représentativité au regard des objectifs de l’étude. Le modèle validé servira de base aux simulations prospectives et à l’analyse des scénarios du schéma directeur.</w:t>
      </w:r>
    </w:p>
    <w:p w14:paraId="1F54E3FD" w14:textId="77777777" w:rsidR="00335F70" w:rsidRPr="00A17A65" w:rsidRDefault="00335F70" w:rsidP="005C5834"/>
    <w:p w14:paraId="79BCCB0A" w14:textId="76CB0DBF" w:rsidR="002A657A" w:rsidRPr="00A17A65" w:rsidRDefault="002A657A" w:rsidP="002A657A">
      <w:pPr>
        <w:pStyle w:val="Titre2"/>
      </w:pPr>
      <w:bookmarkStart w:id="174" w:name="_Toc398629517"/>
      <w:bookmarkStart w:id="175" w:name="_Toc101791824"/>
      <w:bookmarkStart w:id="176" w:name="_Toc119491181"/>
      <w:bookmarkStart w:id="177" w:name="_Toc231549735"/>
      <w:r w:rsidRPr="00A17A65">
        <w:t>Sectorisation des fuites du réseau</w:t>
      </w:r>
      <w:bookmarkEnd w:id="174"/>
      <w:bookmarkEnd w:id="175"/>
      <w:bookmarkEnd w:id="176"/>
      <w:bookmarkEnd w:id="177"/>
    </w:p>
    <w:p w14:paraId="6E99893B" w14:textId="4607660A" w:rsidR="00986F25" w:rsidRPr="00A17A65" w:rsidRDefault="00986F25" w:rsidP="00986F25">
      <w:r w:rsidRPr="00A17A65">
        <w:t>Le titulaire réalisera une prestation de sectorisation des pertes en réseau par suivi des débits nocturnes, afin d’identifier les secteurs du réseau présentant des niveaux de fuite potentiellement significatifs et de hiérarchiser les investigations complémentaires à conduire. Cette prestation est réalisée sur chacun des secteurs étudiés.</w:t>
      </w:r>
    </w:p>
    <w:p w14:paraId="3CFEC988" w14:textId="77777777" w:rsidR="00986F25" w:rsidRPr="00A17A65" w:rsidRDefault="00986F25" w:rsidP="00986F25"/>
    <w:p w14:paraId="133295F8" w14:textId="77777777" w:rsidR="00986F25" w:rsidRPr="00A17A65" w:rsidRDefault="00986F25" w:rsidP="00986F25">
      <w:r w:rsidRPr="00A17A65">
        <w:t>Cette prestation s’appuiera en priorité sur les points de comptage existants, les organes de manœuvre disponibles et l’organisation hydraulique du réseau. Elle pourra être complétée, si nécessaire, par des dispositifs temporaires de mesure ou par des adaptations ponctuelles de la sectorisation, dans les conditions prévues au marché.</w:t>
      </w:r>
    </w:p>
    <w:p w14:paraId="532B9A1A" w14:textId="77777777" w:rsidR="00986F25" w:rsidRPr="00A17A65" w:rsidRDefault="00986F25" w:rsidP="00986F25"/>
    <w:p w14:paraId="16B0168D" w14:textId="77777777" w:rsidR="00986F25" w:rsidRPr="00A17A65" w:rsidRDefault="00986F25" w:rsidP="00986F25">
      <w:r w:rsidRPr="00A17A65">
        <w:t>L’objectif est de disposer d’une lecture sectorisée du niveau de pertes du réseau, en distinguant les débits nocturnes résiduels liés aux usages incompressibles de ceux pouvant traduire la présence de fuites ou d’anomalies de fonctionnement.</w:t>
      </w:r>
    </w:p>
    <w:p w14:paraId="546D41D8" w14:textId="77777777" w:rsidR="002A657A" w:rsidRPr="00A17A65" w:rsidRDefault="002A657A" w:rsidP="002A657A">
      <w:pPr>
        <w:rPr>
          <w:rFonts w:ascii="Arial" w:hAnsi="Arial" w:cs="Arial"/>
          <w:sz w:val="20"/>
          <w:szCs w:val="20"/>
        </w:rPr>
      </w:pPr>
    </w:p>
    <w:p w14:paraId="7E83E437" w14:textId="77777777" w:rsidR="002A657A" w:rsidRPr="00A17A65" w:rsidRDefault="002A657A" w:rsidP="002A657A">
      <w:pPr>
        <w:pStyle w:val="Titre3"/>
      </w:pPr>
      <w:bookmarkStart w:id="178" w:name="_Toc101791825"/>
      <w:bookmarkStart w:id="179" w:name="_Toc119491182"/>
      <w:bookmarkStart w:id="180" w:name="_Toc231549736"/>
      <w:r w:rsidRPr="00A17A65">
        <w:t>Elaboration du plan de sectorisation</w:t>
      </w:r>
      <w:bookmarkEnd w:id="178"/>
      <w:bookmarkEnd w:id="179"/>
      <w:bookmarkEnd w:id="180"/>
    </w:p>
    <w:p w14:paraId="5D0E45D5" w14:textId="12A0151C" w:rsidR="00986F25" w:rsidRPr="00A17A65" w:rsidRDefault="00986F25" w:rsidP="00986F25">
      <w:r w:rsidRPr="00A17A65">
        <w:t>Le titulaire définira, avant le démarrage de la prestation, un plan de sectorisation des mesures de nuit, fondé sur l’organisation hydraulique du réseau, les équipements existants, les possibilités de manœuvre et les objectifs de localisation des pertes. Ce plan précisera :</w:t>
      </w:r>
    </w:p>
    <w:p w14:paraId="0799DEEA" w14:textId="5006B9F4" w:rsidR="00986F25" w:rsidRPr="00A17A65" w:rsidRDefault="00986F25" w:rsidP="00920ADA">
      <w:pPr>
        <w:pStyle w:val="Paragraphedeliste"/>
        <w:numPr>
          <w:ilvl w:val="0"/>
          <w:numId w:val="90"/>
        </w:numPr>
      </w:pPr>
      <w:r w:rsidRPr="00A17A65">
        <w:t>Les secteurs retenus ;</w:t>
      </w:r>
    </w:p>
    <w:p w14:paraId="35096504" w14:textId="244C27A0" w:rsidR="00986F25" w:rsidRPr="00A17A65" w:rsidRDefault="00986F25" w:rsidP="00920ADA">
      <w:pPr>
        <w:pStyle w:val="Paragraphedeliste"/>
        <w:numPr>
          <w:ilvl w:val="0"/>
          <w:numId w:val="90"/>
        </w:numPr>
      </w:pPr>
      <w:r w:rsidRPr="00A17A65">
        <w:t>Les points de mesure mobilisés ;</w:t>
      </w:r>
    </w:p>
    <w:p w14:paraId="44751229" w14:textId="3DCB1A50" w:rsidR="00986F25" w:rsidRPr="00A17A65" w:rsidRDefault="00986F25" w:rsidP="00920ADA">
      <w:pPr>
        <w:pStyle w:val="Paragraphedeliste"/>
        <w:numPr>
          <w:ilvl w:val="0"/>
          <w:numId w:val="90"/>
        </w:numPr>
      </w:pPr>
      <w:r w:rsidRPr="00A17A65">
        <w:t>Les éventuelles manœuvres nécessaires ;</w:t>
      </w:r>
    </w:p>
    <w:p w14:paraId="5A468237" w14:textId="7DB14DF6" w:rsidR="00986F25" w:rsidRPr="00A17A65" w:rsidRDefault="00986F25" w:rsidP="00920ADA">
      <w:pPr>
        <w:pStyle w:val="Paragraphedeliste"/>
        <w:numPr>
          <w:ilvl w:val="0"/>
          <w:numId w:val="90"/>
        </w:numPr>
      </w:pPr>
      <w:r w:rsidRPr="00A17A65">
        <w:t>Les conditions d’isolement hydraulique ou de lecture des secteurs ;</w:t>
      </w:r>
    </w:p>
    <w:p w14:paraId="5DFE5138" w14:textId="69A6ED08" w:rsidR="00986F25" w:rsidRPr="00A17A65" w:rsidRDefault="00986F25" w:rsidP="00920ADA">
      <w:pPr>
        <w:pStyle w:val="Paragraphedeliste"/>
        <w:numPr>
          <w:ilvl w:val="0"/>
          <w:numId w:val="90"/>
        </w:numPr>
      </w:pPr>
      <w:r w:rsidRPr="00A17A65">
        <w:t>Les limites méthodologiques éventuelles.</w:t>
      </w:r>
    </w:p>
    <w:p w14:paraId="0C08E00D" w14:textId="77777777" w:rsidR="00986F25" w:rsidRPr="00A17A65" w:rsidRDefault="00986F25" w:rsidP="00986F25"/>
    <w:p w14:paraId="5378805F" w14:textId="147B27A5" w:rsidR="00AC0C25" w:rsidRPr="00A17A65" w:rsidRDefault="00AC0C25" w:rsidP="00AC0C25">
      <w:r w:rsidRPr="00A17A65">
        <w:t xml:space="preserve">Le titulaire transmettra ensuite à l’exploitant, dans un délai compatible avec la préparation de la campagne, les besoins de manœuvre identifiés sur les vannes ou autres équipements nécessaires à la mise en œuvre du plan </w:t>
      </w:r>
      <w:r w:rsidRPr="00A17A65">
        <w:lastRenderedPageBreak/>
        <w:t>de sectorisation. Sur cette base, l’exploitant procédera à la vérification de la manœuvrabilité des organes concernés et réalisera, le cas échéant, les interventions ou réparations nécessaires pour permettre la bonne exécution de la campagne.</w:t>
      </w:r>
    </w:p>
    <w:p w14:paraId="7C683AFD" w14:textId="77777777" w:rsidR="00AC0C25" w:rsidRPr="00A17A65" w:rsidRDefault="00AC0C25" w:rsidP="00986F25"/>
    <w:p w14:paraId="007EB800" w14:textId="17B10061" w:rsidR="00986F25" w:rsidRPr="00A17A65" w:rsidRDefault="00986F25" w:rsidP="00986F25">
      <w:r w:rsidRPr="00A17A65">
        <w:t>Le titulaire justifiera le découpage proposé au regard de la configuration du réseau et des objectifs de hiérarchisation des pertes.</w:t>
      </w:r>
    </w:p>
    <w:p w14:paraId="1DD04312" w14:textId="77777777" w:rsidR="002A657A" w:rsidRPr="00A17A65" w:rsidRDefault="002A657A" w:rsidP="002A657A">
      <w:pPr>
        <w:autoSpaceDE w:val="0"/>
        <w:autoSpaceDN w:val="0"/>
        <w:adjustRightInd w:val="0"/>
        <w:rPr>
          <w:rFonts w:ascii="Arial" w:hAnsi="Arial" w:cs="Arial"/>
          <w:color w:val="FF0000"/>
          <w:sz w:val="20"/>
          <w:szCs w:val="20"/>
        </w:rPr>
      </w:pPr>
    </w:p>
    <w:p w14:paraId="59A9BC7D" w14:textId="6104B378" w:rsidR="002A657A" w:rsidRPr="00A17A65" w:rsidRDefault="002A657A" w:rsidP="002A657A">
      <w:pPr>
        <w:pStyle w:val="Titre3"/>
      </w:pPr>
      <w:bookmarkStart w:id="181" w:name="_Toc101791826"/>
      <w:bookmarkStart w:id="182" w:name="_Toc119491183"/>
      <w:bookmarkStart w:id="183" w:name="_Toc231549737"/>
      <w:r w:rsidRPr="00A17A65">
        <w:t>Réalisation de</w:t>
      </w:r>
      <w:r w:rsidR="00986F25" w:rsidRPr="00A17A65">
        <w:t xml:space="preserve"> la campagne de suivi des débits de nuit</w:t>
      </w:r>
      <w:bookmarkEnd w:id="181"/>
      <w:bookmarkEnd w:id="182"/>
      <w:bookmarkEnd w:id="183"/>
    </w:p>
    <w:p w14:paraId="2F7A234B" w14:textId="734EF229" w:rsidR="00986F25" w:rsidRPr="00A17A65" w:rsidRDefault="00986F25" w:rsidP="00986F25">
      <w:r w:rsidRPr="00A17A65">
        <w:t>Le titulaire réalisera une campagne de mesures des débits nocturnes sur les secteurs retenus. Il veillera à choisir des périodes représentatives, compatibles avec les conditions normales d’exploitation du service. Il précisera les horaires d’observation retenus, les durées de suivi, les équipements mobilisés et les éventuelles manœuvres réalisées. Il s’assurera de la cohérence apparente des données recueillies et signalera tout incident ou limitation susceptible d’affecter leur interprétation.</w:t>
      </w:r>
    </w:p>
    <w:p w14:paraId="3ADE95A9" w14:textId="77777777" w:rsidR="00986F25" w:rsidRPr="00A17A65" w:rsidRDefault="00986F25" w:rsidP="002A657A"/>
    <w:p w14:paraId="155EDB43" w14:textId="77777777" w:rsidR="002A657A" w:rsidRPr="00A17A65" w:rsidRDefault="002A657A" w:rsidP="002A657A">
      <w:pPr>
        <w:pStyle w:val="Titre3"/>
      </w:pPr>
      <w:bookmarkStart w:id="184" w:name="_Toc101791827"/>
      <w:bookmarkStart w:id="185" w:name="_Toc119491184"/>
      <w:bookmarkStart w:id="186" w:name="_Toc231549738"/>
      <w:r w:rsidRPr="00A17A65">
        <w:t>Exploitation et interprétation des résultats de la sectorisation nocturne</w:t>
      </w:r>
      <w:bookmarkEnd w:id="184"/>
      <w:bookmarkEnd w:id="185"/>
      <w:bookmarkEnd w:id="186"/>
    </w:p>
    <w:p w14:paraId="7EBCE506" w14:textId="5E02819F" w:rsidR="00986F25" w:rsidRPr="00A17A65" w:rsidRDefault="00986F25" w:rsidP="00986F25">
      <w:r w:rsidRPr="00A17A65">
        <w:t>Le titulaire analysera les résultats de la campagne afin d’identifier les secteurs présentant des débits minimum nocturnes anormaux ou incompatibles avec les usages résiduels attendus. Cette analyse devra permettre :</w:t>
      </w:r>
    </w:p>
    <w:p w14:paraId="2FAB17E8" w14:textId="66883203" w:rsidR="00986F25" w:rsidRPr="00A17A65" w:rsidRDefault="00986F25" w:rsidP="00920ADA">
      <w:pPr>
        <w:pStyle w:val="Paragraphedeliste"/>
        <w:numPr>
          <w:ilvl w:val="0"/>
          <w:numId w:val="91"/>
        </w:numPr>
      </w:pPr>
      <w:r w:rsidRPr="00A17A65">
        <w:t>D’estimer le niveau de pertes probable par secteur ;</w:t>
      </w:r>
    </w:p>
    <w:p w14:paraId="51C0FB84" w14:textId="496D745A" w:rsidR="00986F25" w:rsidRPr="00A17A65" w:rsidRDefault="00986F25" w:rsidP="00920ADA">
      <w:pPr>
        <w:pStyle w:val="Paragraphedeliste"/>
        <w:numPr>
          <w:ilvl w:val="0"/>
          <w:numId w:val="91"/>
        </w:numPr>
      </w:pPr>
      <w:r w:rsidRPr="00A17A65">
        <w:t>De distinguer, autant que possible, les consommations nocturnes incompressibles des débits susceptibles de traduire des fuites ;</w:t>
      </w:r>
    </w:p>
    <w:p w14:paraId="737DE7CB" w14:textId="5F8EB9FB" w:rsidR="00986F25" w:rsidRPr="00A17A65" w:rsidRDefault="00986F25" w:rsidP="00920ADA">
      <w:pPr>
        <w:pStyle w:val="Paragraphedeliste"/>
        <w:numPr>
          <w:ilvl w:val="0"/>
          <w:numId w:val="91"/>
        </w:numPr>
      </w:pPr>
      <w:r w:rsidRPr="00A17A65">
        <w:t>D’identifier les secteurs à investiguer en priorité ;</w:t>
      </w:r>
    </w:p>
    <w:p w14:paraId="403245B7" w14:textId="697CF3A6" w:rsidR="00986F25" w:rsidRPr="00A17A65" w:rsidRDefault="00986F25" w:rsidP="00920ADA">
      <w:pPr>
        <w:pStyle w:val="Paragraphedeliste"/>
        <w:numPr>
          <w:ilvl w:val="0"/>
          <w:numId w:val="91"/>
        </w:numPr>
      </w:pPr>
      <w:r w:rsidRPr="00A17A65">
        <w:t>Et de proposer, le cas échéant, les suites à donner en matière de recherche ciblée de fuites ou d’amélioration de la sectorisation.</w:t>
      </w:r>
    </w:p>
    <w:p w14:paraId="453AA0F2" w14:textId="77777777" w:rsidR="00986F25" w:rsidRPr="00A17A65" w:rsidRDefault="00986F25" w:rsidP="00986F25"/>
    <w:p w14:paraId="63A957C4" w14:textId="3BA50842" w:rsidR="00986F25" w:rsidRPr="00A17A65" w:rsidRDefault="00986F25" w:rsidP="00986F25">
      <w:r w:rsidRPr="00A17A65">
        <w:t>Les résultats seront restitués sous forme cartographiée et synthétique, avec classement des secteurs selon leur niveau présumé de sensibilité aux pertes.</w:t>
      </w:r>
    </w:p>
    <w:p w14:paraId="25EFDD70" w14:textId="77777777" w:rsidR="00986F25" w:rsidRPr="00A17A65" w:rsidRDefault="00986F25" w:rsidP="002A657A"/>
    <w:p w14:paraId="7F66253E" w14:textId="542AD6E7" w:rsidR="002A657A" w:rsidRPr="00A17A65" w:rsidRDefault="002A657A" w:rsidP="002A657A">
      <w:r w:rsidRPr="00A17A65">
        <w:t xml:space="preserve">Un tableau récapitulatif des résultats de la sectorisation nocturne est établi par le </w:t>
      </w:r>
      <w:r w:rsidR="00986F25" w:rsidRPr="00A17A65">
        <w:t>titulaire</w:t>
      </w:r>
      <w:r w:rsidRPr="00A17A65">
        <w:t>, précisant dans la mesure du possible, pour chaque secteur :</w:t>
      </w:r>
    </w:p>
    <w:p w14:paraId="0CAFB882" w14:textId="226C8ED9" w:rsidR="002A657A" w:rsidRPr="00A17A65" w:rsidRDefault="002A657A" w:rsidP="00920ADA">
      <w:pPr>
        <w:pStyle w:val="Paragraphedeliste"/>
        <w:numPr>
          <w:ilvl w:val="0"/>
          <w:numId w:val="16"/>
        </w:numPr>
      </w:pPr>
      <w:r w:rsidRPr="00A17A65">
        <w:t>Le nombre d’abonnés</w:t>
      </w:r>
      <w:r w:rsidR="00986F25" w:rsidRPr="00A17A65">
        <w:t> ;</w:t>
      </w:r>
    </w:p>
    <w:p w14:paraId="4C4605CE" w14:textId="673E537E" w:rsidR="002A657A" w:rsidRPr="00A17A65" w:rsidRDefault="002A657A" w:rsidP="00920ADA">
      <w:pPr>
        <w:pStyle w:val="Paragraphedeliste"/>
        <w:numPr>
          <w:ilvl w:val="0"/>
          <w:numId w:val="16"/>
        </w:numPr>
      </w:pPr>
      <w:r w:rsidRPr="00A17A65">
        <w:t>Le linéaire de réseau</w:t>
      </w:r>
      <w:r w:rsidR="00986F25" w:rsidRPr="00A17A65">
        <w:t> ;</w:t>
      </w:r>
    </w:p>
    <w:p w14:paraId="35597A9E" w14:textId="45E3BCB3" w:rsidR="002A657A" w:rsidRPr="00A17A65" w:rsidRDefault="002A657A" w:rsidP="00920ADA">
      <w:pPr>
        <w:pStyle w:val="Paragraphedeliste"/>
        <w:numPr>
          <w:ilvl w:val="0"/>
          <w:numId w:val="16"/>
        </w:numPr>
      </w:pPr>
      <w:r w:rsidRPr="00A17A65">
        <w:t>Le débit nocturne mesuré</w:t>
      </w:r>
      <w:r w:rsidR="00986F25" w:rsidRPr="00A17A65">
        <w:t> ;</w:t>
      </w:r>
    </w:p>
    <w:p w14:paraId="44C1BD84" w14:textId="6372EBDB" w:rsidR="002A657A" w:rsidRPr="00A17A65" w:rsidRDefault="002A657A" w:rsidP="00920ADA">
      <w:pPr>
        <w:pStyle w:val="Paragraphedeliste"/>
        <w:numPr>
          <w:ilvl w:val="0"/>
          <w:numId w:val="16"/>
        </w:numPr>
      </w:pPr>
      <w:r w:rsidRPr="00A17A65">
        <w:t>L’estimation du débit des consommations nocturnes connues (industriels, gros consommateurs, écoulements permanents…)</w:t>
      </w:r>
      <w:r w:rsidR="00986F25" w:rsidRPr="00A17A65">
        <w:t> ;</w:t>
      </w:r>
    </w:p>
    <w:p w14:paraId="57903AAE" w14:textId="07739D5C" w:rsidR="002A657A" w:rsidRPr="00A17A65" w:rsidRDefault="002A657A" w:rsidP="00920ADA">
      <w:pPr>
        <w:pStyle w:val="Paragraphedeliste"/>
        <w:numPr>
          <w:ilvl w:val="0"/>
          <w:numId w:val="16"/>
        </w:numPr>
      </w:pPr>
      <w:r w:rsidRPr="00A17A65">
        <w:t>Le débit de pertes et volume annuel correspondant</w:t>
      </w:r>
      <w:r w:rsidR="00986F25" w:rsidRPr="00A17A65">
        <w:t> ;</w:t>
      </w:r>
    </w:p>
    <w:p w14:paraId="53281B39" w14:textId="2A4F915F" w:rsidR="002A657A" w:rsidRPr="00A17A65" w:rsidRDefault="002A657A" w:rsidP="00920ADA">
      <w:pPr>
        <w:pStyle w:val="Paragraphedeliste"/>
        <w:numPr>
          <w:ilvl w:val="0"/>
          <w:numId w:val="16"/>
        </w:numPr>
      </w:pPr>
      <w:r w:rsidRPr="00A17A65">
        <w:t>L’indice linéaire de pertes (ILP) exprimé en m</w:t>
      </w:r>
      <w:r w:rsidRPr="00A17A65">
        <w:rPr>
          <w:vertAlign w:val="superscript"/>
        </w:rPr>
        <w:t>3</w:t>
      </w:r>
      <w:r w:rsidRPr="00A17A65">
        <w:t>/j/km</w:t>
      </w:r>
      <w:r w:rsidR="00986F25" w:rsidRPr="00A17A65">
        <w:t> ;</w:t>
      </w:r>
    </w:p>
    <w:p w14:paraId="44A936C5" w14:textId="74E8E405" w:rsidR="002A657A" w:rsidRPr="00A17A65" w:rsidRDefault="002A657A" w:rsidP="00920ADA">
      <w:pPr>
        <w:pStyle w:val="Paragraphedeliste"/>
        <w:numPr>
          <w:ilvl w:val="0"/>
          <w:numId w:val="16"/>
        </w:numPr>
      </w:pPr>
      <w:r w:rsidRPr="00A17A65">
        <w:t>L’indice de pertes par abonné (IPA) exprimé en m</w:t>
      </w:r>
      <w:r w:rsidRPr="00A17A65">
        <w:rPr>
          <w:vertAlign w:val="superscript"/>
        </w:rPr>
        <w:t>3</w:t>
      </w:r>
      <w:r w:rsidRPr="00A17A65">
        <w:t>/abonné/jour</w:t>
      </w:r>
      <w:r w:rsidR="00986F25" w:rsidRPr="00A17A65">
        <w:t> ;</w:t>
      </w:r>
    </w:p>
    <w:p w14:paraId="2AA6EDF9" w14:textId="77777777" w:rsidR="002A657A" w:rsidRPr="00A17A65" w:rsidRDefault="002A657A" w:rsidP="00920ADA">
      <w:pPr>
        <w:pStyle w:val="Paragraphedeliste"/>
        <w:numPr>
          <w:ilvl w:val="0"/>
          <w:numId w:val="16"/>
        </w:numPr>
      </w:pPr>
      <w:r w:rsidRPr="00A17A65">
        <w:t>L’indice linéaire de consommation (ILC) exprimé en m</w:t>
      </w:r>
      <w:r w:rsidRPr="00A17A65">
        <w:rPr>
          <w:vertAlign w:val="superscript"/>
        </w:rPr>
        <w:t>3</w:t>
      </w:r>
      <w:r w:rsidRPr="00A17A65">
        <w:t>/j/km.</w:t>
      </w:r>
    </w:p>
    <w:p w14:paraId="61042B18" w14:textId="77777777" w:rsidR="002A657A" w:rsidRPr="00A17A65" w:rsidRDefault="002A657A" w:rsidP="002A657A"/>
    <w:p w14:paraId="6E30BABD" w14:textId="77777777" w:rsidR="002A657A" w:rsidRPr="00A17A65" w:rsidRDefault="002A657A" w:rsidP="002A657A">
      <w:pPr>
        <w:pStyle w:val="Titre2"/>
      </w:pPr>
      <w:bookmarkStart w:id="187" w:name="_Toc101791828"/>
      <w:bookmarkStart w:id="188" w:name="_Toc119491185"/>
      <w:bookmarkStart w:id="189" w:name="_Toc231549739"/>
      <w:r w:rsidRPr="00A17A65">
        <w:t>Recherche spécifique de fuites</w:t>
      </w:r>
      <w:bookmarkEnd w:id="187"/>
      <w:bookmarkEnd w:id="188"/>
      <w:bookmarkEnd w:id="189"/>
    </w:p>
    <w:p w14:paraId="0EE71058" w14:textId="3C0C9647" w:rsidR="00D57340" w:rsidRPr="00A17A65" w:rsidRDefault="00D57340" w:rsidP="00D57340">
      <w:r w:rsidRPr="00A17A65">
        <w:t>En complément de la sectorisation nocturne et de l’analyse des débits de nuit, le titulaire réalisera une recherche spécifique de fuites sur les secteurs identifiés comme les plus sensibles au regard des performances du réseau et des conclusions des phases précédentes. Cette prestation a pour objet :</w:t>
      </w:r>
    </w:p>
    <w:p w14:paraId="516AA92E" w14:textId="2E25DEB2" w:rsidR="00D57340" w:rsidRPr="00A17A65" w:rsidRDefault="00D57340" w:rsidP="00920ADA">
      <w:pPr>
        <w:pStyle w:val="Paragraphedeliste"/>
        <w:numPr>
          <w:ilvl w:val="0"/>
          <w:numId w:val="92"/>
        </w:numPr>
      </w:pPr>
      <w:r w:rsidRPr="00A17A65">
        <w:t>De localiser plus précisément les pertes suspectées ;</w:t>
      </w:r>
    </w:p>
    <w:p w14:paraId="03E91FCF" w14:textId="27AB11ED" w:rsidR="00D57340" w:rsidRPr="00A17A65" w:rsidRDefault="00D57340" w:rsidP="00920ADA">
      <w:pPr>
        <w:pStyle w:val="Paragraphedeliste"/>
        <w:numPr>
          <w:ilvl w:val="0"/>
          <w:numId w:val="92"/>
        </w:numPr>
      </w:pPr>
      <w:r w:rsidRPr="00A17A65">
        <w:t>De confirmer ou d’infirmer la présence de fuites sur les secteurs ciblés ;</w:t>
      </w:r>
    </w:p>
    <w:p w14:paraId="2175F05D" w14:textId="482079DC" w:rsidR="00D57340" w:rsidRPr="00A17A65" w:rsidRDefault="00D57340" w:rsidP="00920ADA">
      <w:pPr>
        <w:pStyle w:val="Paragraphedeliste"/>
        <w:numPr>
          <w:ilvl w:val="0"/>
          <w:numId w:val="92"/>
        </w:numPr>
      </w:pPr>
      <w:r w:rsidRPr="00A17A65">
        <w:t>D’orienter les suites à donner en matière de réparation, de renouvellement ou d’investigations complémentaires.</w:t>
      </w:r>
    </w:p>
    <w:p w14:paraId="2C3E1AC5" w14:textId="77777777" w:rsidR="00D57340" w:rsidRPr="00A17A65" w:rsidRDefault="00D57340" w:rsidP="00D57340"/>
    <w:p w14:paraId="4492E10C" w14:textId="20EFD7FF" w:rsidR="00D57340" w:rsidRPr="00A17A65" w:rsidRDefault="00D57340" w:rsidP="00D57340">
      <w:r w:rsidRPr="00A17A65">
        <w:t xml:space="preserve">La recherche de fuites portera, en prestation ferme, sur les secteurs suivants </w:t>
      </w:r>
    </w:p>
    <w:p w14:paraId="28BD12EE" w14:textId="77777777" w:rsidR="00D6000D" w:rsidRPr="00A17A65" w:rsidRDefault="00D6000D" w:rsidP="002A657A"/>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773"/>
        <w:gridCol w:w="2475"/>
        <w:gridCol w:w="2475"/>
        <w:gridCol w:w="2126"/>
      </w:tblGrid>
      <w:tr w:rsidR="00D42824" w:rsidRPr="00A17A65" w14:paraId="317DA288" w14:textId="77777777" w:rsidTr="00D42824">
        <w:trPr>
          <w:tblHeader/>
          <w:tblCellSpacing w:w="15" w:type="dxa"/>
        </w:trPr>
        <w:tc>
          <w:tcPr>
            <w:tcW w:w="0" w:type="auto"/>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D9D9D9" w:themeFill="background1" w:themeFillShade="D9"/>
            <w:vAlign w:val="center"/>
            <w:hideMark/>
          </w:tcPr>
          <w:p w14:paraId="732A789D" w14:textId="77777777" w:rsidR="00D42824" w:rsidRPr="00A17A65" w:rsidRDefault="00D42824" w:rsidP="00D42824">
            <w:pPr>
              <w:jc w:val="center"/>
              <w:rPr>
                <w:b/>
                <w:bCs/>
                <w:sz w:val="20"/>
                <w:szCs w:val="20"/>
              </w:rPr>
            </w:pPr>
            <w:r w:rsidRPr="00A17A65">
              <w:rPr>
                <w:b/>
                <w:bCs/>
                <w:sz w:val="20"/>
                <w:szCs w:val="20"/>
              </w:rPr>
              <w:t>Secteur</w:t>
            </w:r>
          </w:p>
        </w:tc>
        <w:tc>
          <w:tcPr>
            <w:tcW w:w="244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D9D9D9" w:themeFill="background1" w:themeFillShade="D9"/>
          </w:tcPr>
          <w:p w14:paraId="7E70F8E6" w14:textId="7DC4FC5F" w:rsidR="00D42824" w:rsidRPr="00A17A65" w:rsidRDefault="00D42824" w:rsidP="00D42824">
            <w:pPr>
              <w:jc w:val="center"/>
              <w:rPr>
                <w:b/>
                <w:bCs/>
                <w:sz w:val="20"/>
                <w:szCs w:val="20"/>
              </w:rPr>
            </w:pPr>
            <w:r w:rsidRPr="00A17A65">
              <w:rPr>
                <w:b/>
                <w:bCs/>
                <w:sz w:val="20"/>
                <w:szCs w:val="20"/>
              </w:rPr>
              <w:t>Rendement actuel de référence (2024) %</w:t>
            </w:r>
          </w:p>
        </w:tc>
        <w:tc>
          <w:tcPr>
            <w:tcW w:w="244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D9D9D9" w:themeFill="background1" w:themeFillShade="D9"/>
          </w:tcPr>
          <w:p w14:paraId="45CC18C7" w14:textId="1FAB01CE" w:rsidR="00D42824" w:rsidRPr="00A17A65" w:rsidRDefault="00D42824" w:rsidP="00D42824">
            <w:pPr>
              <w:jc w:val="center"/>
              <w:rPr>
                <w:b/>
                <w:bCs/>
                <w:sz w:val="20"/>
                <w:szCs w:val="20"/>
              </w:rPr>
            </w:pPr>
            <w:r w:rsidRPr="00A17A65">
              <w:rPr>
                <w:b/>
                <w:bCs/>
                <w:sz w:val="20"/>
                <w:szCs w:val="20"/>
              </w:rPr>
              <w:t>% du réseau concerné par les recherches de fuites</w:t>
            </w:r>
          </w:p>
        </w:tc>
        <w:tc>
          <w:tcPr>
            <w:tcW w:w="208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D9D9D9" w:themeFill="background1" w:themeFillShade="D9"/>
            <w:vAlign w:val="center"/>
            <w:hideMark/>
          </w:tcPr>
          <w:p w14:paraId="3F62199E" w14:textId="231DB597" w:rsidR="00D42824" w:rsidRPr="00A17A65" w:rsidRDefault="00D42824" w:rsidP="00D42824">
            <w:pPr>
              <w:jc w:val="center"/>
              <w:rPr>
                <w:b/>
                <w:bCs/>
                <w:sz w:val="20"/>
                <w:szCs w:val="20"/>
              </w:rPr>
            </w:pPr>
            <w:r w:rsidRPr="00A17A65">
              <w:rPr>
                <w:b/>
                <w:bCs/>
                <w:sz w:val="20"/>
                <w:szCs w:val="20"/>
              </w:rPr>
              <w:t>Linéaire de recherche de fuites (ml)</w:t>
            </w:r>
          </w:p>
        </w:tc>
      </w:tr>
      <w:tr w:rsidR="00D42824" w:rsidRPr="00A17A65" w14:paraId="270241D3" w14:textId="77777777" w:rsidTr="00D42824">
        <w:trPr>
          <w:tblCellSpacing w:w="15" w:type="dxa"/>
        </w:trPr>
        <w:tc>
          <w:tcPr>
            <w:tcW w:w="0" w:type="auto"/>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3BD116F8" w14:textId="77777777" w:rsidR="00D42824" w:rsidRPr="00C21C9F" w:rsidRDefault="00D42824" w:rsidP="00D42824">
            <w:pPr>
              <w:rPr>
                <w:sz w:val="20"/>
                <w:szCs w:val="20"/>
              </w:rPr>
            </w:pPr>
            <w:r w:rsidRPr="00C21C9F">
              <w:rPr>
                <w:sz w:val="20"/>
                <w:szCs w:val="20"/>
              </w:rPr>
              <w:t>Cresson</w:t>
            </w:r>
          </w:p>
        </w:tc>
        <w:tc>
          <w:tcPr>
            <w:tcW w:w="244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3D1374D7" w14:textId="175D5047" w:rsidR="00D42824" w:rsidRPr="00C21C9F" w:rsidRDefault="00D42824" w:rsidP="00D42824">
            <w:pPr>
              <w:jc w:val="center"/>
              <w:rPr>
                <w:sz w:val="20"/>
                <w:szCs w:val="20"/>
              </w:rPr>
            </w:pPr>
            <w:r w:rsidRPr="00C21C9F">
              <w:rPr>
                <w:sz w:val="20"/>
                <w:szCs w:val="20"/>
              </w:rPr>
              <w:t>74%</w:t>
            </w:r>
          </w:p>
        </w:tc>
        <w:tc>
          <w:tcPr>
            <w:tcW w:w="244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32E31495" w14:textId="4F09912E" w:rsidR="00D42824" w:rsidRPr="00C21C9F" w:rsidRDefault="00D42824" w:rsidP="00D42824">
            <w:pPr>
              <w:jc w:val="center"/>
              <w:rPr>
                <w:sz w:val="20"/>
                <w:szCs w:val="20"/>
              </w:rPr>
            </w:pPr>
            <w:r w:rsidRPr="00C21C9F">
              <w:rPr>
                <w:sz w:val="20"/>
                <w:szCs w:val="20"/>
              </w:rPr>
              <w:t>50%</w:t>
            </w:r>
          </w:p>
        </w:tc>
        <w:tc>
          <w:tcPr>
            <w:tcW w:w="208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5F6B0095" w14:textId="41DF699A" w:rsidR="00D42824" w:rsidRPr="00C21C9F" w:rsidRDefault="00D42824" w:rsidP="00D42824">
            <w:pPr>
              <w:jc w:val="center"/>
              <w:rPr>
                <w:sz w:val="20"/>
                <w:szCs w:val="20"/>
              </w:rPr>
            </w:pPr>
            <w:r w:rsidRPr="00C21C9F">
              <w:rPr>
                <w:sz w:val="20"/>
                <w:szCs w:val="20"/>
              </w:rPr>
              <w:t>32 550</w:t>
            </w:r>
          </w:p>
        </w:tc>
      </w:tr>
      <w:tr w:rsidR="00D42824" w:rsidRPr="00A17A65" w14:paraId="3A88E72D" w14:textId="77777777" w:rsidTr="00D42824">
        <w:trPr>
          <w:tblCellSpacing w:w="15" w:type="dxa"/>
        </w:trPr>
        <w:tc>
          <w:tcPr>
            <w:tcW w:w="0" w:type="auto"/>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1CA4127F" w14:textId="77777777" w:rsidR="00D42824" w:rsidRPr="00C21C9F" w:rsidRDefault="00D42824" w:rsidP="00D42824">
            <w:pPr>
              <w:rPr>
                <w:sz w:val="20"/>
                <w:szCs w:val="20"/>
              </w:rPr>
            </w:pPr>
            <w:r w:rsidRPr="00C21C9F">
              <w:rPr>
                <w:sz w:val="20"/>
                <w:szCs w:val="20"/>
              </w:rPr>
              <w:lastRenderedPageBreak/>
              <w:t>Varennes-Blanche</w:t>
            </w:r>
          </w:p>
        </w:tc>
        <w:tc>
          <w:tcPr>
            <w:tcW w:w="244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09C96207" w14:textId="51E7AA66" w:rsidR="00D42824" w:rsidRPr="00C21C9F" w:rsidRDefault="00D42824" w:rsidP="00D42824">
            <w:pPr>
              <w:jc w:val="center"/>
              <w:rPr>
                <w:sz w:val="20"/>
                <w:szCs w:val="20"/>
              </w:rPr>
            </w:pPr>
            <w:r w:rsidRPr="00C21C9F">
              <w:rPr>
                <w:sz w:val="20"/>
                <w:szCs w:val="20"/>
              </w:rPr>
              <w:t>75%</w:t>
            </w:r>
          </w:p>
        </w:tc>
        <w:tc>
          <w:tcPr>
            <w:tcW w:w="244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368D9F11" w14:textId="2E7641DC" w:rsidR="00D42824" w:rsidRPr="00C21C9F" w:rsidRDefault="00D42824" w:rsidP="00D42824">
            <w:pPr>
              <w:jc w:val="center"/>
              <w:rPr>
                <w:sz w:val="20"/>
                <w:szCs w:val="20"/>
              </w:rPr>
            </w:pPr>
            <w:r w:rsidRPr="00C21C9F">
              <w:rPr>
                <w:sz w:val="20"/>
                <w:szCs w:val="20"/>
              </w:rPr>
              <w:t>50%</w:t>
            </w:r>
          </w:p>
        </w:tc>
        <w:tc>
          <w:tcPr>
            <w:tcW w:w="208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5D66599E" w14:textId="4C997796" w:rsidR="00D42824" w:rsidRPr="00C21C9F" w:rsidRDefault="00D42824" w:rsidP="00D42824">
            <w:pPr>
              <w:jc w:val="center"/>
              <w:rPr>
                <w:sz w:val="20"/>
                <w:szCs w:val="20"/>
              </w:rPr>
            </w:pPr>
            <w:r w:rsidRPr="00C21C9F">
              <w:rPr>
                <w:sz w:val="20"/>
                <w:szCs w:val="20"/>
              </w:rPr>
              <w:t>13 400</w:t>
            </w:r>
          </w:p>
        </w:tc>
      </w:tr>
      <w:tr w:rsidR="00D42824" w:rsidRPr="00A17A65" w14:paraId="2AB5EE66" w14:textId="77777777" w:rsidTr="00D42824">
        <w:trPr>
          <w:tblCellSpacing w:w="15" w:type="dxa"/>
        </w:trPr>
        <w:tc>
          <w:tcPr>
            <w:tcW w:w="0" w:type="auto"/>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31198EF4" w14:textId="77777777" w:rsidR="00D42824" w:rsidRPr="00C21C9F" w:rsidRDefault="00D42824" w:rsidP="00D42824">
            <w:pPr>
              <w:rPr>
                <w:sz w:val="20"/>
                <w:szCs w:val="20"/>
              </w:rPr>
            </w:pPr>
            <w:r w:rsidRPr="00C21C9F">
              <w:rPr>
                <w:sz w:val="20"/>
                <w:szCs w:val="20"/>
              </w:rPr>
              <w:t>Léry</w:t>
            </w:r>
          </w:p>
        </w:tc>
        <w:tc>
          <w:tcPr>
            <w:tcW w:w="244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737D2990" w14:textId="73804438" w:rsidR="00D42824" w:rsidRPr="00C21C9F" w:rsidRDefault="00D42824" w:rsidP="00D42824">
            <w:pPr>
              <w:jc w:val="center"/>
              <w:rPr>
                <w:sz w:val="20"/>
                <w:szCs w:val="20"/>
              </w:rPr>
            </w:pPr>
            <w:r w:rsidRPr="00C21C9F">
              <w:rPr>
                <w:sz w:val="20"/>
                <w:szCs w:val="20"/>
              </w:rPr>
              <w:t>45%</w:t>
            </w:r>
          </w:p>
        </w:tc>
        <w:tc>
          <w:tcPr>
            <w:tcW w:w="244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3CF9B4A7" w14:textId="0DC25680" w:rsidR="00D42824" w:rsidRPr="00C21C9F" w:rsidRDefault="00D42824" w:rsidP="00D42824">
            <w:pPr>
              <w:jc w:val="center"/>
              <w:rPr>
                <w:sz w:val="20"/>
                <w:szCs w:val="20"/>
              </w:rPr>
            </w:pPr>
            <w:r w:rsidRPr="00C21C9F">
              <w:rPr>
                <w:sz w:val="20"/>
                <w:szCs w:val="20"/>
              </w:rPr>
              <w:t>100%</w:t>
            </w:r>
          </w:p>
        </w:tc>
        <w:tc>
          <w:tcPr>
            <w:tcW w:w="208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3C8DE5CE" w14:textId="721C2664" w:rsidR="00D42824" w:rsidRPr="00C21C9F" w:rsidRDefault="00D42824" w:rsidP="00D42824">
            <w:pPr>
              <w:jc w:val="center"/>
              <w:rPr>
                <w:sz w:val="20"/>
                <w:szCs w:val="20"/>
              </w:rPr>
            </w:pPr>
            <w:r w:rsidRPr="00C21C9F">
              <w:rPr>
                <w:sz w:val="20"/>
                <w:szCs w:val="20"/>
              </w:rPr>
              <w:t>2 800</w:t>
            </w:r>
          </w:p>
        </w:tc>
      </w:tr>
      <w:tr w:rsidR="00D42824" w:rsidRPr="00A17A65" w14:paraId="4FA8B0C1" w14:textId="77777777" w:rsidTr="00D42824">
        <w:trPr>
          <w:tblCellSpacing w:w="15" w:type="dxa"/>
        </w:trPr>
        <w:tc>
          <w:tcPr>
            <w:tcW w:w="0" w:type="auto"/>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20877B60" w14:textId="77777777" w:rsidR="00D42824" w:rsidRPr="00C21C9F" w:rsidRDefault="00D42824" w:rsidP="00D42824">
            <w:pPr>
              <w:rPr>
                <w:sz w:val="20"/>
                <w:szCs w:val="20"/>
              </w:rPr>
            </w:pPr>
            <w:r w:rsidRPr="00C21C9F">
              <w:rPr>
                <w:sz w:val="20"/>
                <w:szCs w:val="20"/>
              </w:rPr>
              <w:t>Poncey-sur-l’Ignon</w:t>
            </w:r>
          </w:p>
        </w:tc>
        <w:tc>
          <w:tcPr>
            <w:tcW w:w="244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4692C51" w14:textId="1E719A59" w:rsidR="00D42824" w:rsidRPr="00C21C9F" w:rsidRDefault="00D42824" w:rsidP="00D42824">
            <w:pPr>
              <w:jc w:val="center"/>
              <w:rPr>
                <w:sz w:val="20"/>
                <w:szCs w:val="20"/>
              </w:rPr>
            </w:pPr>
            <w:r w:rsidRPr="00C21C9F">
              <w:rPr>
                <w:sz w:val="20"/>
                <w:szCs w:val="20"/>
              </w:rPr>
              <w:t>57%</w:t>
            </w:r>
          </w:p>
        </w:tc>
        <w:tc>
          <w:tcPr>
            <w:tcW w:w="244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1BA51174" w14:textId="23B07AF1" w:rsidR="00D42824" w:rsidRPr="00C21C9F" w:rsidRDefault="00D42824" w:rsidP="00D42824">
            <w:pPr>
              <w:jc w:val="center"/>
              <w:rPr>
                <w:sz w:val="20"/>
                <w:szCs w:val="20"/>
              </w:rPr>
            </w:pPr>
            <w:r w:rsidRPr="00C21C9F">
              <w:rPr>
                <w:sz w:val="20"/>
                <w:szCs w:val="20"/>
              </w:rPr>
              <w:t>100%</w:t>
            </w:r>
          </w:p>
        </w:tc>
        <w:tc>
          <w:tcPr>
            <w:tcW w:w="208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0894CDD2" w14:textId="52943AEA" w:rsidR="00D42824" w:rsidRPr="00C21C9F" w:rsidRDefault="00D42824" w:rsidP="00D42824">
            <w:pPr>
              <w:jc w:val="center"/>
              <w:rPr>
                <w:sz w:val="20"/>
                <w:szCs w:val="20"/>
              </w:rPr>
            </w:pPr>
            <w:r w:rsidRPr="00C21C9F">
              <w:rPr>
                <w:sz w:val="20"/>
                <w:szCs w:val="20"/>
              </w:rPr>
              <w:t>2 070</w:t>
            </w:r>
          </w:p>
        </w:tc>
      </w:tr>
      <w:tr w:rsidR="00D42824" w:rsidRPr="00A17A65" w14:paraId="326FB3DF" w14:textId="77777777" w:rsidTr="00D42824">
        <w:trPr>
          <w:tblCellSpacing w:w="15" w:type="dxa"/>
        </w:trPr>
        <w:tc>
          <w:tcPr>
            <w:tcW w:w="0" w:type="auto"/>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1591B030" w14:textId="77777777" w:rsidR="00D42824" w:rsidRPr="00C21C9F" w:rsidRDefault="00D42824" w:rsidP="00D42824">
            <w:pPr>
              <w:rPr>
                <w:sz w:val="20"/>
                <w:szCs w:val="20"/>
              </w:rPr>
            </w:pPr>
            <w:r w:rsidRPr="00C21C9F">
              <w:rPr>
                <w:sz w:val="20"/>
                <w:szCs w:val="20"/>
              </w:rPr>
              <w:t>Lamargelle</w:t>
            </w:r>
          </w:p>
        </w:tc>
        <w:tc>
          <w:tcPr>
            <w:tcW w:w="244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5A9182D0" w14:textId="7AA94AD2" w:rsidR="00D42824" w:rsidRPr="00C21C9F" w:rsidRDefault="00D42824" w:rsidP="00D42824">
            <w:pPr>
              <w:jc w:val="center"/>
              <w:rPr>
                <w:sz w:val="20"/>
                <w:szCs w:val="20"/>
              </w:rPr>
            </w:pPr>
            <w:r w:rsidRPr="00C21C9F">
              <w:rPr>
                <w:sz w:val="20"/>
                <w:szCs w:val="20"/>
              </w:rPr>
              <w:t>65%</w:t>
            </w:r>
          </w:p>
        </w:tc>
        <w:tc>
          <w:tcPr>
            <w:tcW w:w="244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31960830" w14:textId="11D6052E" w:rsidR="00D42824" w:rsidRPr="00C21C9F" w:rsidRDefault="00D42824" w:rsidP="00D42824">
            <w:pPr>
              <w:jc w:val="center"/>
              <w:rPr>
                <w:sz w:val="20"/>
                <w:szCs w:val="20"/>
              </w:rPr>
            </w:pPr>
            <w:r w:rsidRPr="00C21C9F">
              <w:rPr>
                <w:sz w:val="20"/>
                <w:szCs w:val="20"/>
              </w:rPr>
              <w:t>100%</w:t>
            </w:r>
          </w:p>
        </w:tc>
        <w:tc>
          <w:tcPr>
            <w:tcW w:w="208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1120CD46" w14:textId="269B5EF1" w:rsidR="00D42824" w:rsidRPr="00C21C9F" w:rsidRDefault="00D42824" w:rsidP="00D42824">
            <w:pPr>
              <w:jc w:val="center"/>
              <w:rPr>
                <w:sz w:val="20"/>
                <w:szCs w:val="20"/>
              </w:rPr>
            </w:pPr>
            <w:r w:rsidRPr="00C21C9F">
              <w:rPr>
                <w:sz w:val="20"/>
                <w:szCs w:val="20"/>
              </w:rPr>
              <w:t>6 570</w:t>
            </w:r>
          </w:p>
        </w:tc>
      </w:tr>
      <w:tr w:rsidR="00D42824" w:rsidRPr="00A17A65" w14:paraId="2FF6781A" w14:textId="77777777" w:rsidTr="00D42824">
        <w:trPr>
          <w:tblCellSpacing w:w="15" w:type="dxa"/>
        </w:trPr>
        <w:tc>
          <w:tcPr>
            <w:tcW w:w="0" w:type="auto"/>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025449C2" w14:textId="77777777" w:rsidR="00D42824" w:rsidRPr="00C21C9F" w:rsidRDefault="00D42824" w:rsidP="00D42824">
            <w:pPr>
              <w:rPr>
                <w:sz w:val="20"/>
                <w:szCs w:val="20"/>
              </w:rPr>
            </w:pPr>
            <w:r w:rsidRPr="00C21C9F">
              <w:rPr>
                <w:sz w:val="20"/>
                <w:szCs w:val="20"/>
              </w:rPr>
              <w:t>Saint-Seine-l’Abbaye</w:t>
            </w:r>
          </w:p>
        </w:tc>
        <w:tc>
          <w:tcPr>
            <w:tcW w:w="244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098A0A2C" w14:textId="117B19DF" w:rsidR="00D42824" w:rsidRPr="00C21C9F" w:rsidRDefault="00D42824" w:rsidP="00D42824">
            <w:pPr>
              <w:jc w:val="center"/>
              <w:rPr>
                <w:sz w:val="20"/>
                <w:szCs w:val="20"/>
              </w:rPr>
            </w:pPr>
            <w:r w:rsidRPr="00C21C9F">
              <w:rPr>
                <w:sz w:val="20"/>
                <w:szCs w:val="20"/>
              </w:rPr>
              <w:t>76%</w:t>
            </w:r>
          </w:p>
        </w:tc>
        <w:tc>
          <w:tcPr>
            <w:tcW w:w="244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12296556" w14:textId="1B543BE2" w:rsidR="00D42824" w:rsidRPr="00C21C9F" w:rsidRDefault="00D42824" w:rsidP="00D42824">
            <w:pPr>
              <w:jc w:val="center"/>
              <w:rPr>
                <w:sz w:val="20"/>
                <w:szCs w:val="20"/>
              </w:rPr>
            </w:pPr>
            <w:r w:rsidRPr="00C21C9F">
              <w:rPr>
                <w:sz w:val="20"/>
                <w:szCs w:val="20"/>
              </w:rPr>
              <w:t>100%</w:t>
            </w:r>
          </w:p>
        </w:tc>
        <w:tc>
          <w:tcPr>
            <w:tcW w:w="208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769E3F7C" w14:textId="63C4DB99" w:rsidR="00D42824" w:rsidRPr="00C21C9F" w:rsidRDefault="00D42824" w:rsidP="00D42824">
            <w:pPr>
              <w:jc w:val="center"/>
              <w:rPr>
                <w:sz w:val="20"/>
                <w:szCs w:val="20"/>
              </w:rPr>
            </w:pPr>
            <w:r w:rsidRPr="00C21C9F">
              <w:rPr>
                <w:sz w:val="20"/>
                <w:szCs w:val="20"/>
              </w:rPr>
              <w:t>3 600</w:t>
            </w:r>
          </w:p>
        </w:tc>
      </w:tr>
      <w:tr w:rsidR="00D42824" w:rsidRPr="00A17A65" w14:paraId="2887F0E1" w14:textId="77777777" w:rsidTr="00D42824">
        <w:trPr>
          <w:tblCellSpacing w:w="15" w:type="dxa"/>
        </w:trPr>
        <w:tc>
          <w:tcPr>
            <w:tcW w:w="0" w:type="auto"/>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1D6A5830" w14:textId="77777777" w:rsidR="00D42824" w:rsidRPr="00C21C9F" w:rsidRDefault="00D42824" w:rsidP="00D42824">
            <w:pPr>
              <w:rPr>
                <w:sz w:val="20"/>
                <w:szCs w:val="20"/>
              </w:rPr>
            </w:pPr>
            <w:r w:rsidRPr="00C21C9F">
              <w:rPr>
                <w:sz w:val="20"/>
                <w:szCs w:val="20"/>
              </w:rPr>
              <w:t>Trouhaut</w:t>
            </w:r>
          </w:p>
        </w:tc>
        <w:tc>
          <w:tcPr>
            <w:tcW w:w="244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B3D3715" w14:textId="61E8BE4E" w:rsidR="00D42824" w:rsidRPr="00C21C9F" w:rsidRDefault="00D42824" w:rsidP="00D42824">
            <w:pPr>
              <w:jc w:val="center"/>
              <w:rPr>
                <w:sz w:val="20"/>
                <w:szCs w:val="20"/>
              </w:rPr>
            </w:pPr>
            <w:r w:rsidRPr="00C21C9F">
              <w:rPr>
                <w:sz w:val="20"/>
                <w:szCs w:val="20"/>
              </w:rPr>
              <w:t>80%</w:t>
            </w:r>
          </w:p>
        </w:tc>
        <w:tc>
          <w:tcPr>
            <w:tcW w:w="244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6C6773E9" w14:textId="0FB4EEE3" w:rsidR="00D42824" w:rsidRPr="00C21C9F" w:rsidRDefault="00D42824" w:rsidP="00D42824">
            <w:pPr>
              <w:jc w:val="center"/>
              <w:rPr>
                <w:sz w:val="20"/>
                <w:szCs w:val="20"/>
              </w:rPr>
            </w:pPr>
            <w:r w:rsidRPr="00C21C9F">
              <w:rPr>
                <w:sz w:val="20"/>
                <w:szCs w:val="20"/>
              </w:rPr>
              <w:t>100%</w:t>
            </w:r>
          </w:p>
        </w:tc>
        <w:tc>
          <w:tcPr>
            <w:tcW w:w="208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13C5DBA4" w14:textId="5921452B" w:rsidR="00D42824" w:rsidRPr="00C21C9F" w:rsidRDefault="00D42824" w:rsidP="00D42824">
            <w:pPr>
              <w:jc w:val="center"/>
              <w:rPr>
                <w:sz w:val="20"/>
                <w:szCs w:val="20"/>
              </w:rPr>
            </w:pPr>
            <w:r w:rsidRPr="00C21C9F">
              <w:rPr>
                <w:sz w:val="20"/>
                <w:szCs w:val="20"/>
              </w:rPr>
              <w:t>3 450</w:t>
            </w:r>
          </w:p>
        </w:tc>
      </w:tr>
      <w:tr w:rsidR="00D42824" w:rsidRPr="00A17A65" w14:paraId="72518277" w14:textId="77777777" w:rsidTr="00D42824">
        <w:trPr>
          <w:tblCellSpacing w:w="15" w:type="dxa"/>
        </w:trPr>
        <w:tc>
          <w:tcPr>
            <w:tcW w:w="0" w:type="auto"/>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0230BA77" w14:textId="77777777" w:rsidR="00D42824" w:rsidRPr="00C21C9F" w:rsidRDefault="00D42824" w:rsidP="00D42824">
            <w:pPr>
              <w:rPr>
                <w:sz w:val="20"/>
                <w:szCs w:val="20"/>
              </w:rPr>
            </w:pPr>
            <w:r w:rsidRPr="00C21C9F">
              <w:rPr>
                <w:sz w:val="20"/>
                <w:szCs w:val="20"/>
              </w:rPr>
              <w:t>Val-Suzon</w:t>
            </w:r>
          </w:p>
        </w:tc>
        <w:tc>
          <w:tcPr>
            <w:tcW w:w="244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7D2602C1" w14:textId="7C047C94" w:rsidR="00D42824" w:rsidRPr="00C21C9F" w:rsidRDefault="00D42824" w:rsidP="00D42824">
            <w:pPr>
              <w:jc w:val="center"/>
              <w:rPr>
                <w:sz w:val="20"/>
                <w:szCs w:val="20"/>
              </w:rPr>
            </w:pPr>
            <w:r w:rsidRPr="00C21C9F">
              <w:rPr>
                <w:sz w:val="20"/>
                <w:szCs w:val="20"/>
              </w:rPr>
              <w:t>43%</w:t>
            </w:r>
          </w:p>
        </w:tc>
        <w:tc>
          <w:tcPr>
            <w:tcW w:w="244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6060BB60" w14:textId="6676F871" w:rsidR="00D42824" w:rsidRPr="00C21C9F" w:rsidRDefault="00D42824" w:rsidP="00D42824">
            <w:pPr>
              <w:jc w:val="center"/>
              <w:rPr>
                <w:sz w:val="20"/>
                <w:szCs w:val="20"/>
              </w:rPr>
            </w:pPr>
            <w:r w:rsidRPr="00C21C9F">
              <w:rPr>
                <w:sz w:val="20"/>
                <w:szCs w:val="20"/>
              </w:rPr>
              <w:t>100%</w:t>
            </w:r>
          </w:p>
        </w:tc>
        <w:tc>
          <w:tcPr>
            <w:tcW w:w="2081"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hideMark/>
          </w:tcPr>
          <w:p w14:paraId="226E08BA" w14:textId="57D6A40F" w:rsidR="00D42824" w:rsidRPr="00C21C9F" w:rsidRDefault="00D42824" w:rsidP="00D42824">
            <w:pPr>
              <w:jc w:val="center"/>
              <w:rPr>
                <w:sz w:val="20"/>
                <w:szCs w:val="20"/>
              </w:rPr>
            </w:pPr>
            <w:r w:rsidRPr="00C21C9F">
              <w:rPr>
                <w:sz w:val="20"/>
                <w:szCs w:val="20"/>
              </w:rPr>
              <w:t>5 220</w:t>
            </w:r>
          </w:p>
        </w:tc>
      </w:tr>
    </w:tbl>
    <w:p w14:paraId="18B84804" w14:textId="77777777" w:rsidR="00D57340" w:rsidRPr="00A17A65" w:rsidRDefault="00D57340" w:rsidP="002A657A"/>
    <w:p w14:paraId="6E80D40B" w14:textId="21335C38" w:rsidR="00D42824" w:rsidRPr="00A17A65" w:rsidRDefault="00D42824" w:rsidP="00D42824">
      <w:r w:rsidRPr="00A17A65">
        <w:t>Le choix de ces secteurs est fondé sur les rendements observés en 2024 et sur la nécessité d’approfondir la connaissance des pertes sur les unités présentant les niveaux de performance les plus faibles.</w:t>
      </w:r>
    </w:p>
    <w:p w14:paraId="376CF3B3" w14:textId="77777777" w:rsidR="00D42824" w:rsidRPr="00A17A65" w:rsidRDefault="00D42824" w:rsidP="00D42824"/>
    <w:p w14:paraId="5F539E95" w14:textId="77777777" w:rsidR="00D42824" w:rsidRPr="00A17A65" w:rsidRDefault="00D42824" w:rsidP="00D42824">
      <w:r w:rsidRPr="00A17A65">
        <w:t>Le titulaire précisera, dans sa note méthodologique, la méthode de recherche retenue selon la configuration des réseaux et des secteurs concernés. Il mobilisera les moyens adaptés à la nature des ouvrages et des conduites, notamment, le cas échéant, l’écoute au sol, la corrélation acoustique, la prélocalisation et la localisation fine des fuites.</w:t>
      </w:r>
    </w:p>
    <w:p w14:paraId="2B8E7EC3" w14:textId="77777777" w:rsidR="00D42824" w:rsidRPr="00A17A65" w:rsidRDefault="00D42824" w:rsidP="00D42824"/>
    <w:p w14:paraId="25F7AC3F" w14:textId="77777777" w:rsidR="00D42824" w:rsidRPr="00A17A65" w:rsidRDefault="00D42824" w:rsidP="00D42824">
      <w:r w:rsidRPr="00A17A65">
        <w:t>En complément de cette prestation ferme, des recherches de fuites supplémentaires pourront être prescrites sur d’autres secteurs du service, notamment au vu :</w:t>
      </w:r>
    </w:p>
    <w:p w14:paraId="2997B8DE" w14:textId="68654591" w:rsidR="00D42824" w:rsidRPr="00A17A65" w:rsidRDefault="00D42824" w:rsidP="00920ADA">
      <w:pPr>
        <w:pStyle w:val="Paragraphedeliste"/>
        <w:numPr>
          <w:ilvl w:val="0"/>
          <w:numId w:val="93"/>
        </w:numPr>
      </w:pPr>
      <w:r w:rsidRPr="00A17A65">
        <w:t>Des résultats de la sectorisation nocturne ;</w:t>
      </w:r>
    </w:p>
    <w:p w14:paraId="3C9BD72B" w14:textId="54AB6A9C" w:rsidR="00D42824" w:rsidRPr="00A17A65" w:rsidRDefault="00D42824" w:rsidP="00920ADA">
      <w:pPr>
        <w:pStyle w:val="Paragraphedeliste"/>
        <w:numPr>
          <w:ilvl w:val="0"/>
          <w:numId w:val="93"/>
        </w:numPr>
      </w:pPr>
      <w:r w:rsidRPr="00A17A65">
        <w:t>Des anomalies mises en évidence lors de la campagne de mesures ;</w:t>
      </w:r>
    </w:p>
    <w:p w14:paraId="419A6124" w14:textId="74ACAB8B" w:rsidR="00D42824" w:rsidRPr="00A17A65" w:rsidRDefault="00D42824" w:rsidP="00920ADA">
      <w:pPr>
        <w:pStyle w:val="Paragraphedeliste"/>
        <w:numPr>
          <w:ilvl w:val="0"/>
          <w:numId w:val="93"/>
        </w:numPr>
      </w:pPr>
      <w:r w:rsidRPr="00A17A65">
        <w:t>Des limites des données disponibles ;</w:t>
      </w:r>
    </w:p>
    <w:p w14:paraId="5A8D77B8" w14:textId="27D77F0C" w:rsidR="00D42824" w:rsidRPr="00A17A65" w:rsidRDefault="00D42824" w:rsidP="00920ADA">
      <w:pPr>
        <w:pStyle w:val="Paragraphedeliste"/>
        <w:numPr>
          <w:ilvl w:val="0"/>
          <w:numId w:val="93"/>
        </w:numPr>
      </w:pPr>
      <w:r w:rsidRPr="00A17A65">
        <w:t>Ou des besoins complémentaires exprimés par le maître d’ouvrage.</w:t>
      </w:r>
    </w:p>
    <w:p w14:paraId="3C5FADF4" w14:textId="77777777" w:rsidR="00D42824" w:rsidRPr="00A17A65" w:rsidRDefault="00D42824" w:rsidP="00D42824"/>
    <w:p w14:paraId="0036BF4A" w14:textId="1131BE56" w:rsidR="00D42824" w:rsidRPr="00A17A65" w:rsidRDefault="00D42824" w:rsidP="00D42824">
      <w:r w:rsidRPr="00A17A65">
        <w:t>Ces prestations complémentaires seront, le cas échéant, rémunérées sur la base des prix unitaires prévus au BPU.</w:t>
      </w:r>
    </w:p>
    <w:p w14:paraId="237325E5" w14:textId="77777777" w:rsidR="00D42824" w:rsidRPr="00A17A65" w:rsidRDefault="00D42824" w:rsidP="00D42824"/>
    <w:p w14:paraId="4F552D82" w14:textId="77777777" w:rsidR="00D42824" w:rsidRPr="00A17A65" w:rsidRDefault="00D42824" w:rsidP="00D42824">
      <w:r w:rsidRPr="00A17A65">
        <w:t>À l’issue de la prestation, le titulaire remettra une synthèse par secteur précisant :</w:t>
      </w:r>
    </w:p>
    <w:p w14:paraId="11BFB3D7" w14:textId="7E66E219" w:rsidR="00D42824" w:rsidRPr="00A17A65" w:rsidRDefault="00D42824" w:rsidP="00920ADA">
      <w:pPr>
        <w:numPr>
          <w:ilvl w:val="0"/>
          <w:numId w:val="94"/>
        </w:numPr>
      </w:pPr>
      <w:r w:rsidRPr="00A17A65">
        <w:t>Le linéaire effectivement investigué ;</w:t>
      </w:r>
    </w:p>
    <w:p w14:paraId="0262F848" w14:textId="3B87F587" w:rsidR="00D42824" w:rsidRPr="00A17A65" w:rsidRDefault="00D42824" w:rsidP="00920ADA">
      <w:pPr>
        <w:numPr>
          <w:ilvl w:val="0"/>
          <w:numId w:val="94"/>
        </w:numPr>
      </w:pPr>
      <w:r w:rsidRPr="00A17A65">
        <w:t>La méthode utilisée ;</w:t>
      </w:r>
    </w:p>
    <w:p w14:paraId="29DB85F9" w14:textId="498E9C78" w:rsidR="00D42824" w:rsidRPr="00A17A65" w:rsidRDefault="00D42824" w:rsidP="00920ADA">
      <w:pPr>
        <w:numPr>
          <w:ilvl w:val="0"/>
          <w:numId w:val="94"/>
        </w:numPr>
      </w:pPr>
      <w:r w:rsidRPr="00A17A65">
        <w:t>Les anomalies ou indices relevés ;</w:t>
      </w:r>
    </w:p>
    <w:p w14:paraId="65AF748E" w14:textId="77C868D8" w:rsidR="00D42824" w:rsidRPr="00A17A65" w:rsidRDefault="00D42824" w:rsidP="00920ADA">
      <w:pPr>
        <w:numPr>
          <w:ilvl w:val="0"/>
          <w:numId w:val="94"/>
        </w:numPr>
      </w:pPr>
      <w:r w:rsidRPr="00A17A65">
        <w:t>Les fuites localisées ou suspectées ;</w:t>
      </w:r>
    </w:p>
    <w:p w14:paraId="171746ED" w14:textId="50FF177D" w:rsidR="00D42824" w:rsidRPr="00A17A65" w:rsidRDefault="00D42824" w:rsidP="00920ADA">
      <w:pPr>
        <w:numPr>
          <w:ilvl w:val="0"/>
          <w:numId w:val="94"/>
        </w:numPr>
      </w:pPr>
      <w:r w:rsidRPr="00A17A65">
        <w:t>Et les suites à donner en matière de réparation, de contrôle ou d’investigations complémentaires.</w:t>
      </w:r>
    </w:p>
    <w:p w14:paraId="188704B8" w14:textId="77777777" w:rsidR="00D57340" w:rsidRPr="00A17A65" w:rsidRDefault="00D57340" w:rsidP="002A657A"/>
    <w:p w14:paraId="57546C78" w14:textId="0AF480F5" w:rsidR="00A33C3F" w:rsidRDefault="00920ADA" w:rsidP="00920ADA">
      <w:pPr>
        <w:pStyle w:val="Titre2"/>
      </w:pPr>
      <w:bookmarkStart w:id="190" w:name="_Toc231549740"/>
      <w:r>
        <w:t>Synthèse de phase 3</w:t>
      </w:r>
      <w:bookmarkEnd w:id="190"/>
    </w:p>
    <w:p w14:paraId="75526F24" w14:textId="77777777" w:rsidR="00920ADA" w:rsidRDefault="00920ADA" w:rsidP="00920ADA">
      <w:pPr>
        <w:rPr>
          <w:lang w:eastAsia="ar-SA"/>
        </w:rPr>
      </w:pPr>
      <w:r w:rsidRPr="00920ADA">
        <w:rPr>
          <w:lang w:eastAsia="ar-SA"/>
        </w:rPr>
        <w:t>À l’issue de la phase 3, le titulaire remettra un rapport de phase 3 présentant de manière structurée l’ensemble des résultats de la campagne de mesures, de la modélisation hydraulique et des investigations de sectorisation et de recherche de fuites réalisées dans le cadre de cette phase.</w:t>
      </w:r>
    </w:p>
    <w:p w14:paraId="39F191C4" w14:textId="77777777" w:rsidR="00920ADA" w:rsidRPr="00920ADA" w:rsidRDefault="00920ADA" w:rsidP="00920ADA">
      <w:pPr>
        <w:rPr>
          <w:lang w:eastAsia="ar-SA"/>
        </w:rPr>
      </w:pPr>
    </w:p>
    <w:p w14:paraId="767EB714" w14:textId="77777777" w:rsidR="00920ADA" w:rsidRPr="00920ADA" w:rsidRDefault="00920ADA" w:rsidP="00920ADA">
      <w:pPr>
        <w:rPr>
          <w:lang w:eastAsia="ar-SA"/>
        </w:rPr>
      </w:pPr>
      <w:r w:rsidRPr="00920ADA">
        <w:rPr>
          <w:lang w:eastAsia="ar-SA"/>
        </w:rPr>
        <w:t>Ce rapport comprendra notamment :</w:t>
      </w:r>
    </w:p>
    <w:p w14:paraId="764275F8" w14:textId="642997C5" w:rsidR="00920ADA" w:rsidRPr="00920ADA" w:rsidRDefault="00920ADA" w:rsidP="00920ADA">
      <w:pPr>
        <w:numPr>
          <w:ilvl w:val="0"/>
          <w:numId w:val="145"/>
        </w:numPr>
        <w:rPr>
          <w:lang w:eastAsia="ar-SA"/>
        </w:rPr>
      </w:pPr>
      <w:r w:rsidRPr="00920ADA">
        <w:rPr>
          <w:lang w:eastAsia="ar-SA"/>
        </w:rPr>
        <w:t xml:space="preserve">Le programme de mesures effectivement mis en œuvre et, le cas échéant, les adaptations apportées en cours d’exécution ; </w:t>
      </w:r>
    </w:p>
    <w:p w14:paraId="6EB4A719" w14:textId="48865961" w:rsidR="00920ADA" w:rsidRPr="00920ADA" w:rsidRDefault="00920ADA" w:rsidP="00920ADA">
      <w:pPr>
        <w:numPr>
          <w:ilvl w:val="0"/>
          <w:numId w:val="145"/>
        </w:numPr>
        <w:rPr>
          <w:lang w:eastAsia="ar-SA"/>
        </w:rPr>
      </w:pPr>
      <w:r w:rsidRPr="00920ADA">
        <w:rPr>
          <w:lang w:eastAsia="ar-SA"/>
        </w:rPr>
        <w:t xml:space="preserve">La présentation des points de mesure exploités, des éventuelles instrumentations complémentaires et des conditions de réalisation de la campagne ; </w:t>
      </w:r>
    </w:p>
    <w:p w14:paraId="237B5B9A" w14:textId="0EE551EC" w:rsidR="00920ADA" w:rsidRPr="00920ADA" w:rsidRDefault="00920ADA" w:rsidP="00920ADA">
      <w:pPr>
        <w:numPr>
          <w:ilvl w:val="0"/>
          <w:numId w:val="145"/>
        </w:numPr>
        <w:rPr>
          <w:lang w:eastAsia="ar-SA"/>
        </w:rPr>
      </w:pPr>
      <w:r w:rsidRPr="00920ADA">
        <w:rPr>
          <w:lang w:eastAsia="ar-SA"/>
        </w:rPr>
        <w:t xml:space="preserve">L’analyse des données recueillies et les limites éventuelles d’interprétation ; </w:t>
      </w:r>
    </w:p>
    <w:p w14:paraId="4E75DD9D" w14:textId="0B273816" w:rsidR="00920ADA" w:rsidRPr="00920ADA" w:rsidRDefault="00920ADA" w:rsidP="00920ADA">
      <w:pPr>
        <w:numPr>
          <w:ilvl w:val="0"/>
          <w:numId w:val="145"/>
        </w:numPr>
        <w:rPr>
          <w:lang w:eastAsia="ar-SA"/>
        </w:rPr>
      </w:pPr>
      <w:r w:rsidRPr="00920ADA">
        <w:rPr>
          <w:lang w:eastAsia="ar-SA"/>
        </w:rPr>
        <w:t xml:space="preserve">Les résultats de la campagne de mesures ; </w:t>
      </w:r>
    </w:p>
    <w:p w14:paraId="1AC3B27E" w14:textId="4F9A94DE" w:rsidR="00920ADA" w:rsidRPr="00920ADA" w:rsidRDefault="00920ADA" w:rsidP="00920ADA">
      <w:pPr>
        <w:numPr>
          <w:ilvl w:val="0"/>
          <w:numId w:val="145"/>
        </w:numPr>
        <w:rPr>
          <w:lang w:eastAsia="ar-SA"/>
        </w:rPr>
      </w:pPr>
      <w:r w:rsidRPr="00920ADA">
        <w:rPr>
          <w:lang w:eastAsia="ar-SA"/>
        </w:rPr>
        <w:t xml:space="preserve">Les hypothèses de construction, de calage et de validation du modèle hydraulique ; </w:t>
      </w:r>
    </w:p>
    <w:p w14:paraId="60A3592C" w14:textId="5E3EAF5B" w:rsidR="00920ADA" w:rsidRPr="00920ADA" w:rsidRDefault="00920ADA" w:rsidP="00920ADA">
      <w:pPr>
        <w:numPr>
          <w:ilvl w:val="0"/>
          <w:numId w:val="145"/>
        </w:numPr>
        <w:rPr>
          <w:lang w:eastAsia="ar-SA"/>
        </w:rPr>
      </w:pPr>
      <w:r w:rsidRPr="00920ADA">
        <w:rPr>
          <w:lang w:eastAsia="ar-SA"/>
        </w:rPr>
        <w:t xml:space="preserve">Les résultats du calage, l’analyse des écarts observés et l’appréciation du niveau de représentativité du modèle ; </w:t>
      </w:r>
    </w:p>
    <w:p w14:paraId="75A0DF2C" w14:textId="3E9D02CE" w:rsidR="00920ADA" w:rsidRPr="00920ADA" w:rsidRDefault="00920ADA" w:rsidP="00920ADA">
      <w:pPr>
        <w:numPr>
          <w:ilvl w:val="0"/>
          <w:numId w:val="145"/>
        </w:numPr>
        <w:rPr>
          <w:lang w:eastAsia="ar-SA"/>
        </w:rPr>
      </w:pPr>
      <w:r w:rsidRPr="00920ADA">
        <w:rPr>
          <w:lang w:eastAsia="ar-SA"/>
        </w:rPr>
        <w:t xml:space="preserve">Les résultats de la sectorisation nocturne et de la recherche spécifique de fuites ; </w:t>
      </w:r>
    </w:p>
    <w:p w14:paraId="379E944B" w14:textId="0AC85520" w:rsidR="00920ADA" w:rsidRPr="00920ADA" w:rsidRDefault="00920ADA" w:rsidP="00920ADA">
      <w:pPr>
        <w:numPr>
          <w:ilvl w:val="0"/>
          <w:numId w:val="145"/>
        </w:numPr>
        <w:rPr>
          <w:lang w:eastAsia="ar-SA"/>
        </w:rPr>
      </w:pPr>
      <w:r w:rsidRPr="00920ADA">
        <w:rPr>
          <w:lang w:eastAsia="ar-SA"/>
        </w:rPr>
        <w:lastRenderedPageBreak/>
        <w:t xml:space="preserve">Les fragilités hydrauliques, pertes en réseau, insuffisances de connaissance ou besoins d’investigations complémentaires mis en évidence ; </w:t>
      </w:r>
    </w:p>
    <w:p w14:paraId="59ABDE15" w14:textId="51999F65" w:rsidR="00920ADA" w:rsidRDefault="00920ADA" w:rsidP="00920ADA">
      <w:pPr>
        <w:numPr>
          <w:ilvl w:val="0"/>
          <w:numId w:val="145"/>
        </w:numPr>
        <w:rPr>
          <w:lang w:eastAsia="ar-SA"/>
        </w:rPr>
      </w:pPr>
      <w:r w:rsidRPr="00920ADA">
        <w:rPr>
          <w:lang w:eastAsia="ar-SA"/>
        </w:rPr>
        <w:t xml:space="preserve">Les enseignements à intégrer pour l’analyse prospective et l’étude des scénarios de la phase 4. </w:t>
      </w:r>
    </w:p>
    <w:p w14:paraId="37EB5F22" w14:textId="77777777" w:rsidR="00920ADA" w:rsidRPr="00920ADA" w:rsidRDefault="00920ADA" w:rsidP="00920ADA">
      <w:pPr>
        <w:rPr>
          <w:lang w:eastAsia="ar-SA"/>
        </w:rPr>
      </w:pPr>
    </w:p>
    <w:p w14:paraId="3173A77E" w14:textId="57CBE6A1" w:rsidR="00920ADA" w:rsidRPr="00920ADA" w:rsidRDefault="00920ADA" w:rsidP="00920ADA">
      <w:pPr>
        <w:rPr>
          <w:lang w:eastAsia="ar-SA"/>
        </w:rPr>
      </w:pPr>
      <w:r w:rsidRPr="00920ADA">
        <w:rPr>
          <w:lang w:eastAsia="ar-SA"/>
        </w:rPr>
        <w:t>Seront remis simultanément avec ce rapport, dans un format réutilisable et exploitable par le maître d’ouvrage</w:t>
      </w:r>
      <w:r>
        <w:rPr>
          <w:lang w:eastAsia="ar-SA"/>
        </w:rPr>
        <w:t> :</w:t>
      </w:r>
    </w:p>
    <w:p w14:paraId="3CED5AC6" w14:textId="40A9C044" w:rsidR="00920ADA" w:rsidRPr="00920ADA" w:rsidRDefault="00920ADA" w:rsidP="00920ADA">
      <w:pPr>
        <w:numPr>
          <w:ilvl w:val="0"/>
          <w:numId w:val="146"/>
        </w:numPr>
        <w:rPr>
          <w:lang w:eastAsia="ar-SA"/>
        </w:rPr>
      </w:pPr>
      <w:r w:rsidRPr="00920ADA">
        <w:rPr>
          <w:lang w:eastAsia="ar-SA"/>
        </w:rPr>
        <w:t xml:space="preserve">Les données brutes et consolidées issues de la campagne de mesures ; </w:t>
      </w:r>
    </w:p>
    <w:p w14:paraId="78C03B23" w14:textId="33A58375" w:rsidR="00920ADA" w:rsidRPr="00920ADA" w:rsidRDefault="00920ADA" w:rsidP="00920ADA">
      <w:pPr>
        <w:numPr>
          <w:ilvl w:val="0"/>
          <w:numId w:val="146"/>
        </w:numPr>
        <w:rPr>
          <w:lang w:eastAsia="ar-SA"/>
        </w:rPr>
      </w:pPr>
      <w:r w:rsidRPr="00920ADA">
        <w:rPr>
          <w:lang w:eastAsia="ar-SA"/>
        </w:rPr>
        <w:t xml:space="preserve">Les fichiers sources du modèle hydraulique, y compris les fichiers natifs, hypothèses de paramétrage et jeux de données utilisés ; </w:t>
      </w:r>
    </w:p>
    <w:p w14:paraId="01A9AC6C" w14:textId="715DAD87" w:rsidR="00920ADA" w:rsidRPr="00920ADA" w:rsidRDefault="00920ADA" w:rsidP="00920ADA">
      <w:pPr>
        <w:numPr>
          <w:ilvl w:val="0"/>
          <w:numId w:val="146"/>
        </w:numPr>
        <w:rPr>
          <w:lang w:eastAsia="ar-SA"/>
        </w:rPr>
      </w:pPr>
      <w:r w:rsidRPr="00920ADA">
        <w:rPr>
          <w:lang w:eastAsia="ar-SA"/>
        </w:rPr>
        <w:t xml:space="preserve">Les cartographies, tableaux, bases de données et documents techniques produits au titre de cette phase. </w:t>
      </w:r>
    </w:p>
    <w:p w14:paraId="28868867" w14:textId="77777777" w:rsidR="00920ADA" w:rsidRDefault="00920ADA" w:rsidP="00920ADA">
      <w:pPr>
        <w:rPr>
          <w:lang w:eastAsia="ar-SA"/>
        </w:rPr>
      </w:pPr>
    </w:p>
    <w:p w14:paraId="654864B4" w14:textId="120D6FCB" w:rsidR="00920ADA" w:rsidRPr="00920ADA" w:rsidRDefault="00920ADA" w:rsidP="00920ADA">
      <w:pPr>
        <w:rPr>
          <w:lang w:eastAsia="ar-SA"/>
        </w:rPr>
      </w:pPr>
      <w:r w:rsidRPr="00920ADA">
        <w:rPr>
          <w:lang w:eastAsia="ar-SA"/>
        </w:rPr>
        <w:t>Ce livrable conditionne le passage à la phase 4.</w:t>
      </w:r>
    </w:p>
    <w:p w14:paraId="6FFF0E91" w14:textId="77777777" w:rsidR="00920ADA" w:rsidRDefault="00920ADA" w:rsidP="00920ADA">
      <w:pPr>
        <w:rPr>
          <w:lang w:eastAsia="ar-SA"/>
        </w:rPr>
      </w:pPr>
    </w:p>
    <w:p w14:paraId="4A6DD72D" w14:textId="77777777" w:rsidR="00920ADA" w:rsidRPr="00920ADA" w:rsidRDefault="00920ADA" w:rsidP="00920ADA">
      <w:pPr>
        <w:rPr>
          <w:lang w:eastAsia="ar-SA"/>
        </w:rPr>
      </w:pPr>
    </w:p>
    <w:p w14:paraId="5E1648D3" w14:textId="77777777" w:rsidR="00D42824" w:rsidRPr="00A17A65" w:rsidRDefault="00D42824">
      <w:pPr>
        <w:jc w:val="left"/>
        <w:rPr>
          <w:rFonts w:cs="Calibri"/>
          <w:b/>
          <w:bCs/>
          <w:color w:val="31849B" w:themeColor="accent5" w:themeShade="BF"/>
          <w:sz w:val="36"/>
          <w:szCs w:val="36"/>
          <w:lang w:eastAsia="ar-SA"/>
        </w:rPr>
      </w:pPr>
      <w:r w:rsidRPr="00A17A65">
        <w:br w:type="page"/>
      </w:r>
    </w:p>
    <w:p w14:paraId="00FF4BFE" w14:textId="7518C402" w:rsidR="00A33C3F" w:rsidRPr="00A17A65" w:rsidRDefault="00A33C3F" w:rsidP="00A33C3F">
      <w:pPr>
        <w:pStyle w:val="Titre"/>
      </w:pPr>
      <w:bookmarkStart w:id="191" w:name="_Toc231549741"/>
      <w:r w:rsidRPr="00A17A65">
        <w:lastRenderedPageBreak/>
        <w:t>Phase 4 </w:t>
      </w:r>
      <w:r w:rsidR="00F743B4" w:rsidRPr="00A17A65">
        <w:t xml:space="preserve">SDAEP </w:t>
      </w:r>
      <w:r w:rsidRPr="00A17A65">
        <w:t xml:space="preserve">: </w:t>
      </w:r>
      <w:r w:rsidRPr="00A17A65">
        <w:rPr>
          <w:rFonts w:eastAsia="Arial"/>
        </w:rPr>
        <w:t xml:space="preserve">Analyse </w:t>
      </w:r>
      <w:r w:rsidR="004062BB" w:rsidRPr="00A17A65">
        <w:rPr>
          <w:rFonts w:eastAsia="Arial"/>
        </w:rPr>
        <w:t>prospective du fonctionnement et définition des orientations d’évolution du service</w:t>
      </w:r>
      <w:bookmarkEnd w:id="191"/>
    </w:p>
    <w:p w14:paraId="5DD748EC" w14:textId="77777777" w:rsidR="002A657A" w:rsidRPr="00A17A65" w:rsidRDefault="002A657A" w:rsidP="002A657A">
      <w:pPr>
        <w:pStyle w:val="Titre2"/>
      </w:pPr>
      <w:bookmarkStart w:id="192" w:name="_Toc398629518"/>
      <w:bookmarkStart w:id="193" w:name="_Toc101791829"/>
      <w:bookmarkStart w:id="194" w:name="_Toc119491186"/>
      <w:bookmarkStart w:id="195" w:name="_Toc231549742"/>
      <w:r w:rsidRPr="00A17A65">
        <w:t>Evaluation des besoins futurs</w:t>
      </w:r>
      <w:bookmarkEnd w:id="192"/>
      <w:bookmarkEnd w:id="193"/>
      <w:bookmarkEnd w:id="194"/>
      <w:bookmarkEnd w:id="195"/>
    </w:p>
    <w:p w14:paraId="560FB5F2" w14:textId="77777777" w:rsidR="00563D4D" w:rsidRPr="00A17A65" w:rsidRDefault="00563D4D" w:rsidP="00563D4D">
      <w:r w:rsidRPr="00A17A65">
        <w:t>Le titulaire réalisera une évaluation prospective des besoins futurs en eau potable sur l’ensemble du périmètre de l’étude, afin d’apprécier l’évolution prévisible de la demande et de disposer des éléments nécessaires au bilan ressources / besoins et à l’analyse des scénarios futurs.</w:t>
      </w:r>
    </w:p>
    <w:p w14:paraId="7C8780CF" w14:textId="77777777" w:rsidR="00563D4D" w:rsidRPr="00A17A65" w:rsidRDefault="00563D4D" w:rsidP="00563D4D"/>
    <w:p w14:paraId="17FBDEFF" w14:textId="33C3E07A" w:rsidR="00563D4D" w:rsidRPr="00A17A65" w:rsidRDefault="00563D4D" w:rsidP="00563D4D">
      <w:r w:rsidRPr="00A17A65">
        <w:t>Cette évaluation sera conduite par secteur puis à l’échelle consolidée de l’ensemble du service. Elle devra permettre d’identifier les évolutions attendues des besoins en eau en situation moyenne, en situation de pointe et, le cas échéant, en période sensible.</w:t>
      </w:r>
    </w:p>
    <w:p w14:paraId="7E1C6CBD" w14:textId="77777777" w:rsidR="002A657A" w:rsidRPr="00A17A65" w:rsidRDefault="002A657A" w:rsidP="002A657A">
      <w:pPr>
        <w:autoSpaceDE w:val="0"/>
        <w:autoSpaceDN w:val="0"/>
        <w:adjustRightInd w:val="0"/>
        <w:rPr>
          <w:rFonts w:ascii="Arial" w:hAnsi="Arial" w:cs="Arial"/>
          <w:sz w:val="20"/>
          <w:szCs w:val="20"/>
        </w:rPr>
      </w:pPr>
    </w:p>
    <w:p w14:paraId="23848247" w14:textId="52F38BA6" w:rsidR="002A657A" w:rsidRPr="00A17A65" w:rsidRDefault="00563D4D" w:rsidP="002A657A">
      <w:r w:rsidRPr="00A17A65">
        <w:t xml:space="preserve">Cette évaluation devra estimer </w:t>
      </w:r>
      <w:r w:rsidR="002A657A" w:rsidRPr="00A17A65">
        <w:t>la demande en eau future pour trois horizons distincts, à savoir :</w:t>
      </w:r>
    </w:p>
    <w:p w14:paraId="2D869BC3" w14:textId="77777777" w:rsidR="002A657A" w:rsidRPr="00A17A65" w:rsidRDefault="002A657A" w:rsidP="00920ADA">
      <w:pPr>
        <w:pStyle w:val="Paragraphedeliste"/>
        <w:numPr>
          <w:ilvl w:val="0"/>
          <w:numId w:val="17"/>
        </w:numPr>
      </w:pPr>
      <w:r w:rsidRPr="00A17A65">
        <w:t>Court terme : horizon + 5 ans</w:t>
      </w:r>
    </w:p>
    <w:p w14:paraId="201243A3" w14:textId="77777777" w:rsidR="002A657A" w:rsidRPr="00A17A65" w:rsidRDefault="002A657A" w:rsidP="00920ADA">
      <w:pPr>
        <w:pStyle w:val="Paragraphedeliste"/>
        <w:numPr>
          <w:ilvl w:val="0"/>
          <w:numId w:val="17"/>
        </w:numPr>
      </w:pPr>
      <w:r w:rsidRPr="00A17A65">
        <w:t>Moyen terme : horizon + 10 ans</w:t>
      </w:r>
    </w:p>
    <w:p w14:paraId="77B975BD" w14:textId="77777777" w:rsidR="002A657A" w:rsidRPr="00A17A65" w:rsidRDefault="002A657A" w:rsidP="00920ADA">
      <w:pPr>
        <w:pStyle w:val="Paragraphedeliste"/>
        <w:numPr>
          <w:ilvl w:val="0"/>
          <w:numId w:val="17"/>
        </w:numPr>
      </w:pPr>
      <w:r w:rsidRPr="00A17A65">
        <w:t>Long terme : horizon + 20 ans</w:t>
      </w:r>
    </w:p>
    <w:p w14:paraId="20E6D656" w14:textId="77777777" w:rsidR="002A657A" w:rsidRPr="00A17A65" w:rsidRDefault="002A657A" w:rsidP="002A657A"/>
    <w:p w14:paraId="2327A922" w14:textId="77777777" w:rsidR="00563D4D" w:rsidRPr="00A17A65" w:rsidRDefault="00563D4D" w:rsidP="00563D4D">
      <w:r w:rsidRPr="00A17A65">
        <w:t>L’analyse s’appuiera notamment sur :</w:t>
      </w:r>
    </w:p>
    <w:p w14:paraId="439046C8" w14:textId="3BF79420" w:rsidR="00563D4D" w:rsidRPr="00A17A65" w:rsidRDefault="00563D4D" w:rsidP="00920ADA">
      <w:pPr>
        <w:pStyle w:val="Paragraphedeliste"/>
        <w:numPr>
          <w:ilvl w:val="0"/>
          <w:numId w:val="95"/>
        </w:numPr>
      </w:pPr>
      <w:r w:rsidRPr="00A17A65">
        <w:t>Les consommations actuelles observées et leur évolution passée ;</w:t>
      </w:r>
    </w:p>
    <w:p w14:paraId="10F840CC" w14:textId="57C3F660" w:rsidR="00563D4D" w:rsidRPr="00A17A65" w:rsidRDefault="00563D4D" w:rsidP="00920ADA">
      <w:pPr>
        <w:pStyle w:val="Paragraphedeliste"/>
        <w:numPr>
          <w:ilvl w:val="0"/>
          <w:numId w:val="95"/>
        </w:numPr>
      </w:pPr>
      <w:r w:rsidRPr="00A17A65">
        <w:t>Les données démographiques disponibles ;</w:t>
      </w:r>
    </w:p>
    <w:p w14:paraId="1EDA994B" w14:textId="2265E281" w:rsidR="00563D4D" w:rsidRPr="00A17A65" w:rsidRDefault="00563D4D" w:rsidP="00920ADA">
      <w:pPr>
        <w:pStyle w:val="Paragraphedeliste"/>
        <w:numPr>
          <w:ilvl w:val="0"/>
          <w:numId w:val="95"/>
        </w:numPr>
      </w:pPr>
      <w:r w:rsidRPr="00A17A65">
        <w:t>Les perspectives issues des documents d’urbanisme et des projets connus du maître d’ouvrage ;</w:t>
      </w:r>
    </w:p>
    <w:p w14:paraId="43379B27" w14:textId="0F29D0C1" w:rsidR="00563D4D" w:rsidRPr="00A17A65" w:rsidRDefault="00563D4D" w:rsidP="00920ADA">
      <w:pPr>
        <w:pStyle w:val="Paragraphedeliste"/>
        <w:numPr>
          <w:ilvl w:val="0"/>
          <w:numId w:val="95"/>
        </w:numPr>
      </w:pPr>
      <w:r w:rsidRPr="00A17A65">
        <w:t>Les évolutions attendues de l’habitat, des activités économiques, des équipements publics et, le cas échéant, de la fréquentation saisonnière ou touristique ;</w:t>
      </w:r>
    </w:p>
    <w:p w14:paraId="4747F6E4" w14:textId="1E90D666" w:rsidR="00563D4D" w:rsidRPr="00A17A65" w:rsidRDefault="00563D4D" w:rsidP="00920ADA">
      <w:pPr>
        <w:pStyle w:val="Paragraphedeliste"/>
        <w:numPr>
          <w:ilvl w:val="0"/>
          <w:numId w:val="95"/>
        </w:numPr>
      </w:pPr>
      <w:r w:rsidRPr="00A17A65">
        <w:t>Les caractéristiques propres aux différents secteurs du service ;</w:t>
      </w:r>
    </w:p>
    <w:p w14:paraId="2ED76CDC" w14:textId="35D3C946" w:rsidR="00563D4D" w:rsidRPr="00A17A65" w:rsidRDefault="00563D4D" w:rsidP="00920ADA">
      <w:pPr>
        <w:pStyle w:val="Paragraphedeliste"/>
        <w:numPr>
          <w:ilvl w:val="0"/>
          <w:numId w:val="95"/>
        </w:numPr>
      </w:pPr>
      <w:r w:rsidRPr="00A17A65">
        <w:t>Les hypothèses d’évolution des usages, des comportements de consommation et des actions de sobriété ou d’économie d’eau susceptibles d’influer sur la demande future.</w:t>
      </w:r>
    </w:p>
    <w:p w14:paraId="7B0EF209" w14:textId="77777777" w:rsidR="002A657A" w:rsidRPr="00EE3F64" w:rsidRDefault="002A657A" w:rsidP="002A657A">
      <w:pPr>
        <w:rPr>
          <w:rFonts w:ascii="Arial" w:hAnsi="Arial" w:cs="Arial"/>
          <w:sz w:val="20"/>
          <w:szCs w:val="20"/>
        </w:rPr>
      </w:pPr>
    </w:p>
    <w:p w14:paraId="4DC256C7" w14:textId="7C5CCCF6" w:rsidR="002A0EB1" w:rsidRPr="00EE3F64" w:rsidRDefault="002A0EB1" w:rsidP="002A0EB1">
      <w:r w:rsidRPr="00EE3F64">
        <w:t>L’évaluation des besoins futurs intégrera également les objectifs de sobriété hydrique portés par le Plan Eau national et les orientations de bassin. Le titulaire proposera au minimum :</w:t>
      </w:r>
    </w:p>
    <w:p w14:paraId="74200A29" w14:textId="77777777" w:rsidR="002A0EB1" w:rsidRPr="00EE3F64" w:rsidRDefault="002A0EB1" w:rsidP="002A0EB1">
      <w:pPr>
        <w:pStyle w:val="Paragraphedeliste"/>
        <w:numPr>
          <w:ilvl w:val="0"/>
          <w:numId w:val="95"/>
        </w:numPr>
      </w:pPr>
      <w:r w:rsidRPr="00EE3F64">
        <w:t>Un scénario tendanciel, fondé sur la poursuite des tendances actuelles ;</w:t>
      </w:r>
    </w:p>
    <w:p w14:paraId="586D96E4" w14:textId="77777777" w:rsidR="002A0EB1" w:rsidRPr="00EE3F64" w:rsidRDefault="002A0EB1" w:rsidP="002A0EB1">
      <w:pPr>
        <w:pStyle w:val="Paragraphedeliste"/>
        <w:numPr>
          <w:ilvl w:val="0"/>
          <w:numId w:val="95"/>
        </w:numPr>
      </w:pPr>
      <w:r w:rsidRPr="00EE3F64">
        <w:t>Un scénario de maîtrise de la demande, intégrant les économies d’eau, l’amélioration du rendement et la sobriété des usages ;</w:t>
      </w:r>
    </w:p>
    <w:p w14:paraId="3387F3F3" w14:textId="30FBF3DA" w:rsidR="002A0EB1" w:rsidRPr="00EE3F64" w:rsidRDefault="002A0EB1" w:rsidP="002A0EB1">
      <w:pPr>
        <w:pStyle w:val="Paragraphedeliste"/>
        <w:numPr>
          <w:ilvl w:val="0"/>
          <w:numId w:val="95"/>
        </w:numPr>
      </w:pPr>
      <w:r w:rsidRPr="00EE3F64">
        <w:t>Un scénario de tension, intégrant une augmentation possible des besoins de pointe en période chaude ou sèche, lorsque les caractéristiques du territoire le justifient.</w:t>
      </w:r>
    </w:p>
    <w:p w14:paraId="01A67B16" w14:textId="77777777" w:rsidR="002A0EB1" w:rsidRPr="00EE3F64" w:rsidRDefault="002A0EB1" w:rsidP="002A0EB1">
      <w:r w:rsidRPr="00EE3F64">
        <w:t>Pour chaque scénario, le titulaire précisera les hypothèses retenues, les incertitudes associées et les effets attendus sur les volumes annuels, les besoins journaliers moyens et les besoins de pointe.</w:t>
      </w:r>
    </w:p>
    <w:p w14:paraId="7C112CB9" w14:textId="77777777" w:rsidR="002A0EB1" w:rsidRPr="00EE3F64" w:rsidRDefault="002A0EB1" w:rsidP="002A657A">
      <w:pPr>
        <w:rPr>
          <w:rFonts w:ascii="Arial" w:hAnsi="Arial" w:cs="Arial"/>
          <w:sz w:val="20"/>
          <w:szCs w:val="20"/>
        </w:rPr>
      </w:pPr>
    </w:p>
    <w:p w14:paraId="5A398052" w14:textId="356A71E8" w:rsidR="00563D4D" w:rsidRPr="00EE3F64" w:rsidRDefault="00563D4D" w:rsidP="00563D4D">
      <w:r w:rsidRPr="00EE3F64">
        <w:t>L’évaluation devra permettre d’estimer</w:t>
      </w:r>
      <w:r w:rsidR="00EC19A8" w:rsidRPr="00EE3F64">
        <w:t xml:space="preserve"> </w:t>
      </w:r>
      <w:r w:rsidRPr="00EE3F64">
        <w:t>:</w:t>
      </w:r>
    </w:p>
    <w:p w14:paraId="6AFCBA41" w14:textId="6FD09FD4" w:rsidR="00563D4D" w:rsidRPr="00EE3F64" w:rsidRDefault="00563D4D" w:rsidP="00920ADA">
      <w:pPr>
        <w:pStyle w:val="Paragraphedeliste"/>
        <w:numPr>
          <w:ilvl w:val="0"/>
          <w:numId w:val="96"/>
        </w:numPr>
      </w:pPr>
      <w:r w:rsidRPr="00EE3F64">
        <w:t>Les volumes annuels futurs ;</w:t>
      </w:r>
    </w:p>
    <w:p w14:paraId="7C82421A" w14:textId="28908BAF" w:rsidR="00563D4D" w:rsidRPr="00EE3F64" w:rsidRDefault="00563D4D" w:rsidP="00920ADA">
      <w:pPr>
        <w:pStyle w:val="Paragraphedeliste"/>
        <w:numPr>
          <w:ilvl w:val="0"/>
          <w:numId w:val="96"/>
        </w:numPr>
      </w:pPr>
      <w:r w:rsidRPr="00EE3F64">
        <w:t>Les besoins journaliers moyens ;</w:t>
      </w:r>
    </w:p>
    <w:p w14:paraId="2C2ECE44" w14:textId="4C0E0DB0" w:rsidR="00563D4D" w:rsidRPr="00EE3F64" w:rsidRDefault="00563D4D" w:rsidP="00920ADA">
      <w:pPr>
        <w:pStyle w:val="Paragraphedeliste"/>
        <w:numPr>
          <w:ilvl w:val="0"/>
          <w:numId w:val="96"/>
        </w:numPr>
      </w:pPr>
      <w:r w:rsidRPr="00EE3F64">
        <w:t>Les besoins en période de pointe.</w:t>
      </w:r>
    </w:p>
    <w:p w14:paraId="117DE8AA" w14:textId="77777777" w:rsidR="00563D4D" w:rsidRPr="00EE3F64" w:rsidRDefault="00563D4D" w:rsidP="00563D4D">
      <w:pPr>
        <w:autoSpaceDE w:val="0"/>
        <w:autoSpaceDN w:val="0"/>
        <w:adjustRightInd w:val="0"/>
        <w:rPr>
          <w:rFonts w:cs="Calibri"/>
          <w:sz w:val="23"/>
          <w:szCs w:val="23"/>
        </w:rPr>
      </w:pPr>
    </w:p>
    <w:p w14:paraId="4CCC9D72" w14:textId="36590E14" w:rsidR="00563D4D" w:rsidRPr="00A17A65" w:rsidRDefault="00563D4D" w:rsidP="00563D4D">
      <w:r w:rsidRPr="00A17A65">
        <w:t>Le titulaire analysera également la répartition géographique future des besoins, afin d’identifier les secteurs susceptibles de connaître :</w:t>
      </w:r>
    </w:p>
    <w:p w14:paraId="60C104B1" w14:textId="478C898C" w:rsidR="00563D4D" w:rsidRPr="00A17A65" w:rsidRDefault="00563D4D" w:rsidP="00920ADA">
      <w:pPr>
        <w:pStyle w:val="Paragraphedeliste"/>
        <w:numPr>
          <w:ilvl w:val="0"/>
          <w:numId w:val="97"/>
        </w:numPr>
      </w:pPr>
      <w:r w:rsidRPr="00A17A65">
        <w:t>Une augmentation significative de la demande ;</w:t>
      </w:r>
    </w:p>
    <w:p w14:paraId="67DDD1D1" w14:textId="203E2706" w:rsidR="00563D4D" w:rsidRPr="00A17A65" w:rsidRDefault="00563D4D" w:rsidP="00920ADA">
      <w:pPr>
        <w:pStyle w:val="Paragraphedeliste"/>
        <w:numPr>
          <w:ilvl w:val="0"/>
          <w:numId w:val="97"/>
        </w:numPr>
      </w:pPr>
      <w:r w:rsidRPr="00A17A65">
        <w:t>Des tensions quantitatives ;</w:t>
      </w:r>
    </w:p>
    <w:p w14:paraId="43C71EC2" w14:textId="40B4AF15" w:rsidR="00563D4D" w:rsidRPr="00A17A65" w:rsidRDefault="00563D4D" w:rsidP="00920ADA">
      <w:pPr>
        <w:pStyle w:val="Paragraphedeliste"/>
        <w:numPr>
          <w:ilvl w:val="0"/>
          <w:numId w:val="97"/>
        </w:numPr>
      </w:pPr>
      <w:r w:rsidRPr="00A17A65">
        <w:t>Des besoins de renforcement, d’extension ou d’adaptation des infrastructures ;</w:t>
      </w:r>
    </w:p>
    <w:p w14:paraId="48F3DE87" w14:textId="13BC1890" w:rsidR="00563D4D" w:rsidRPr="00A17A65" w:rsidRDefault="00563D4D" w:rsidP="00920ADA">
      <w:pPr>
        <w:pStyle w:val="Paragraphedeliste"/>
        <w:numPr>
          <w:ilvl w:val="0"/>
          <w:numId w:val="97"/>
        </w:numPr>
      </w:pPr>
      <w:r w:rsidRPr="00A17A65">
        <w:t>Ou, à l’inverse, une stabilisation ou une baisse des besoins.</w:t>
      </w:r>
    </w:p>
    <w:p w14:paraId="51EBB5EA" w14:textId="77777777" w:rsidR="00563D4D" w:rsidRPr="00A17A65" w:rsidRDefault="00563D4D" w:rsidP="00563D4D"/>
    <w:p w14:paraId="4EACCA04" w14:textId="32070230" w:rsidR="00563D4D" w:rsidRPr="00A17A65" w:rsidRDefault="00563D4D" w:rsidP="00563D4D">
      <w:r w:rsidRPr="00A17A65">
        <w:t>Les résultats seront présentés sous une forme argumentée, chiffrée et cartographiée, avec explicitation des hypothèses retenues, des limites de l’exercice et des principaux facteurs de sensibilité.</w:t>
      </w:r>
    </w:p>
    <w:p w14:paraId="1653AB23" w14:textId="77777777" w:rsidR="002A657A" w:rsidRPr="00A17A65" w:rsidRDefault="002A657A" w:rsidP="002A657A">
      <w:pPr>
        <w:autoSpaceDE w:val="0"/>
        <w:autoSpaceDN w:val="0"/>
        <w:adjustRightInd w:val="0"/>
        <w:rPr>
          <w:rFonts w:cs="Calibri"/>
          <w:color w:val="000000"/>
          <w:sz w:val="23"/>
          <w:szCs w:val="23"/>
        </w:rPr>
      </w:pPr>
    </w:p>
    <w:p w14:paraId="22D92BCB" w14:textId="2A50FE62" w:rsidR="002A657A" w:rsidRPr="00A17A65" w:rsidRDefault="002A657A" w:rsidP="002A657A">
      <w:pPr>
        <w:pStyle w:val="Titre2"/>
      </w:pPr>
      <w:bookmarkStart w:id="196" w:name="_Toc398629519"/>
      <w:bookmarkStart w:id="197" w:name="_Toc101791830"/>
      <w:bookmarkStart w:id="198" w:name="_Toc119491187"/>
      <w:bookmarkStart w:id="199" w:name="_Toc231549743"/>
      <w:r w:rsidRPr="00A17A65">
        <w:lastRenderedPageBreak/>
        <w:t>Bilan besoins</w:t>
      </w:r>
      <w:r w:rsidR="00D42824" w:rsidRPr="00A17A65">
        <w:t xml:space="preserve"> – ressources en situation future</w:t>
      </w:r>
      <w:bookmarkEnd w:id="196"/>
      <w:bookmarkEnd w:id="197"/>
      <w:bookmarkEnd w:id="198"/>
      <w:r w:rsidR="00045235">
        <w:t xml:space="preserve"> </w:t>
      </w:r>
      <w:r w:rsidR="00045235" w:rsidRPr="00045235">
        <w:t>sous contraintes réglementaires et climatiques</w:t>
      </w:r>
      <w:bookmarkEnd w:id="199"/>
    </w:p>
    <w:p w14:paraId="104F91E5" w14:textId="77777777" w:rsidR="00045235" w:rsidRPr="00EE3F64" w:rsidRDefault="00045235" w:rsidP="00045235">
      <w:r w:rsidRPr="00EE3F64">
        <w:t>L’objectif du bilan besoins / ressources est d’apprécier, aux différents horizons d’étude, l’adéquation entre les besoins futurs du service et la disponibilité réelle, réglementairement mobilisable et durable des ressources en eau.</w:t>
      </w:r>
    </w:p>
    <w:p w14:paraId="1ED389A0" w14:textId="77777777" w:rsidR="00045235" w:rsidRPr="00EE3F64" w:rsidRDefault="00045235" w:rsidP="00045235"/>
    <w:p w14:paraId="579CAC45" w14:textId="453EF05E" w:rsidR="00045235" w:rsidRPr="00EE3F64" w:rsidRDefault="00045235" w:rsidP="00045235">
      <w:r w:rsidRPr="00EE3F64">
        <w:t>Ce bilan devra intégrer les contraintes réglementaires, les volumes prélevables, les objectifs de réduction des prélèvements, les effets attendus du changement climatique et les conditions de disponibilité des ressources en période sensible.</w:t>
      </w:r>
    </w:p>
    <w:p w14:paraId="5B4EE4B7" w14:textId="77777777" w:rsidR="00045235" w:rsidRPr="00EE3F64" w:rsidRDefault="00045235" w:rsidP="00045235"/>
    <w:p w14:paraId="3089C81B" w14:textId="77777777" w:rsidR="00045235" w:rsidRPr="00EE3F64" w:rsidRDefault="00045235" w:rsidP="00045235">
      <w:r w:rsidRPr="00EE3F64">
        <w:t>Le bilan sera établi pour les trois horizons suivants :</w:t>
      </w:r>
    </w:p>
    <w:p w14:paraId="28DD4BBF" w14:textId="77777777" w:rsidR="00045235" w:rsidRPr="00EE3F64" w:rsidRDefault="00045235" w:rsidP="00045235">
      <w:pPr>
        <w:pStyle w:val="Paragraphedeliste"/>
        <w:numPr>
          <w:ilvl w:val="0"/>
          <w:numId w:val="97"/>
        </w:numPr>
      </w:pPr>
      <w:r w:rsidRPr="00EE3F64">
        <w:t>Court terme : horizon + 5 ans ;</w:t>
      </w:r>
    </w:p>
    <w:p w14:paraId="3EA48EBE" w14:textId="77777777" w:rsidR="00045235" w:rsidRPr="00EE3F64" w:rsidRDefault="00045235" w:rsidP="00045235">
      <w:pPr>
        <w:pStyle w:val="Paragraphedeliste"/>
        <w:numPr>
          <w:ilvl w:val="0"/>
          <w:numId w:val="97"/>
        </w:numPr>
      </w:pPr>
      <w:r w:rsidRPr="00EE3F64">
        <w:t>Moyen terme : horizon + 10 ans ;</w:t>
      </w:r>
    </w:p>
    <w:p w14:paraId="30CE8302" w14:textId="003B11E9" w:rsidR="00045235" w:rsidRPr="00EE3F64" w:rsidRDefault="00045235" w:rsidP="00045235">
      <w:pPr>
        <w:pStyle w:val="Paragraphedeliste"/>
        <w:numPr>
          <w:ilvl w:val="0"/>
          <w:numId w:val="97"/>
        </w:numPr>
      </w:pPr>
      <w:r w:rsidRPr="00EE3F64">
        <w:t>Long terme : horizon + 20 ans.</w:t>
      </w:r>
    </w:p>
    <w:p w14:paraId="07012774" w14:textId="77777777" w:rsidR="00045235" w:rsidRPr="00EE3F64" w:rsidRDefault="00045235" w:rsidP="00045235"/>
    <w:p w14:paraId="7D84BD56" w14:textId="752AD382" w:rsidR="00045235" w:rsidRPr="00EE3F64" w:rsidRDefault="00045235" w:rsidP="00045235">
      <w:r w:rsidRPr="00EE3F64">
        <w:t>Pour chaque horizon, le titulaire comparera les besoins futurs aux ressources disponibles selon plusieurs situations :</w:t>
      </w:r>
    </w:p>
    <w:p w14:paraId="7DAA1934" w14:textId="77777777" w:rsidR="00045235" w:rsidRPr="00EE3F64" w:rsidRDefault="00045235" w:rsidP="00045235">
      <w:pPr>
        <w:pStyle w:val="Paragraphedeliste"/>
        <w:numPr>
          <w:ilvl w:val="0"/>
          <w:numId w:val="97"/>
        </w:numPr>
      </w:pPr>
      <w:r w:rsidRPr="00EE3F64">
        <w:t>Situation annuelle moyenne ;</w:t>
      </w:r>
    </w:p>
    <w:p w14:paraId="5D63CB4D" w14:textId="77777777" w:rsidR="00045235" w:rsidRPr="00EE3F64" w:rsidRDefault="00045235" w:rsidP="00045235">
      <w:pPr>
        <w:pStyle w:val="Paragraphedeliste"/>
        <w:numPr>
          <w:ilvl w:val="0"/>
          <w:numId w:val="97"/>
        </w:numPr>
      </w:pPr>
      <w:r w:rsidRPr="00EE3F64">
        <w:t>Situation de consommation de pointe ;</w:t>
      </w:r>
    </w:p>
    <w:p w14:paraId="3BED6A62" w14:textId="77777777" w:rsidR="00045235" w:rsidRPr="00EE3F64" w:rsidRDefault="00045235" w:rsidP="00045235">
      <w:pPr>
        <w:pStyle w:val="Paragraphedeliste"/>
        <w:numPr>
          <w:ilvl w:val="0"/>
          <w:numId w:val="97"/>
        </w:numPr>
      </w:pPr>
      <w:r w:rsidRPr="00EE3F64">
        <w:t>Situation d’étiage ou de tension quantitative ;</w:t>
      </w:r>
    </w:p>
    <w:p w14:paraId="40412965" w14:textId="77777777" w:rsidR="00045235" w:rsidRPr="00EE3F64" w:rsidRDefault="00045235" w:rsidP="00045235">
      <w:pPr>
        <w:pStyle w:val="Paragraphedeliste"/>
        <w:numPr>
          <w:ilvl w:val="0"/>
          <w:numId w:val="97"/>
        </w:numPr>
      </w:pPr>
      <w:r w:rsidRPr="00EE3F64">
        <w:t>Situation dégradée intégrant l’indisponibilité partielle ou totale d’une ressource structurante ;</w:t>
      </w:r>
    </w:p>
    <w:p w14:paraId="686095BC" w14:textId="1EDDCE6D" w:rsidR="00045235" w:rsidRPr="00EE3F64" w:rsidRDefault="00045235" w:rsidP="00045235">
      <w:pPr>
        <w:pStyle w:val="Paragraphedeliste"/>
        <w:numPr>
          <w:ilvl w:val="0"/>
          <w:numId w:val="97"/>
        </w:numPr>
      </w:pPr>
      <w:r w:rsidRPr="00EE3F64">
        <w:t>Situation intégrant une diminution de la ressource disponible liée au changement climatique.</w:t>
      </w:r>
    </w:p>
    <w:p w14:paraId="75E08E88" w14:textId="77777777" w:rsidR="00045235" w:rsidRPr="00EE3F64" w:rsidRDefault="00045235" w:rsidP="00045235"/>
    <w:p w14:paraId="5C5D331F" w14:textId="77777777" w:rsidR="00045235" w:rsidRPr="00EE3F64" w:rsidRDefault="00045235" w:rsidP="00045235">
      <w:r w:rsidRPr="00EE3F64">
        <w:t>Pour chaque ressource propre ou externe, le titulaire distinguera :</w:t>
      </w:r>
    </w:p>
    <w:p w14:paraId="5A13226E" w14:textId="77777777" w:rsidR="00045235" w:rsidRPr="00EE3F64" w:rsidRDefault="00045235" w:rsidP="00045235">
      <w:pPr>
        <w:pStyle w:val="Paragraphedeliste"/>
        <w:numPr>
          <w:ilvl w:val="0"/>
          <w:numId w:val="97"/>
        </w:numPr>
      </w:pPr>
      <w:r w:rsidRPr="00EE3F64">
        <w:t>La capacité technique ou nominale de production ;</w:t>
      </w:r>
    </w:p>
    <w:p w14:paraId="68B7A648" w14:textId="77777777" w:rsidR="00045235" w:rsidRPr="00EE3F64" w:rsidRDefault="00045235" w:rsidP="00045235">
      <w:pPr>
        <w:pStyle w:val="Paragraphedeliste"/>
        <w:numPr>
          <w:ilvl w:val="0"/>
          <w:numId w:val="97"/>
        </w:numPr>
      </w:pPr>
      <w:r w:rsidRPr="00EE3F64">
        <w:t>Le volume autorisé par les actes administratifs applicables ;</w:t>
      </w:r>
    </w:p>
    <w:p w14:paraId="19BD4719" w14:textId="77777777" w:rsidR="00045235" w:rsidRPr="00EE3F64" w:rsidRDefault="00045235" w:rsidP="00045235">
      <w:pPr>
        <w:pStyle w:val="Paragraphedeliste"/>
        <w:numPr>
          <w:ilvl w:val="0"/>
          <w:numId w:val="97"/>
        </w:numPr>
      </w:pPr>
      <w:r w:rsidRPr="00EE3F64">
        <w:t>Le volume prélevable défini par les documents de gestion quantitative, lorsqu’il existe ;</w:t>
      </w:r>
    </w:p>
    <w:p w14:paraId="69896055" w14:textId="77777777" w:rsidR="00045235" w:rsidRPr="00EE3F64" w:rsidRDefault="00045235" w:rsidP="00045235">
      <w:pPr>
        <w:pStyle w:val="Paragraphedeliste"/>
        <w:numPr>
          <w:ilvl w:val="0"/>
          <w:numId w:val="97"/>
        </w:numPr>
      </w:pPr>
      <w:r w:rsidRPr="00EE3F64">
        <w:t>Le volume effectivement prélevé ;</w:t>
      </w:r>
    </w:p>
    <w:p w14:paraId="01C69A95" w14:textId="77777777" w:rsidR="00045235" w:rsidRPr="00EE3F64" w:rsidRDefault="00045235" w:rsidP="00045235">
      <w:pPr>
        <w:pStyle w:val="Paragraphedeliste"/>
        <w:numPr>
          <w:ilvl w:val="0"/>
          <w:numId w:val="97"/>
        </w:numPr>
      </w:pPr>
      <w:r w:rsidRPr="00EE3F64">
        <w:t>Le volume mobilisable en période normale ;</w:t>
      </w:r>
    </w:p>
    <w:p w14:paraId="56E46185" w14:textId="77777777" w:rsidR="00045235" w:rsidRPr="00EE3F64" w:rsidRDefault="00045235" w:rsidP="00045235">
      <w:pPr>
        <w:pStyle w:val="Paragraphedeliste"/>
        <w:numPr>
          <w:ilvl w:val="0"/>
          <w:numId w:val="97"/>
        </w:numPr>
      </w:pPr>
      <w:r w:rsidRPr="00EE3F64">
        <w:t>Le volume mobilisable en période d’étiage ou de tension ;</w:t>
      </w:r>
    </w:p>
    <w:p w14:paraId="7E7F26B1" w14:textId="127E2288" w:rsidR="00045235" w:rsidRPr="00EE3F64" w:rsidRDefault="00045235" w:rsidP="00045235">
      <w:pPr>
        <w:pStyle w:val="Paragraphedeliste"/>
        <w:numPr>
          <w:ilvl w:val="0"/>
          <w:numId w:val="97"/>
        </w:numPr>
      </w:pPr>
      <w:r w:rsidRPr="00EE3F64">
        <w:t>Le volume mobilisable en situation future après prise en compte des effets du changement climatique.</w:t>
      </w:r>
    </w:p>
    <w:p w14:paraId="613F466B" w14:textId="77777777" w:rsidR="00045235" w:rsidRPr="00EE3F64" w:rsidRDefault="00045235" w:rsidP="00045235"/>
    <w:p w14:paraId="6EFC4CDC" w14:textId="77777777" w:rsidR="00045235" w:rsidRPr="00EE3F64" w:rsidRDefault="00045235" w:rsidP="00045235">
      <w:r w:rsidRPr="00EE3F64">
        <w:t xml:space="preserve">L’analyse devra prendre en compte les modèles, données ou projections </w:t>
      </w:r>
      <w:proofErr w:type="spellStart"/>
      <w:r w:rsidRPr="00EE3F64">
        <w:t>hydroclimatiques</w:t>
      </w:r>
      <w:proofErr w:type="spellEnd"/>
      <w:r w:rsidRPr="00EE3F64">
        <w:t xml:space="preserve"> disponibles sur le territoire, notamment DRIAS Eau / Explore2, ainsi que les données historiques permettant d’identifier la sensibilité des ressources et ouvrages de prélèvement aux épisodes de sécheresse passés.</w:t>
      </w:r>
    </w:p>
    <w:p w14:paraId="2418A58E" w14:textId="77777777" w:rsidR="00045235" w:rsidRPr="00EE3F64" w:rsidRDefault="00045235" w:rsidP="00045235"/>
    <w:p w14:paraId="601D77CD" w14:textId="77777777" w:rsidR="00045235" w:rsidRPr="00EE3F64" w:rsidRDefault="00045235" w:rsidP="00045235">
      <w:r w:rsidRPr="00EE3F64">
        <w:t>À défaut de données locales suffisamment robustes ou exploitables, le titulaire appliquera une hypothèse prudente de diminution de la ressource disponible, conformément aux attentes de l’Agence de l’Eau et aux orientations de bassin. À défaut d’autre référence validée, une hypothèse de diminution de 16 % de la ressource disponible sera testée.</w:t>
      </w:r>
    </w:p>
    <w:p w14:paraId="2A8E1D0A" w14:textId="77777777" w:rsidR="00045235" w:rsidRPr="00EE3F64" w:rsidRDefault="00045235" w:rsidP="00045235"/>
    <w:p w14:paraId="6D94A61B" w14:textId="77777777" w:rsidR="00045235" w:rsidRPr="00EE3F64" w:rsidRDefault="00045235" w:rsidP="00045235">
      <w:r w:rsidRPr="00EE3F64">
        <w:t>Pour chaque secteur et à l’échelle consolidée du service, le bilan besoins / ressources précisera si la situation future est :</w:t>
      </w:r>
    </w:p>
    <w:p w14:paraId="2F76490C" w14:textId="77777777" w:rsidR="00045235" w:rsidRPr="00EE3F64" w:rsidRDefault="00045235" w:rsidP="00045235">
      <w:pPr>
        <w:pStyle w:val="Paragraphedeliste"/>
        <w:numPr>
          <w:ilvl w:val="0"/>
          <w:numId w:val="97"/>
        </w:numPr>
      </w:pPr>
      <w:r w:rsidRPr="00EE3F64">
        <w:t>Excédentaire, lorsque les besoins restent significativement inférieurs à la ressource mobilisable durablement ;</w:t>
      </w:r>
    </w:p>
    <w:p w14:paraId="04E9A0C9" w14:textId="77777777" w:rsidR="00045235" w:rsidRPr="00EE3F64" w:rsidRDefault="00045235" w:rsidP="00045235">
      <w:pPr>
        <w:pStyle w:val="Paragraphedeliste"/>
        <w:numPr>
          <w:ilvl w:val="0"/>
          <w:numId w:val="97"/>
        </w:numPr>
      </w:pPr>
      <w:r w:rsidRPr="00EE3F64">
        <w:t>Equilibrée, lorsque les besoins approchent la ressource mobilisable et nécessitent une vigilance ou des mesures d’optimisation ;</w:t>
      </w:r>
    </w:p>
    <w:p w14:paraId="7353FF32" w14:textId="34E0F758" w:rsidR="00045235" w:rsidRPr="00EE3F64" w:rsidRDefault="00045235" w:rsidP="00045235">
      <w:pPr>
        <w:pStyle w:val="Paragraphedeliste"/>
        <w:numPr>
          <w:ilvl w:val="0"/>
          <w:numId w:val="97"/>
        </w:numPr>
      </w:pPr>
      <w:r w:rsidRPr="00EE3F64">
        <w:t>Limitée, lorsque les marges disponibles sont faibles ou dépendantes de conditions favorables ;</w:t>
      </w:r>
      <w:r w:rsidRPr="00EE3F64">
        <w:br/>
        <w:t>· déficitaire, lorsque les besoins excèdent la ressource durablement mobilisable ou les volumes réglementairement disponibles.</w:t>
      </w:r>
    </w:p>
    <w:p w14:paraId="33FCD5FF" w14:textId="77777777" w:rsidR="00045235" w:rsidRPr="00EE3F64" w:rsidRDefault="00045235" w:rsidP="00045235"/>
    <w:p w14:paraId="78721D78" w14:textId="77777777" w:rsidR="00045235" w:rsidRPr="00EE3F64" w:rsidRDefault="00045235" w:rsidP="00045235">
      <w:r w:rsidRPr="00EE3F64">
        <w:t>Cette qualification devra être réalisée en distinguant clairement :</w:t>
      </w:r>
    </w:p>
    <w:p w14:paraId="6DE95310" w14:textId="77777777" w:rsidR="00045235" w:rsidRPr="00EE3F64" w:rsidRDefault="00045235" w:rsidP="00045235">
      <w:pPr>
        <w:pStyle w:val="Paragraphedeliste"/>
        <w:numPr>
          <w:ilvl w:val="0"/>
          <w:numId w:val="97"/>
        </w:numPr>
      </w:pPr>
      <w:r w:rsidRPr="00EE3F64">
        <w:t>La situation au regard des capacités techniques des ouvrages ;</w:t>
      </w:r>
    </w:p>
    <w:p w14:paraId="294F59D0" w14:textId="77777777" w:rsidR="00045235" w:rsidRPr="00EE3F64" w:rsidRDefault="00045235" w:rsidP="00045235">
      <w:pPr>
        <w:pStyle w:val="Paragraphedeliste"/>
        <w:numPr>
          <w:ilvl w:val="0"/>
          <w:numId w:val="97"/>
        </w:numPr>
      </w:pPr>
      <w:r w:rsidRPr="00EE3F64">
        <w:t>La situation au regard des volumes autorisés ;</w:t>
      </w:r>
    </w:p>
    <w:p w14:paraId="6FE68D05" w14:textId="77777777" w:rsidR="00045235" w:rsidRPr="00EE3F64" w:rsidRDefault="00045235" w:rsidP="00045235">
      <w:pPr>
        <w:pStyle w:val="Paragraphedeliste"/>
        <w:numPr>
          <w:ilvl w:val="0"/>
          <w:numId w:val="97"/>
        </w:numPr>
      </w:pPr>
      <w:r w:rsidRPr="00EE3F64">
        <w:lastRenderedPageBreak/>
        <w:t>La situation au regard des volumes prélevables ;</w:t>
      </w:r>
    </w:p>
    <w:p w14:paraId="05A63203" w14:textId="77777777" w:rsidR="00045235" w:rsidRPr="00EE3F64" w:rsidRDefault="00045235" w:rsidP="00045235">
      <w:pPr>
        <w:pStyle w:val="Paragraphedeliste"/>
        <w:numPr>
          <w:ilvl w:val="0"/>
          <w:numId w:val="97"/>
        </w:numPr>
      </w:pPr>
      <w:r w:rsidRPr="00EE3F64">
        <w:t>La situation au regard des objectifs de réduction des prélèvements ;</w:t>
      </w:r>
    </w:p>
    <w:p w14:paraId="4CE16B9F" w14:textId="5395951B" w:rsidR="00045235" w:rsidRPr="00EE3F64" w:rsidRDefault="00045235" w:rsidP="00045235">
      <w:pPr>
        <w:pStyle w:val="Paragraphedeliste"/>
        <w:numPr>
          <w:ilvl w:val="0"/>
          <w:numId w:val="97"/>
        </w:numPr>
      </w:pPr>
      <w:r w:rsidRPr="00EE3F64">
        <w:t>La situation au regard des effets du changement climatique.</w:t>
      </w:r>
    </w:p>
    <w:p w14:paraId="2C91A1CA" w14:textId="77777777" w:rsidR="00045235" w:rsidRPr="00EE3F64" w:rsidRDefault="00045235" w:rsidP="00045235"/>
    <w:p w14:paraId="7EEA834E" w14:textId="77777777" w:rsidR="00045235" w:rsidRPr="00EE3F64" w:rsidRDefault="00045235" w:rsidP="00045235">
      <w:r w:rsidRPr="00EE3F64">
        <w:t>Le titulaire conclura sur les marges de manœuvre disponibles, les risques de tension, les secteurs à sécuriser prioritairement, les besoins d’économie d’eau, les conditions de recours aux interconnexions et les éventuelles limites à prendre en compte dans les perspectives de développement du territoire.</w:t>
      </w:r>
    </w:p>
    <w:p w14:paraId="389CF72A" w14:textId="77777777" w:rsidR="002A657A" w:rsidRPr="00A17A65" w:rsidRDefault="002A657A" w:rsidP="005C5834"/>
    <w:p w14:paraId="70479225" w14:textId="77777777" w:rsidR="005C66A7" w:rsidRPr="00A17A65" w:rsidRDefault="005C66A7" w:rsidP="005C66A7">
      <w:pPr>
        <w:pStyle w:val="Titre2"/>
      </w:pPr>
      <w:bookmarkStart w:id="200" w:name="_Toc398629523"/>
      <w:bookmarkStart w:id="201" w:name="_Toc101791835"/>
      <w:bookmarkStart w:id="202" w:name="_Toc119491192"/>
      <w:bookmarkStart w:id="203" w:name="_Ref224651023"/>
      <w:bookmarkStart w:id="204" w:name="_Toc231549744"/>
      <w:r w:rsidRPr="00A17A65">
        <w:t>Simulations</w:t>
      </w:r>
      <w:bookmarkEnd w:id="200"/>
      <w:bookmarkEnd w:id="201"/>
      <w:bookmarkEnd w:id="202"/>
      <w:r w:rsidRPr="00A17A65">
        <w:t xml:space="preserve"> hydrauliques et analyse des scénarios</w:t>
      </w:r>
      <w:bookmarkEnd w:id="203"/>
      <w:bookmarkEnd w:id="204"/>
    </w:p>
    <w:p w14:paraId="02F61401" w14:textId="20D19DB0" w:rsidR="005C66A7" w:rsidRPr="00A17A65" w:rsidRDefault="005C66A7" w:rsidP="005C66A7">
      <w:r w:rsidRPr="00A17A65">
        <w:t>À partir du modèle hydraulique calé et validé à l’issue de la phase précédente, le titulaire réalisera les simulations nécessaires à l’analyse du fonctionnement actuel du service et à l’évaluation de plusieurs scénarios d’évolution du système d’alimentation en eau potable.</w:t>
      </w:r>
    </w:p>
    <w:p w14:paraId="624B71E2" w14:textId="77777777" w:rsidR="005C66A7" w:rsidRPr="00A17A65" w:rsidRDefault="005C66A7" w:rsidP="005C66A7"/>
    <w:p w14:paraId="356A148D" w14:textId="77777777" w:rsidR="005C66A7" w:rsidRPr="00A17A65" w:rsidRDefault="005C66A7" w:rsidP="005C66A7">
      <w:r w:rsidRPr="00A17A65">
        <w:t>Ces simulations auront pour objet :</w:t>
      </w:r>
    </w:p>
    <w:p w14:paraId="41A322D1" w14:textId="1CF5B572" w:rsidR="005C66A7" w:rsidRPr="00A17A65" w:rsidRDefault="005C66A7" w:rsidP="00920ADA">
      <w:pPr>
        <w:numPr>
          <w:ilvl w:val="0"/>
          <w:numId w:val="83"/>
        </w:numPr>
      </w:pPr>
      <w:r w:rsidRPr="00A17A65">
        <w:t>D’apprécier le comportement hydraulique du réseau en situation actuelle ;</w:t>
      </w:r>
    </w:p>
    <w:p w14:paraId="2A7B823F" w14:textId="0F034417" w:rsidR="005C66A7" w:rsidRPr="00A17A65" w:rsidRDefault="005C66A7" w:rsidP="00920ADA">
      <w:pPr>
        <w:numPr>
          <w:ilvl w:val="0"/>
          <w:numId w:val="83"/>
        </w:numPr>
      </w:pPr>
      <w:r w:rsidRPr="00A17A65">
        <w:t>D’identifier les insuffisances ou fragilités du système ;</w:t>
      </w:r>
    </w:p>
    <w:p w14:paraId="5F4067F4" w14:textId="4515C8FF" w:rsidR="005C66A7" w:rsidRPr="00A17A65" w:rsidRDefault="005C66A7" w:rsidP="00920ADA">
      <w:pPr>
        <w:numPr>
          <w:ilvl w:val="0"/>
          <w:numId w:val="83"/>
        </w:numPr>
      </w:pPr>
      <w:r w:rsidRPr="00A17A65">
        <w:t>D’évaluer les conséquences de différentes hypothèses d’évolution ;</w:t>
      </w:r>
    </w:p>
    <w:p w14:paraId="44E0D6E7" w14:textId="28CCBC93" w:rsidR="005C66A7" w:rsidRPr="00A17A65" w:rsidRDefault="005C66A7" w:rsidP="00920ADA">
      <w:pPr>
        <w:numPr>
          <w:ilvl w:val="0"/>
          <w:numId w:val="83"/>
        </w:numPr>
      </w:pPr>
      <w:r w:rsidRPr="00A17A65">
        <w:t>Et d’éclairer les choix du maître d’ouvrage en matière de sécurisation, d’interconnexion, de maintien ou de rationalisation des ouvrages.</w:t>
      </w:r>
    </w:p>
    <w:p w14:paraId="1446BCA5" w14:textId="77777777" w:rsidR="005C66A7" w:rsidRPr="00A17A65" w:rsidRDefault="005C66A7" w:rsidP="005C66A7"/>
    <w:p w14:paraId="4A1F3655" w14:textId="77777777" w:rsidR="005C66A7" w:rsidRPr="00A17A65" w:rsidRDefault="005C66A7" w:rsidP="005C66A7">
      <w:pPr>
        <w:pStyle w:val="Titre3"/>
      </w:pPr>
      <w:bookmarkStart w:id="205" w:name="_Toc231549745"/>
      <w:r w:rsidRPr="00A17A65">
        <w:t>Simulations en situation actuelle</w:t>
      </w:r>
      <w:bookmarkEnd w:id="205"/>
    </w:p>
    <w:p w14:paraId="2A7440C8" w14:textId="77777777" w:rsidR="005C66A7" w:rsidRPr="00A17A65" w:rsidRDefault="005C66A7" w:rsidP="005C66A7">
      <w:r w:rsidRPr="00A17A65">
        <w:t>Le titulaire réalisera, en situation actuelle, les simulations permettant d’apprécier le fonctionnement du réseau au regard :</w:t>
      </w:r>
    </w:p>
    <w:p w14:paraId="48E613B2" w14:textId="20C993AB" w:rsidR="005C66A7" w:rsidRPr="00A17A65" w:rsidRDefault="005C66A7" w:rsidP="00920ADA">
      <w:pPr>
        <w:pStyle w:val="Paragraphedeliste"/>
        <w:numPr>
          <w:ilvl w:val="0"/>
          <w:numId w:val="84"/>
        </w:numPr>
      </w:pPr>
      <w:r w:rsidRPr="00A17A65">
        <w:t>Des pressions ;</w:t>
      </w:r>
    </w:p>
    <w:p w14:paraId="3D8E61BD" w14:textId="64EE1419" w:rsidR="005C66A7" w:rsidRPr="00A17A65" w:rsidRDefault="005C66A7" w:rsidP="00920ADA">
      <w:pPr>
        <w:pStyle w:val="Paragraphedeliste"/>
        <w:numPr>
          <w:ilvl w:val="0"/>
          <w:numId w:val="84"/>
        </w:numPr>
      </w:pPr>
      <w:r w:rsidRPr="00A17A65">
        <w:t>Des vitesses d’écoulement ;</w:t>
      </w:r>
    </w:p>
    <w:p w14:paraId="1A4873D8" w14:textId="587E8420" w:rsidR="005C66A7" w:rsidRPr="00A17A65" w:rsidRDefault="005C66A7" w:rsidP="00920ADA">
      <w:pPr>
        <w:pStyle w:val="Paragraphedeliste"/>
        <w:numPr>
          <w:ilvl w:val="0"/>
          <w:numId w:val="84"/>
        </w:numPr>
      </w:pPr>
      <w:r w:rsidRPr="00A17A65">
        <w:t>Des débits ;</w:t>
      </w:r>
    </w:p>
    <w:p w14:paraId="6890D353" w14:textId="718F50B4" w:rsidR="005C66A7" w:rsidRPr="00A17A65" w:rsidRDefault="005C66A7" w:rsidP="00920ADA">
      <w:pPr>
        <w:pStyle w:val="Paragraphedeliste"/>
        <w:numPr>
          <w:ilvl w:val="0"/>
          <w:numId w:val="84"/>
        </w:numPr>
      </w:pPr>
      <w:r w:rsidRPr="00A17A65">
        <w:t>Des conditions de fonctionnement des ouvrages de pompage et de stockage ;</w:t>
      </w:r>
    </w:p>
    <w:p w14:paraId="1707F74A" w14:textId="574BB8A8" w:rsidR="005C66A7" w:rsidRPr="00A17A65" w:rsidRDefault="005C66A7" w:rsidP="00920ADA">
      <w:pPr>
        <w:pStyle w:val="Paragraphedeliste"/>
        <w:numPr>
          <w:ilvl w:val="0"/>
          <w:numId w:val="84"/>
        </w:numPr>
      </w:pPr>
      <w:r w:rsidRPr="00A17A65">
        <w:t>Des temps de séjour de l’eau.</w:t>
      </w:r>
    </w:p>
    <w:p w14:paraId="78FDE513" w14:textId="77777777" w:rsidR="005C66A7" w:rsidRPr="00A17A65" w:rsidRDefault="005C66A7" w:rsidP="005C66A7"/>
    <w:p w14:paraId="3A99091F" w14:textId="3AD45415" w:rsidR="005C66A7" w:rsidRPr="00A17A65" w:rsidRDefault="005C66A7" w:rsidP="005C66A7">
      <w:r w:rsidRPr="00A17A65">
        <w:t>Ces simulations devront obligatoirement permettre d’identifier :</w:t>
      </w:r>
    </w:p>
    <w:p w14:paraId="1BFFB199" w14:textId="2440C6AB" w:rsidR="005C66A7" w:rsidRPr="00A17A65" w:rsidRDefault="005C66A7" w:rsidP="00920ADA">
      <w:pPr>
        <w:pStyle w:val="Paragraphedeliste"/>
        <w:numPr>
          <w:ilvl w:val="0"/>
          <w:numId w:val="85"/>
        </w:numPr>
      </w:pPr>
      <w:r w:rsidRPr="00A17A65">
        <w:t>Les secteurs présentant des pressions insuffisantes ou excessives, inférieures à 2 bars ou supérieure à 5 bars ;</w:t>
      </w:r>
    </w:p>
    <w:p w14:paraId="3B4CEB10" w14:textId="30732251" w:rsidR="005C66A7" w:rsidRPr="00A17A65" w:rsidRDefault="005C66A7" w:rsidP="00920ADA">
      <w:pPr>
        <w:pStyle w:val="Paragraphedeliste"/>
        <w:numPr>
          <w:ilvl w:val="0"/>
          <w:numId w:val="85"/>
        </w:numPr>
      </w:pPr>
      <w:r w:rsidRPr="00A17A65">
        <w:t>Les conduites ou secteurs caractérisés par des vitesses trop faibles ou trop élevées ;</w:t>
      </w:r>
    </w:p>
    <w:p w14:paraId="10E28C4C" w14:textId="106F666E" w:rsidR="005C66A7" w:rsidRPr="00A17A65" w:rsidRDefault="005C66A7" w:rsidP="00920ADA">
      <w:pPr>
        <w:pStyle w:val="Paragraphedeliste"/>
        <w:numPr>
          <w:ilvl w:val="0"/>
          <w:numId w:val="85"/>
        </w:numPr>
      </w:pPr>
      <w:r w:rsidRPr="00A17A65">
        <w:t>Les points sensibles en matière de renouvellement de l’eau ;</w:t>
      </w:r>
    </w:p>
    <w:p w14:paraId="3C3225E0" w14:textId="17D53075" w:rsidR="005C66A7" w:rsidRPr="00A17A65" w:rsidRDefault="005C66A7" w:rsidP="00920ADA">
      <w:pPr>
        <w:pStyle w:val="Paragraphedeliste"/>
        <w:numPr>
          <w:ilvl w:val="0"/>
          <w:numId w:val="85"/>
        </w:numPr>
      </w:pPr>
      <w:r w:rsidRPr="00A17A65">
        <w:t xml:space="preserve">Les secteurs présentant des temps de séjour élevés, </w:t>
      </w:r>
      <w:r w:rsidR="005A2A0F" w:rsidRPr="00A17A65">
        <w:t>susceptibles d’entraîner une</w:t>
      </w:r>
      <w:r w:rsidRPr="00A17A65">
        <w:t xml:space="preserve"> dégradation de la qualité de l’eau </w:t>
      </w:r>
      <w:r w:rsidR="005A2A0F" w:rsidRPr="00A17A65">
        <w:t xml:space="preserve">notamment par </w:t>
      </w:r>
      <w:r w:rsidRPr="00A17A65">
        <w:t>:</w:t>
      </w:r>
    </w:p>
    <w:p w14:paraId="76AEAE94" w14:textId="5710E961" w:rsidR="005A2A0F" w:rsidRPr="00A17A65" w:rsidRDefault="005A2A0F" w:rsidP="00920ADA">
      <w:pPr>
        <w:pStyle w:val="Paragraphedeliste"/>
        <w:numPr>
          <w:ilvl w:val="1"/>
          <w:numId w:val="85"/>
        </w:numPr>
      </w:pPr>
      <w:r w:rsidRPr="00A17A65">
        <w:t>Une diminution globale des teneurs en chlore résiduel ;</w:t>
      </w:r>
    </w:p>
    <w:p w14:paraId="56EBEFC7" w14:textId="60C2864F" w:rsidR="005A2A0F" w:rsidRPr="00A17A65" w:rsidRDefault="005A2A0F" w:rsidP="00920ADA">
      <w:pPr>
        <w:pStyle w:val="Paragraphedeliste"/>
        <w:numPr>
          <w:ilvl w:val="1"/>
          <w:numId w:val="85"/>
        </w:numPr>
      </w:pPr>
      <w:r w:rsidRPr="00A17A65">
        <w:t>La présence de tronçons de réseau en PVC, antérieur à 1980, pouvant contribuer à une augmentation des teneurs en CVM dans l’eau distribuée.</w:t>
      </w:r>
    </w:p>
    <w:p w14:paraId="26290B30" w14:textId="37F4095E" w:rsidR="005C66A7" w:rsidRPr="00A17A65" w:rsidRDefault="005C66A7" w:rsidP="00920ADA">
      <w:pPr>
        <w:pStyle w:val="Paragraphedeliste"/>
        <w:numPr>
          <w:ilvl w:val="0"/>
          <w:numId w:val="85"/>
        </w:numPr>
      </w:pPr>
      <w:r w:rsidRPr="00A17A65">
        <w:t>Et, plus généralement, les insuffisances ou dysfonctionnements du système en situation actuelle.</w:t>
      </w:r>
    </w:p>
    <w:p w14:paraId="15004974" w14:textId="77777777" w:rsidR="005C66A7" w:rsidRPr="00A17A65" w:rsidRDefault="005C66A7" w:rsidP="005C66A7"/>
    <w:p w14:paraId="0F9EE8B6" w14:textId="4F4E96E9" w:rsidR="005C66A7" w:rsidRPr="00A17A65" w:rsidRDefault="005C66A7" w:rsidP="005C66A7">
      <w:r w:rsidRPr="00A17A65">
        <w:t>Le titulaire analysera les résultats à l’échelle du service, par secteur, et au droit des ouvrages et tronçons structurants.</w:t>
      </w:r>
    </w:p>
    <w:p w14:paraId="1A36C411" w14:textId="77777777" w:rsidR="005C66A7" w:rsidRPr="00A17A65" w:rsidRDefault="005C66A7" w:rsidP="005C66A7"/>
    <w:p w14:paraId="5E525167" w14:textId="43249C7D" w:rsidR="005C66A7" w:rsidRPr="00A17A65" w:rsidRDefault="005C66A7" w:rsidP="005A2A0F">
      <w:pPr>
        <w:pStyle w:val="Titre3"/>
      </w:pPr>
      <w:bookmarkStart w:id="206" w:name="_Toc231549746"/>
      <w:r w:rsidRPr="00A17A65">
        <w:t>Simulations en situation future</w:t>
      </w:r>
      <w:bookmarkEnd w:id="206"/>
    </w:p>
    <w:p w14:paraId="78ABEE08" w14:textId="22A5C33B" w:rsidR="005A2A0F" w:rsidRPr="00A17A65" w:rsidRDefault="005C66A7" w:rsidP="005A2A0F">
      <w:r w:rsidRPr="00A17A65">
        <w:t>Le titulaire réalisera ensuite les simulations nécessaires à l’évaluation de plusieurs hypothèses d’évolution du système, en cohérence avec les constats établis au cours des phases précédentes.</w:t>
      </w:r>
      <w:r w:rsidR="005A2A0F" w:rsidRPr="00A17A65">
        <w:t xml:space="preserve"> Les simulations en situation future devront permettre de mesurer, pour chaque hypothèse, </w:t>
      </w:r>
      <w:proofErr w:type="gramStart"/>
      <w:r w:rsidR="005A2A0F" w:rsidRPr="00A17A65">
        <w:t>les conséquences</w:t>
      </w:r>
      <w:r w:rsidR="005C4E71" w:rsidRPr="00A17A65">
        <w:t xml:space="preserve"> sur</w:t>
      </w:r>
      <w:proofErr w:type="gramEnd"/>
      <w:r w:rsidR="005A2A0F" w:rsidRPr="00A17A65">
        <w:t> :</w:t>
      </w:r>
    </w:p>
    <w:p w14:paraId="76D7B35F" w14:textId="2B2AFE63" w:rsidR="005A2A0F" w:rsidRPr="00A17A65" w:rsidRDefault="005A2A0F" w:rsidP="00920ADA">
      <w:pPr>
        <w:pStyle w:val="Paragraphedeliste"/>
        <w:numPr>
          <w:ilvl w:val="0"/>
          <w:numId w:val="89"/>
        </w:numPr>
      </w:pPr>
      <w:r w:rsidRPr="00A17A65">
        <w:t>Les conditions de desserte ;</w:t>
      </w:r>
    </w:p>
    <w:p w14:paraId="4C093720" w14:textId="34F18C35" w:rsidR="005A2A0F" w:rsidRPr="00A17A65" w:rsidRDefault="005A2A0F" w:rsidP="00920ADA">
      <w:pPr>
        <w:pStyle w:val="Paragraphedeliste"/>
        <w:numPr>
          <w:ilvl w:val="0"/>
          <w:numId w:val="89"/>
        </w:numPr>
      </w:pPr>
      <w:r w:rsidRPr="00A17A65">
        <w:t>La sécurisation du service ;</w:t>
      </w:r>
    </w:p>
    <w:p w14:paraId="1894AAF5" w14:textId="5F5ED0EF" w:rsidR="005A2A0F" w:rsidRPr="00A17A65" w:rsidRDefault="005A2A0F" w:rsidP="00920ADA">
      <w:pPr>
        <w:pStyle w:val="Paragraphedeliste"/>
        <w:numPr>
          <w:ilvl w:val="0"/>
          <w:numId w:val="89"/>
        </w:numPr>
      </w:pPr>
      <w:r w:rsidRPr="00A17A65">
        <w:t>Le fonctionnement hydraulique global ;</w:t>
      </w:r>
    </w:p>
    <w:p w14:paraId="1A6F34CD" w14:textId="4B1083E1" w:rsidR="005A2A0F" w:rsidRPr="00A17A65" w:rsidRDefault="005A2A0F" w:rsidP="00920ADA">
      <w:pPr>
        <w:pStyle w:val="Paragraphedeliste"/>
        <w:numPr>
          <w:ilvl w:val="0"/>
          <w:numId w:val="89"/>
        </w:numPr>
      </w:pPr>
      <w:r w:rsidRPr="00A17A65">
        <w:t>Les temps de séjour et la qualité de l’eau ;</w:t>
      </w:r>
    </w:p>
    <w:p w14:paraId="37494E00" w14:textId="43529B27" w:rsidR="005A2A0F" w:rsidRPr="00A17A65" w:rsidRDefault="005A2A0F" w:rsidP="00920ADA">
      <w:pPr>
        <w:pStyle w:val="Paragraphedeliste"/>
        <w:numPr>
          <w:ilvl w:val="0"/>
          <w:numId w:val="89"/>
        </w:numPr>
      </w:pPr>
      <w:r w:rsidRPr="00A17A65">
        <w:t>L’exploitation des installations ;</w:t>
      </w:r>
    </w:p>
    <w:p w14:paraId="5D66E7BB" w14:textId="06C4AFAC" w:rsidR="005A2A0F" w:rsidRPr="00EE3F64" w:rsidRDefault="00045235" w:rsidP="005A2A0F">
      <w:r w:rsidRPr="00EE3F64">
        <w:lastRenderedPageBreak/>
        <w:t>Les simulations en situation future intégreront également un ou plusieurs scénarios de disponibilité contrainte de la ressource. Ces scénarios devront permettre d’apprécier le fonctionnement du service en cas de diminution durable ou saisonnière des volumes mobilisables, de limitation réglementaire de prélèvement, d’épisode de sécheresse ou d’indisponibilité partielle d’une ressource structurante.</w:t>
      </w:r>
    </w:p>
    <w:p w14:paraId="524797E9" w14:textId="77777777" w:rsidR="00045235" w:rsidRPr="00A17A65" w:rsidRDefault="00045235" w:rsidP="005A2A0F"/>
    <w:p w14:paraId="6B488C25" w14:textId="58F3D2F7" w:rsidR="005C66A7" w:rsidRPr="00A17A65" w:rsidRDefault="005C66A7" w:rsidP="005A2A0F">
      <w:r w:rsidRPr="00A17A65">
        <w:t>Ces simulations</w:t>
      </w:r>
      <w:r w:rsidR="005A2A0F" w:rsidRPr="00A17A65">
        <w:t xml:space="preserve"> en situation future</w:t>
      </w:r>
      <w:r w:rsidRPr="00A17A65">
        <w:t xml:space="preserve"> porteront </w:t>
      </w:r>
      <w:r w:rsidR="005A2A0F" w:rsidRPr="00A17A65">
        <w:t xml:space="preserve">obligatoirement </w:t>
      </w:r>
      <w:r w:rsidRPr="00A17A65">
        <w:t>sur :</w:t>
      </w:r>
    </w:p>
    <w:p w14:paraId="4A898EE0" w14:textId="77777777" w:rsidR="005A2A0F" w:rsidRPr="00A17A65" w:rsidRDefault="005A2A0F" w:rsidP="005A2A0F"/>
    <w:p w14:paraId="59355E5A" w14:textId="7D8FB0B2" w:rsidR="005C66A7" w:rsidRPr="00A17A65" w:rsidRDefault="005C66A7" w:rsidP="00920ADA">
      <w:pPr>
        <w:pStyle w:val="Paragraphedeliste"/>
        <w:numPr>
          <w:ilvl w:val="0"/>
          <w:numId w:val="86"/>
        </w:numPr>
        <w:rPr>
          <w:b/>
          <w:bCs/>
          <w:u w:val="single"/>
        </w:rPr>
      </w:pPr>
      <w:r w:rsidRPr="00A17A65">
        <w:rPr>
          <w:b/>
          <w:bCs/>
          <w:u w:val="single"/>
        </w:rPr>
        <w:t>Les interconnexions en projet</w:t>
      </w:r>
      <w:r w:rsidR="00197689" w:rsidRPr="00A17A65">
        <w:rPr>
          <w:b/>
          <w:bCs/>
          <w:u w:val="single"/>
        </w:rPr>
        <w:t xml:space="preserve"> : </w:t>
      </w:r>
      <w:r w:rsidR="003C5989">
        <w:rPr>
          <w:b/>
          <w:bCs/>
          <w:u w:val="single"/>
        </w:rPr>
        <w:t>interconnexion</w:t>
      </w:r>
      <w:r w:rsidR="00197689" w:rsidRPr="00A17A65">
        <w:rPr>
          <w:b/>
          <w:bCs/>
          <w:u w:val="single"/>
        </w:rPr>
        <w:t xml:space="preserve"> de Grosbois</w:t>
      </w:r>
    </w:p>
    <w:p w14:paraId="7B2EF0D7" w14:textId="77777777" w:rsidR="005A2A0F" w:rsidRPr="00A17A65" w:rsidRDefault="005A2A0F" w:rsidP="005A2A0F">
      <w:pPr>
        <w:rPr>
          <w:b/>
          <w:bCs/>
          <w:u w:val="single"/>
        </w:rPr>
      </w:pPr>
    </w:p>
    <w:p w14:paraId="564E8030" w14:textId="1F0833F5" w:rsidR="005C4E71" w:rsidRPr="00A17A65" w:rsidRDefault="005C4E71" w:rsidP="005C4E71">
      <w:r w:rsidRPr="00A17A65">
        <w:t xml:space="preserve">Le titulaire étudiera de manière approfondie l’hypothèse de raccordement du service à </w:t>
      </w:r>
      <w:r w:rsidR="003C5989">
        <w:t>l’interconnexion d</w:t>
      </w:r>
      <w:r w:rsidRPr="00A17A65">
        <w:t>e Grosbois, en appréciant ses incidences sur le fonctionnement hydraulique du système et sur l’organisation future de l’alimentation en eau potable du syndicat.</w:t>
      </w:r>
    </w:p>
    <w:p w14:paraId="13244CBD" w14:textId="77777777" w:rsidR="005C4E71" w:rsidRPr="00A17A65" w:rsidRDefault="005C4E71" w:rsidP="005C4E71"/>
    <w:p w14:paraId="1C988D74" w14:textId="77777777" w:rsidR="005C4E71" w:rsidRPr="00A17A65" w:rsidRDefault="005C4E71" w:rsidP="005C4E71">
      <w:r w:rsidRPr="00A17A65">
        <w:t>À ce titre, il est précisé que l’interconnexion projetée doit permettre une arrivée d’eau au réservoir de Charmoy, situé sur le secteur Cresson. À partir de ce point, l’alimentation du secteur devra s’appuyer sur la conduite existante suivant l’axe réservoir de Charmoy – réservoir de Bordes-Pillot, ce dernier constituant le réservoir de tête du secteur.</w:t>
      </w:r>
    </w:p>
    <w:p w14:paraId="1B755C7B" w14:textId="77777777" w:rsidR="005C4E71" w:rsidRPr="00A17A65" w:rsidRDefault="005C4E71" w:rsidP="005C4E71"/>
    <w:p w14:paraId="237750B7" w14:textId="77777777" w:rsidR="005C4E71" w:rsidRPr="00A17A65" w:rsidRDefault="005C4E71" w:rsidP="005C4E71">
      <w:r w:rsidRPr="00A17A65">
        <w:t>Le titulaire analysera en particulier les conditions dans lesquelles cette conduite, aujourd’hui utilisée en distribution uniquement, pourrait être exploitée en refoulement / distribution afin d’assurer l’alimentation du réservoir de Bordes-Pillot à partir du réservoir de Charmoy.</w:t>
      </w:r>
    </w:p>
    <w:p w14:paraId="6BAAD622" w14:textId="77777777" w:rsidR="005C4E71" w:rsidRPr="00A17A65" w:rsidRDefault="005C4E71" w:rsidP="005C4E71"/>
    <w:p w14:paraId="33605173" w14:textId="77777777" w:rsidR="005C4E71" w:rsidRPr="00A17A65" w:rsidRDefault="005C4E71" w:rsidP="005C4E71">
      <w:r w:rsidRPr="00A17A65">
        <w:t>Cette hypothèse devra faire l’objet d’un examen attentif, portant notamment sur :</w:t>
      </w:r>
    </w:p>
    <w:p w14:paraId="112181DF" w14:textId="78FD1ED7" w:rsidR="005C4E71" w:rsidRPr="00A17A65" w:rsidRDefault="005C4E71" w:rsidP="00920ADA">
      <w:pPr>
        <w:pStyle w:val="Paragraphedeliste"/>
        <w:numPr>
          <w:ilvl w:val="0"/>
          <w:numId w:val="141"/>
        </w:numPr>
      </w:pPr>
      <w:r w:rsidRPr="00A17A65">
        <w:t xml:space="preserve">La faisabilité hydraulique du fonctionnement envisagé ; </w:t>
      </w:r>
    </w:p>
    <w:p w14:paraId="4D7FFA5D" w14:textId="7193049D" w:rsidR="005C4E71" w:rsidRPr="00A17A65" w:rsidRDefault="005C4E71" w:rsidP="00920ADA">
      <w:pPr>
        <w:pStyle w:val="Paragraphedeliste"/>
        <w:numPr>
          <w:ilvl w:val="0"/>
          <w:numId w:val="141"/>
        </w:numPr>
      </w:pPr>
      <w:r w:rsidRPr="00A17A65">
        <w:t xml:space="preserve">Les conditions de transfert vers le réservoir de tête ; </w:t>
      </w:r>
    </w:p>
    <w:p w14:paraId="41B49E06" w14:textId="15CFC499" w:rsidR="005C4E71" w:rsidRPr="00A17A65" w:rsidRDefault="005C4E71" w:rsidP="00920ADA">
      <w:pPr>
        <w:pStyle w:val="Paragraphedeliste"/>
        <w:numPr>
          <w:ilvl w:val="0"/>
          <w:numId w:val="141"/>
        </w:numPr>
      </w:pPr>
      <w:r w:rsidRPr="00A17A65">
        <w:t xml:space="preserve">Les incidences sur les pressions, vitesses, débits et niveaux de service ; </w:t>
      </w:r>
    </w:p>
    <w:p w14:paraId="491F16A8" w14:textId="00E6902F" w:rsidR="005C4E71" w:rsidRPr="00A17A65" w:rsidRDefault="005C4E71" w:rsidP="00920ADA">
      <w:pPr>
        <w:pStyle w:val="Paragraphedeliste"/>
        <w:numPr>
          <w:ilvl w:val="0"/>
          <w:numId w:val="141"/>
        </w:numPr>
      </w:pPr>
      <w:r w:rsidRPr="00A17A65">
        <w:t xml:space="preserve">Les éventuelles adaptations nécessaires des ouvrages, équipements ou modes d’exploitation ; </w:t>
      </w:r>
    </w:p>
    <w:p w14:paraId="48B51A00" w14:textId="7CD1E1A0" w:rsidR="005C4E71" w:rsidRPr="00A17A65" w:rsidRDefault="005C4E71" w:rsidP="00920ADA">
      <w:pPr>
        <w:pStyle w:val="Paragraphedeliste"/>
        <w:numPr>
          <w:ilvl w:val="0"/>
          <w:numId w:val="141"/>
        </w:numPr>
      </w:pPr>
      <w:r w:rsidRPr="00A17A65">
        <w:t xml:space="preserve">Et, plus généralement, les conséquences de cette nouvelle organisation sur le fonctionnement du secteur Cresson. </w:t>
      </w:r>
    </w:p>
    <w:p w14:paraId="7308E9DB" w14:textId="77777777" w:rsidR="005C4E71" w:rsidRPr="00A17A65" w:rsidRDefault="005C4E71" w:rsidP="005C4E71"/>
    <w:p w14:paraId="66B34C36" w14:textId="13E5D429" w:rsidR="005C4E71" w:rsidRPr="00A17A65" w:rsidRDefault="005C4E71" w:rsidP="005C4E71">
      <w:r w:rsidRPr="00A17A65">
        <w:t>Le titulaire précisera les contraintes, limites et conditions de réussite de cette interconnexion, ainsi que les éventuels travaux ou équipements complémentaires à prévoir pour permettre son intégration dans une organisation future sécurisée et cohérente du service.</w:t>
      </w:r>
    </w:p>
    <w:p w14:paraId="55530A25" w14:textId="77777777" w:rsidR="005C4E71" w:rsidRPr="00A17A65" w:rsidRDefault="005C4E71" w:rsidP="005A2A0F"/>
    <w:p w14:paraId="21756F28" w14:textId="03F9C537" w:rsidR="00197689" w:rsidRDefault="00197689" w:rsidP="00920ADA">
      <w:pPr>
        <w:pStyle w:val="Paragraphedeliste"/>
        <w:numPr>
          <w:ilvl w:val="0"/>
          <w:numId w:val="86"/>
        </w:numPr>
        <w:rPr>
          <w:b/>
          <w:bCs/>
          <w:u w:val="single"/>
        </w:rPr>
      </w:pPr>
      <w:r w:rsidRPr="00A17A65">
        <w:rPr>
          <w:b/>
          <w:bCs/>
          <w:u w:val="single"/>
        </w:rPr>
        <w:t xml:space="preserve">Les interconnexions en projet : interconnexion </w:t>
      </w:r>
      <w:r w:rsidR="00BA017C" w:rsidRPr="00A17A65">
        <w:rPr>
          <w:b/>
          <w:bCs/>
          <w:u w:val="single"/>
        </w:rPr>
        <w:t xml:space="preserve">Saint Seine l’Abbaye </w:t>
      </w:r>
      <w:r w:rsidRPr="00A17A65">
        <w:rPr>
          <w:b/>
          <w:bCs/>
          <w:u w:val="single"/>
        </w:rPr>
        <w:t>-&gt; Champagny</w:t>
      </w:r>
      <w:r w:rsidR="00BA017C" w:rsidRPr="00A17A65">
        <w:rPr>
          <w:b/>
          <w:bCs/>
          <w:u w:val="single"/>
        </w:rPr>
        <w:t xml:space="preserve"> et Bligny</w:t>
      </w:r>
    </w:p>
    <w:p w14:paraId="31360A1A" w14:textId="77777777" w:rsidR="00197689" w:rsidRPr="00A17A65" w:rsidRDefault="00197689" w:rsidP="00197689">
      <w:pPr>
        <w:rPr>
          <w:b/>
          <w:bCs/>
          <w:u w:val="single"/>
        </w:rPr>
      </w:pPr>
    </w:p>
    <w:p w14:paraId="096D9FBA" w14:textId="77777777" w:rsidR="005C4E71" w:rsidRPr="00A17A65" w:rsidRDefault="005C4E71" w:rsidP="005C4E71">
      <w:r w:rsidRPr="00A17A65">
        <w:t>Le titulaire intégrera à son analyse l’hypothèse d’une interconnexion entre Saint-Seine-l’Abbaye et les secteurs de Champagny et de Bligny-le-Sec, envisagée afin de répondre en particulier aux problématiques de nitrates identifiées sur ces secteurs.</w:t>
      </w:r>
    </w:p>
    <w:p w14:paraId="72004C84" w14:textId="77777777" w:rsidR="005C4E71" w:rsidRPr="00A17A65" w:rsidRDefault="005C4E71" w:rsidP="005C4E71"/>
    <w:p w14:paraId="416ACB35" w14:textId="77777777" w:rsidR="005C4E71" w:rsidRPr="00A17A65" w:rsidRDefault="005C4E71" w:rsidP="005C4E71">
      <w:r w:rsidRPr="00A17A65">
        <w:t>Il est précisé qu’une étude de niveau AVP est en cours de réalisation par le bureau d’études Verdi afin de vérifier la faisabilité de la transmission d’eau depuis le secteur du Cresson, via Saint-Seine-l’Abbaye, vers Champagny et Bligny-le-Sec.</w:t>
      </w:r>
    </w:p>
    <w:p w14:paraId="730D734F" w14:textId="31BAA96B" w:rsidR="005C4E71" w:rsidRPr="00A17A65" w:rsidRDefault="005C4E71" w:rsidP="005C4E71">
      <w:r w:rsidRPr="00A17A65">
        <w:br/>
        <w:t>Le titulaire prendra en compte, dans la mesure de leur disponibilité, les éléments techniques, hypothèses et conclusions issus de cette étude. Sur cette base, le titulaire analysera l’intégration de ce projet dans l’approche globale du schéma directeur, en appréciant notamment :</w:t>
      </w:r>
    </w:p>
    <w:p w14:paraId="660D83F9" w14:textId="2CBFE2BC" w:rsidR="005C4E71" w:rsidRPr="00A17A65" w:rsidRDefault="005C4E71" w:rsidP="00920ADA">
      <w:pPr>
        <w:pStyle w:val="Paragraphedeliste"/>
        <w:numPr>
          <w:ilvl w:val="0"/>
          <w:numId w:val="142"/>
        </w:numPr>
      </w:pPr>
      <w:r w:rsidRPr="00A17A65">
        <w:t xml:space="preserve">Les conditions de faisabilité hydraulique de l’interconnexion ; </w:t>
      </w:r>
    </w:p>
    <w:p w14:paraId="2F8CE56A" w14:textId="779F7012" w:rsidR="005C4E71" w:rsidRPr="00A17A65" w:rsidRDefault="005C4E71" w:rsidP="00920ADA">
      <w:pPr>
        <w:pStyle w:val="Paragraphedeliste"/>
        <w:numPr>
          <w:ilvl w:val="0"/>
          <w:numId w:val="142"/>
        </w:numPr>
      </w:pPr>
      <w:r w:rsidRPr="00A17A65">
        <w:t xml:space="preserve">Les effets attendus sur la sécurisation qualitative de l’alimentation en eau ; </w:t>
      </w:r>
    </w:p>
    <w:p w14:paraId="4B49D3F2" w14:textId="722B729A" w:rsidR="005C4E71" w:rsidRPr="00A17A65" w:rsidRDefault="005C4E71" w:rsidP="00920ADA">
      <w:pPr>
        <w:pStyle w:val="Paragraphedeliste"/>
        <w:numPr>
          <w:ilvl w:val="0"/>
          <w:numId w:val="142"/>
        </w:numPr>
      </w:pPr>
      <w:r w:rsidRPr="00A17A65">
        <w:t xml:space="preserve">Les incidences sur le fonctionnement des ouvrages et réseaux concernés ; </w:t>
      </w:r>
    </w:p>
    <w:p w14:paraId="6A54CCD8" w14:textId="1821617B" w:rsidR="005C4E71" w:rsidRPr="00A17A65" w:rsidRDefault="005C4E71" w:rsidP="00920ADA">
      <w:pPr>
        <w:pStyle w:val="Paragraphedeliste"/>
        <w:numPr>
          <w:ilvl w:val="0"/>
          <w:numId w:val="142"/>
        </w:numPr>
      </w:pPr>
      <w:r w:rsidRPr="00A17A65">
        <w:t xml:space="preserve">Les conséquences sur l’exploitation du service ; </w:t>
      </w:r>
    </w:p>
    <w:p w14:paraId="524363D1" w14:textId="0D9BF2E7" w:rsidR="005C4E71" w:rsidRPr="00A17A65" w:rsidRDefault="005C4E71" w:rsidP="00920ADA">
      <w:pPr>
        <w:pStyle w:val="Paragraphedeliste"/>
        <w:numPr>
          <w:ilvl w:val="0"/>
          <w:numId w:val="142"/>
        </w:numPr>
      </w:pPr>
      <w:r w:rsidRPr="00A17A65">
        <w:t xml:space="preserve">Et l’articulation de ce projet avec les autres scénarios d’évolution étudiés à l’échelle du syndicat. </w:t>
      </w:r>
    </w:p>
    <w:p w14:paraId="4CF4081C" w14:textId="77777777" w:rsidR="005C4E71" w:rsidRPr="00A17A65" w:rsidRDefault="005C4E71" w:rsidP="005C4E71"/>
    <w:p w14:paraId="7E593199" w14:textId="1CC1AC19" w:rsidR="005C4E71" w:rsidRPr="00A17A65" w:rsidRDefault="005C4E71" w:rsidP="005C4E71">
      <w:r w:rsidRPr="00A17A65">
        <w:t>Le titulaire précisera les apports, limites et conditions de mise en œuvre de cette interconnexion, ainsi que sa place dans la stratégie globale de sécurisation et de rationalisation du service.</w:t>
      </w:r>
    </w:p>
    <w:p w14:paraId="664C8ACB" w14:textId="77777777" w:rsidR="00197689" w:rsidRPr="00A17A65" w:rsidRDefault="00197689" w:rsidP="005A2A0F"/>
    <w:p w14:paraId="3A31718F" w14:textId="2804F7B4" w:rsidR="005C66A7" w:rsidRPr="00A17A65" w:rsidRDefault="005C66A7" w:rsidP="00920ADA">
      <w:pPr>
        <w:pStyle w:val="Paragraphedeliste"/>
        <w:numPr>
          <w:ilvl w:val="0"/>
          <w:numId w:val="86"/>
        </w:numPr>
        <w:rPr>
          <w:b/>
          <w:bCs/>
          <w:u w:val="single"/>
        </w:rPr>
      </w:pPr>
      <w:r w:rsidRPr="00A17A65">
        <w:rPr>
          <w:b/>
          <w:bCs/>
          <w:u w:val="single"/>
        </w:rPr>
        <w:t>Les interconnexions potentielles entre secteurs</w:t>
      </w:r>
    </w:p>
    <w:p w14:paraId="6658122E" w14:textId="77777777" w:rsidR="005A2A0F" w:rsidRPr="00A17A65" w:rsidRDefault="005A2A0F" w:rsidP="005A2A0F"/>
    <w:p w14:paraId="15DE5551" w14:textId="172E4D4C" w:rsidR="005C66A7" w:rsidRPr="00A17A65" w:rsidRDefault="005C66A7" w:rsidP="005A2A0F">
      <w:r w:rsidRPr="00A17A65">
        <w:t>Le titulaire évaluera les possibilités d’interconnexions internes ou complémentaires entre les différents secteurs du service, au regard :</w:t>
      </w:r>
    </w:p>
    <w:p w14:paraId="0D7BBA27" w14:textId="52F23E64" w:rsidR="005C66A7" w:rsidRPr="00A17A65" w:rsidRDefault="005A2A0F" w:rsidP="00920ADA">
      <w:pPr>
        <w:pStyle w:val="Paragraphedeliste"/>
        <w:numPr>
          <w:ilvl w:val="0"/>
          <w:numId w:val="87"/>
        </w:numPr>
      </w:pPr>
      <w:r w:rsidRPr="00A17A65">
        <w:t>Des</w:t>
      </w:r>
      <w:r w:rsidR="005C66A7" w:rsidRPr="00A17A65">
        <w:t xml:space="preserve"> conclusions des phases précédentes sur l’état des ouvrages de production et de stockage ;</w:t>
      </w:r>
    </w:p>
    <w:p w14:paraId="5EA126B5" w14:textId="536AA712" w:rsidR="005C66A7" w:rsidRPr="00A17A65" w:rsidRDefault="005A2A0F" w:rsidP="00920ADA">
      <w:pPr>
        <w:pStyle w:val="Paragraphedeliste"/>
        <w:numPr>
          <w:ilvl w:val="0"/>
          <w:numId w:val="87"/>
        </w:numPr>
      </w:pPr>
      <w:r w:rsidRPr="00A17A65">
        <w:t>Des</w:t>
      </w:r>
      <w:r w:rsidR="005C66A7" w:rsidRPr="00A17A65">
        <w:t xml:space="preserve"> fragilités structurelles, hydrauliques, quantitatives ou qualitatives identifiées ;</w:t>
      </w:r>
    </w:p>
    <w:p w14:paraId="6756E4F6" w14:textId="16E70F81" w:rsidR="005C66A7" w:rsidRPr="00A17A65" w:rsidRDefault="005A2A0F" w:rsidP="00920ADA">
      <w:pPr>
        <w:pStyle w:val="Paragraphedeliste"/>
        <w:numPr>
          <w:ilvl w:val="0"/>
          <w:numId w:val="87"/>
        </w:numPr>
      </w:pPr>
      <w:r w:rsidRPr="00A17A65">
        <w:t>Des</w:t>
      </w:r>
      <w:r w:rsidR="005C66A7" w:rsidRPr="00A17A65">
        <w:t xml:space="preserve"> besoins de sécurisation du service ;</w:t>
      </w:r>
    </w:p>
    <w:p w14:paraId="0B9AB133" w14:textId="79E624B7" w:rsidR="005C66A7" w:rsidRPr="00A17A65" w:rsidRDefault="005A2A0F" w:rsidP="00920ADA">
      <w:pPr>
        <w:pStyle w:val="Paragraphedeliste"/>
        <w:numPr>
          <w:ilvl w:val="0"/>
          <w:numId w:val="87"/>
        </w:numPr>
      </w:pPr>
      <w:r w:rsidRPr="00A17A65">
        <w:t>Et</w:t>
      </w:r>
      <w:r w:rsidR="005C66A7" w:rsidRPr="00A17A65">
        <w:t xml:space="preserve"> de l’intérêt fonctionnel de ces liaisons à l’échelle du syndicat.</w:t>
      </w:r>
    </w:p>
    <w:p w14:paraId="45BFABA4" w14:textId="77777777" w:rsidR="005A2A0F" w:rsidRPr="00A17A65" w:rsidRDefault="005A2A0F" w:rsidP="005A2A0F"/>
    <w:p w14:paraId="488CA05B" w14:textId="7AAFCFB1" w:rsidR="005C66A7" w:rsidRPr="00A17A65" w:rsidRDefault="005C66A7" w:rsidP="005A2A0F">
      <w:r w:rsidRPr="00A17A65">
        <w:t>Pour chaque hypothèse pertinente, le titulaire appréciera la faisabilité hydraulique, les effets sur le fonctionnement du réseau et les conditions nécessaires à sa mise en œuvre.</w:t>
      </w:r>
    </w:p>
    <w:p w14:paraId="09128827" w14:textId="77777777" w:rsidR="005A2A0F" w:rsidRPr="00A17A65" w:rsidRDefault="005A2A0F" w:rsidP="005A2A0F"/>
    <w:p w14:paraId="55F0B10D" w14:textId="3BAC3C4B" w:rsidR="005C66A7" w:rsidRPr="00A17A65" w:rsidRDefault="005C66A7" w:rsidP="00920ADA">
      <w:pPr>
        <w:pStyle w:val="Paragraphedeliste"/>
        <w:numPr>
          <w:ilvl w:val="0"/>
          <w:numId w:val="86"/>
        </w:numPr>
        <w:rPr>
          <w:b/>
          <w:bCs/>
          <w:u w:val="single"/>
        </w:rPr>
      </w:pPr>
      <w:r w:rsidRPr="00A17A65">
        <w:rPr>
          <w:b/>
          <w:bCs/>
          <w:u w:val="single"/>
        </w:rPr>
        <w:t>La rationalisation des ouvrages</w:t>
      </w:r>
    </w:p>
    <w:p w14:paraId="7DA54AA4" w14:textId="77777777" w:rsidR="005A2A0F" w:rsidRPr="00A17A65" w:rsidRDefault="005A2A0F" w:rsidP="005A2A0F"/>
    <w:p w14:paraId="612CD00C" w14:textId="316494EC" w:rsidR="005C66A7" w:rsidRPr="00A17A65" w:rsidRDefault="005C66A7" w:rsidP="005A2A0F">
      <w:pPr>
        <w:rPr>
          <w:rFonts w:ascii="Times New Roman" w:hAnsi="Times New Roman"/>
          <w:sz w:val="24"/>
        </w:rPr>
      </w:pPr>
      <w:r w:rsidRPr="00A17A65">
        <w:t>Le titulaire évaluera les possibilités de rationalisation du nombre d’ouvrages, en testant, lorsque cela est pertinent, des hypothèses de retrait, de mise hors service ou de substitution de certains ouvrages de production ou de stockage.</w:t>
      </w:r>
      <w:r w:rsidR="005A2A0F" w:rsidRPr="00A17A65">
        <w:t xml:space="preserve"> C</w:t>
      </w:r>
      <w:r w:rsidRPr="00A17A65">
        <w:t>ette analyse devra permettre d’identifier les ouvrages :</w:t>
      </w:r>
    </w:p>
    <w:p w14:paraId="0F3642A4" w14:textId="16EEFF16" w:rsidR="005C66A7" w:rsidRPr="00A17A65" w:rsidRDefault="005A2A0F" w:rsidP="00920ADA">
      <w:pPr>
        <w:pStyle w:val="Paragraphedeliste"/>
        <w:numPr>
          <w:ilvl w:val="0"/>
          <w:numId w:val="88"/>
        </w:numPr>
      </w:pPr>
      <w:r w:rsidRPr="00A17A65">
        <w:t>Dont</w:t>
      </w:r>
      <w:r w:rsidR="005C66A7" w:rsidRPr="00A17A65">
        <w:t xml:space="preserve"> le maintien est nécessaire au bon fonctionnement du service ;</w:t>
      </w:r>
    </w:p>
    <w:p w14:paraId="2FA73EBB" w14:textId="0704AC80" w:rsidR="005C66A7" w:rsidRPr="00A17A65" w:rsidRDefault="005A2A0F" w:rsidP="00920ADA">
      <w:pPr>
        <w:pStyle w:val="Paragraphedeliste"/>
        <w:numPr>
          <w:ilvl w:val="0"/>
          <w:numId w:val="88"/>
        </w:numPr>
      </w:pPr>
      <w:r w:rsidRPr="00A17A65">
        <w:t>Dont</w:t>
      </w:r>
      <w:r w:rsidR="005C66A7" w:rsidRPr="00A17A65">
        <w:t xml:space="preserve"> l’apport est limité ou redondant ;</w:t>
      </w:r>
    </w:p>
    <w:p w14:paraId="3E1E6BC4" w14:textId="796701EA" w:rsidR="005C66A7" w:rsidRPr="00A17A65" w:rsidRDefault="005A2A0F" w:rsidP="00920ADA">
      <w:pPr>
        <w:pStyle w:val="Paragraphedeliste"/>
        <w:numPr>
          <w:ilvl w:val="0"/>
          <w:numId w:val="88"/>
        </w:numPr>
      </w:pPr>
      <w:r w:rsidRPr="00A17A65">
        <w:t>Dont</w:t>
      </w:r>
      <w:r w:rsidR="005C66A7" w:rsidRPr="00A17A65">
        <w:t xml:space="preserve"> la conservation apparaît peu pertinente au regard de leur état, de leur coût de réhabilitation, de leur intérêt hydraulique ou de leur plus-value réelle pour le service.</w:t>
      </w:r>
    </w:p>
    <w:p w14:paraId="50031463" w14:textId="77777777" w:rsidR="005C66A7" w:rsidRPr="00A17A65" w:rsidRDefault="005C66A7" w:rsidP="005A2A0F"/>
    <w:p w14:paraId="03F76BDF" w14:textId="6E6F7ADC" w:rsidR="004062BB" w:rsidRPr="00A17A65" w:rsidRDefault="004062BB" w:rsidP="004062BB">
      <w:pPr>
        <w:pStyle w:val="Titre3"/>
      </w:pPr>
      <w:bookmarkStart w:id="207" w:name="_Toc231549747"/>
      <w:r w:rsidRPr="00A17A65">
        <w:t>Présentation et analyse comparative des résultats</w:t>
      </w:r>
      <w:bookmarkEnd w:id="207"/>
    </w:p>
    <w:p w14:paraId="45F1F2B3" w14:textId="77777777" w:rsidR="004062BB" w:rsidRPr="00A17A65" w:rsidRDefault="004062BB" w:rsidP="004062BB">
      <w:r w:rsidRPr="00A17A65">
        <w:t>Pour chaque simulation ou scénario étudié, le titulaire présentera une analyse comparative argumentée, faisant apparaître :</w:t>
      </w:r>
    </w:p>
    <w:p w14:paraId="6DF888B4" w14:textId="42BC0CC8" w:rsidR="004062BB" w:rsidRPr="00A17A65" w:rsidRDefault="004062BB" w:rsidP="00920ADA">
      <w:pPr>
        <w:pStyle w:val="Paragraphedeliste"/>
        <w:numPr>
          <w:ilvl w:val="0"/>
          <w:numId w:val="88"/>
        </w:numPr>
      </w:pPr>
      <w:r w:rsidRPr="00A17A65">
        <w:t>Les effets sur les pressions, vitesses, débits et stockages ;</w:t>
      </w:r>
    </w:p>
    <w:p w14:paraId="6D5067C8" w14:textId="77777777" w:rsidR="004062BB" w:rsidRPr="00A17A65" w:rsidRDefault="004062BB" w:rsidP="00920ADA">
      <w:pPr>
        <w:pStyle w:val="Paragraphedeliste"/>
        <w:numPr>
          <w:ilvl w:val="0"/>
          <w:numId w:val="88"/>
        </w:numPr>
      </w:pPr>
      <w:r w:rsidRPr="00A17A65">
        <w:t>Les conséquences sur les temps de séjour et la qualité de l’eau, notamment au regard des enjeux de chlore et de CVM ;</w:t>
      </w:r>
    </w:p>
    <w:p w14:paraId="5FC81339" w14:textId="77777777" w:rsidR="004062BB" w:rsidRPr="00A17A65" w:rsidRDefault="004062BB" w:rsidP="00920ADA">
      <w:pPr>
        <w:pStyle w:val="Paragraphedeliste"/>
        <w:numPr>
          <w:ilvl w:val="0"/>
          <w:numId w:val="88"/>
        </w:numPr>
      </w:pPr>
      <w:r w:rsidRPr="00A17A65">
        <w:t>Les avantages et limites de chaque hypothèse ;</w:t>
      </w:r>
    </w:p>
    <w:p w14:paraId="1A5A2DA1" w14:textId="77777777" w:rsidR="004062BB" w:rsidRPr="00A17A65" w:rsidRDefault="004062BB" w:rsidP="00920ADA">
      <w:pPr>
        <w:pStyle w:val="Paragraphedeliste"/>
        <w:numPr>
          <w:ilvl w:val="0"/>
          <w:numId w:val="88"/>
        </w:numPr>
      </w:pPr>
      <w:r w:rsidRPr="00A17A65">
        <w:t>Les contraintes techniques ou d’exploitation associées ;</w:t>
      </w:r>
    </w:p>
    <w:p w14:paraId="48045938" w14:textId="77777777" w:rsidR="004062BB" w:rsidRPr="00A17A65" w:rsidRDefault="004062BB" w:rsidP="004062BB"/>
    <w:p w14:paraId="2241FD4E" w14:textId="10953AFB" w:rsidR="004062BB" w:rsidRPr="00A17A65" w:rsidRDefault="004062BB" w:rsidP="004062BB">
      <w:r w:rsidRPr="00A17A65">
        <w:t>Les résultats devront être présentés de manière claire et exploitable, au moyen de cartes, tableaux, profils, schémas et commentaires de synthèse</w:t>
      </w:r>
    </w:p>
    <w:p w14:paraId="5B525FC7" w14:textId="77777777" w:rsidR="00D42824" w:rsidRPr="00A17A65" w:rsidRDefault="00D42824" w:rsidP="005C5834"/>
    <w:p w14:paraId="06C4B0A0" w14:textId="5315DD60" w:rsidR="00335F70" w:rsidRPr="00A17A65" w:rsidRDefault="00563D4D" w:rsidP="00563D4D">
      <w:pPr>
        <w:pStyle w:val="Titre2"/>
        <w:rPr>
          <w:rFonts w:eastAsia="Arial"/>
        </w:rPr>
      </w:pPr>
      <w:bookmarkStart w:id="208" w:name="_Toc146815502"/>
      <w:bookmarkStart w:id="209" w:name="_Ref224651028"/>
      <w:bookmarkStart w:id="210" w:name="_Toc231549748"/>
      <w:r w:rsidRPr="00A17A65">
        <w:rPr>
          <w:rFonts w:eastAsia="Arial"/>
        </w:rPr>
        <w:t>Définition du programme d’a</w:t>
      </w:r>
      <w:r w:rsidR="00335F70" w:rsidRPr="00A17A65">
        <w:rPr>
          <w:rFonts w:eastAsia="Arial"/>
        </w:rPr>
        <w:t>mélioration des performances d</w:t>
      </w:r>
      <w:r w:rsidR="00512FC3" w:rsidRPr="00A17A65">
        <w:rPr>
          <w:rFonts w:eastAsia="Arial"/>
        </w:rPr>
        <w:t>u</w:t>
      </w:r>
      <w:r w:rsidR="00335F70" w:rsidRPr="00A17A65">
        <w:rPr>
          <w:rFonts w:eastAsia="Arial"/>
        </w:rPr>
        <w:t xml:space="preserve"> réseau</w:t>
      </w:r>
      <w:bookmarkEnd w:id="208"/>
      <w:bookmarkEnd w:id="209"/>
      <w:bookmarkEnd w:id="210"/>
    </w:p>
    <w:p w14:paraId="14BDCB86" w14:textId="33CDBC2F" w:rsidR="00162AC6" w:rsidRPr="00A17A65" w:rsidRDefault="00162AC6" w:rsidP="00162AC6">
      <w:pPr>
        <w:pStyle w:val="Titre3"/>
        <w:rPr>
          <w:lang w:eastAsia="ar-SA"/>
        </w:rPr>
      </w:pPr>
      <w:bookmarkStart w:id="211" w:name="_Toc231549749"/>
      <w:r w:rsidRPr="00A17A65">
        <w:rPr>
          <w:lang w:eastAsia="ar-SA"/>
        </w:rPr>
        <w:t>Objectifs</w:t>
      </w:r>
      <w:bookmarkEnd w:id="211"/>
    </w:p>
    <w:p w14:paraId="0B239441" w14:textId="77777777" w:rsidR="00C20D6D" w:rsidRPr="00A17A65" w:rsidRDefault="00C20D6D" w:rsidP="00C20D6D">
      <w:r w:rsidRPr="00A17A65">
        <w:t>Sur la base des constats établis au cours des phases précédentes, des résultats de la campagne de mesures, des investigations sur les pertes, de la modélisation hydraulique et de l’analyse des scénarios, le titulaire définira un programme d’amélioration des performances du réseau.</w:t>
      </w:r>
    </w:p>
    <w:p w14:paraId="78026580" w14:textId="77777777" w:rsidR="00C20D6D" w:rsidRPr="00A17A65" w:rsidRDefault="00C20D6D" w:rsidP="00C20D6D"/>
    <w:p w14:paraId="6EFB4280" w14:textId="0EFCE639" w:rsidR="00C20D6D" w:rsidRPr="00A17A65" w:rsidRDefault="00C20D6D" w:rsidP="00C20D6D">
      <w:r w:rsidRPr="00A17A65">
        <w:t>Ce programme aura pour objet d’identifier, de localiser et de hiérarchiser les actions susceptibles d’améliorer durablement le fonctionnement du réseau, sa performance hydraulique, son rendement, sa fiabilité d’exploitation et, plus généralement, son niveau de service.</w:t>
      </w:r>
    </w:p>
    <w:p w14:paraId="3CEB85F6" w14:textId="77777777" w:rsidR="00C20D6D" w:rsidRPr="00A17A65" w:rsidRDefault="00C20D6D" w:rsidP="00C20D6D"/>
    <w:p w14:paraId="0B51F06E" w14:textId="219DC717" w:rsidR="00C20D6D" w:rsidRPr="00A17A65" w:rsidRDefault="00C20D6D" w:rsidP="00C20D6D">
      <w:r w:rsidRPr="00A17A65">
        <w:t>À ce titre, le titulaire proposera, selon les besoins mis en évidence par l’étude, les mesures les plus adaptées en matière de :</w:t>
      </w:r>
    </w:p>
    <w:p w14:paraId="618150C0" w14:textId="29E315C0" w:rsidR="00C20D6D" w:rsidRPr="00A17A65" w:rsidRDefault="00C20D6D" w:rsidP="00920ADA">
      <w:pPr>
        <w:pStyle w:val="Paragraphedeliste"/>
        <w:numPr>
          <w:ilvl w:val="0"/>
          <w:numId w:val="98"/>
        </w:numPr>
      </w:pPr>
      <w:r w:rsidRPr="00A17A65">
        <w:t>Réduction des pertes et amélioration du rendement ;</w:t>
      </w:r>
    </w:p>
    <w:p w14:paraId="3903B6B5" w14:textId="5A809FD9" w:rsidR="00C20D6D" w:rsidRPr="00A17A65" w:rsidRDefault="00C20D6D" w:rsidP="00920ADA">
      <w:pPr>
        <w:pStyle w:val="Paragraphedeliste"/>
        <w:numPr>
          <w:ilvl w:val="0"/>
          <w:numId w:val="98"/>
        </w:numPr>
      </w:pPr>
      <w:r w:rsidRPr="00A17A65">
        <w:t>Amélioration de la sectorisation et du niveau d’instrumentation du réseau ;</w:t>
      </w:r>
    </w:p>
    <w:p w14:paraId="5E85193D" w14:textId="5C4331AA" w:rsidR="00C20D6D" w:rsidRPr="00A17A65" w:rsidRDefault="00C20D6D" w:rsidP="00920ADA">
      <w:pPr>
        <w:pStyle w:val="Paragraphedeliste"/>
        <w:numPr>
          <w:ilvl w:val="0"/>
          <w:numId w:val="98"/>
        </w:numPr>
      </w:pPr>
      <w:r w:rsidRPr="00A17A65">
        <w:t>Renforcement du suivi des débits, des pressions et des volumes ;</w:t>
      </w:r>
    </w:p>
    <w:p w14:paraId="3326310C" w14:textId="43D1B96F" w:rsidR="00C20D6D" w:rsidRPr="00A17A65" w:rsidRDefault="00C20D6D" w:rsidP="00920ADA">
      <w:pPr>
        <w:pStyle w:val="Paragraphedeliste"/>
        <w:numPr>
          <w:ilvl w:val="0"/>
          <w:numId w:val="98"/>
        </w:numPr>
      </w:pPr>
      <w:r w:rsidRPr="00A17A65">
        <w:t>Optimisation de la gestion de pression ;</w:t>
      </w:r>
    </w:p>
    <w:p w14:paraId="5B3464D0" w14:textId="72537FB6" w:rsidR="00C20D6D" w:rsidRPr="00A17A65" w:rsidRDefault="00C20D6D" w:rsidP="00920ADA">
      <w:pPr>
        <w:pStyle w:val="Paragraphedeliste"/>
        <w:numPr>
          <w:ilvl w:val="0"/>
          <w:numId w:val="98"/>
        </w:numPr>
      </w:pPr>
      <w:r w:rsidRPr="00A17A65">
        <w:t>Amélioration du fonctionnement hydraulique des secteurs présentant des insuffisances de desserte, de vitesse, de pression ou de renouvellement de l’eau ;</w:t>
      </w:r>
    </w:p>
    <w:p w14:paraId="040C5609" w14:textId="19934171" w:rsidR="00C20D6D" w:rsidRPr="00A17A65" w:rsidRDefault="00C20D6D" w:rsidP="00920ADA">
      <w:pPr>
        <w:pStyle w:val="Paragraphedeliste"/>
        <w:numPr>
          <w:ilvl w:val="0"/>
          <w:numId w:val="98"/>
        </w:numPr>
      </w:pPr>
      <w:r w:rsidRPr="00A17A65">
        <w:lastRenderedPageBreak/>
        <w:t>Renouvellement, renforcement ou reconfiguration de certains tronçons de réseau ;</w:t>
      </w:r>
    </w:p>
    <w:p w14:paraId="684D3BE8" w14:textId="27BC7680" w:rsidR="00C20D6D" w:rsidRPr="00A17A65" w:rsidRDefault="00C20D6D" w:rsidP="00920ADA">
      <w:pPr>
        <w:pStyle w:val="Paragraphedeliste"/>
        <w:numPr>
          <w:ilvl w:val="0"/>
          <w:numId w:val="98"/>
        </w:numPr>
      </w:pPr>
      <w:r w:rsidRPr="00A17A65">
        <w:t>Amélioration des conditions d’exploitation, de surveillance et de pilotage du réseau.</w:t>
      </w:r>
    </w:p>
    <w:p w14:paraId="795FB635" w14:textId="77777777" w:rsidR="000B3296" w:rsidRPr="00A17A65" w:rsidRDefault="000B3296" w:rsidP="000B3296"/>
    <w:p w14:paraId="76002CA9" w14:textId="5FEB1AE8" w:rsidR="00C20D6D" w:rsidRPr="00A17A65" w:rsidRDefault="00C20D6D" w:rsidP="000B3296">
      <w:r w:rsidRPr="00A17A65">
        <w:t xml:space="preserve">Pour chaque action ou famille d’actions proposée, le titulaire précisera </w:t>
      </w:r>
      <w:r w:rsidR="00D923B2" w:rsidRPr="00A17A65">
        <w:t>à</w:t>
      </w:r>
      <w:r w:rsidR="00EC19A8" w:rsidRPr="00A17A65">
        <w:t xml:space="preserve"> minima</w:t>
      </w:r>
      <w:r w:rsidRPr="00A17A65">
        <w:t xml:space="preserve"> :</w:t>
      </w:r>
    </w:p>
    <w:p w14:paraId="7FBE597C" w14:textId="4A494C9A" w:rsidR="00C20D6D" w:rsidRPr="00A17A65" w:rsidRDefault="000B3296" w:rsidP="00920ADA">
      <w:pPr>
        <w:pStyle w:val="Paragraphedeliste"/>
        <w:numPr>
          <w:ilvl w:val="0"/>
          <w:numId w:val="99"/>
        </w:numPr>
      </w:pPr>
      <w:r w:rsidRPr="00A17A65">
        <w:t>L</w:t>
      </w:r>
      <w:r w:rsidR="00C20D6D" w:rsidRPr="00A17A65">
        <w:t>e secteur concerné ;</w:t>
      </w:r>
    </w:p>
    <w:p w14:paraId="447BE142" w14:textId="7195CF9C" w:rsidR="00C20D6D" w:rsidRPr="00EE3F64" w:rsidRDefault="000B3296" w:rsidP="00920ADA">
      <w:pPr>
        <w:pStyle w:val="Paragraphedeliste"/>
        <w:numPr>
          <w:ilvl w:val="0"/>
          <w:numId w:val="99"/>
        </w:numPr>
      </w:pPr>
      <w:r w:rsidRPr="00A17A65">
        <w:t>L</w:t>
      </w:r>
      <w:r w:rsidR="00C20D6D" w:rsidRPr="00A17A65">
        <w:t xml:space="preserve">’objectif </w:t>
      </w:r>
      <w:r w:rsidR="00C20D6D" w:rsidRPr="00EE3F64">
        <w:t>recherché ;</w:t>
      </w:r>
    </w:p>
    <w:p w14:paraId="5F7D7A84" w14:textId="16C18E01" w:rsidR="00C20D6D" w:rsidRPr="00EE3F64" w:rsidRDefault="000B3296" w:rsidP="00920ADA">
      <w:pPr>
        <w:pStyle w:val="Paragraphedeliste"/>
        <w:numPr>
          <w:ilvl w:val="0"/>
          <w:numId w:val="99"/>
        </w:numPr>
      </w:pPr>
      <w:r w:rsidRPr="00EE3F64">
        <w:t>L</w:t>
      </w:r>
      <w:r w:rsidR="00C20D6D" w:rsidRPr="00EE3F64">
        <w:t>a nature de l’intervention ;</w:t>
      </w:r>
    </w:p>
    <w:p w14:paraId="6BD1F61D" w14:textId="0F1E22C9" w:rsidR="00C20D6D" w:rsidRPr="00EE3F64" w:rsidRDefault="000B3296" w:rsidP="00920ADA">
      <w:pPr>
        <w:pStyle w:val="Paragraphedeliste"/>
        <w:numPr>
          <w:ilvl w:val="0"/>
          <w:numId w:val="99"/>
        </w:numPr>
      </w:pPr>
      <w:r w:rsidRPr="00EE3F64">
        <w:t>L</w:t>
      </w:r>
      <w:r w:rsidR="00C20D6D" w:rsidRPr="00EE3F64">
        <w:t>a justification technique de la mesure proposée ;</w:t>
      </w:r>
    </w:p>
    <w:p w14:paraId="68D1F17C" w14:textId="702C8D0B" w:rsidR="00045235" w:rsidRPr="00EE3F64" w:rsidRDefault="00045235" w:rsidP="00920ADA">
      <w:pPr>
        <w:pStyle w:val="Paragraphedeliste"/>
        <w:numPr>
          <w:ilvl w:val="0"/>
          <w:numId w:val="99"/>
        </w:numPr>
      </w:pPr>
      <w:r w:rsidRPr="00EE3F64">
        <w:t>Les gains attendus en matière de réduction effective des volumes prélevés dans le milieu, en distinguant les économies théoriques, les économies réellement mobilisables et les effets attendus au droit des points de prélèvement ;</w:t>
      </w:r>
    </w:p>
    <w:p w14:paraId="34A5A8F2" w14:textId="42E8675B" w:rsidR="00C20D6D" w:rsidRPr="00EE3F64" w:rsidRDefault="000B3296" w:rsidP="00920ADA">
      <w:pPr>
        <w:pStyle w:val="Paragraphedeliste"/>
        <w:numPr>
          <w:ilvl w:val="0"/>
          <w:numId w:val="99"/>
        </w:numPr>
      </w:pPr>
      <w:r w:rsidRPr="00EE3F64">
        <w:t>L</w:t>
      </w:r>
      <w:r w:rsidR="00C20D6D" w:rsidRPr="00EE3F64">
        <w:t>e niveau de priorité de l’action ;</w:t>
      </w:r>
    </w:p>
    <w:p w14:paraId="524F2CCC" w14:textId="50907896" w:rsidR="00C20D6D" w:rsidRPr="00EE3F64" w:rsidRDefault="000B3296" w:rsidP="00920ADA">
      <w:pPr>
        <w:pStyle w:val="Paragraphedeliste"/>
        <w:numPr>
          <w:ilvl w:val="0"/>
          <w:numId w:val="99"/>
        </w:numPr>
      </w:pPr>
      <w:r w:rsidRPr="00EE3F64">
        <w:t>E</w:t>
      </w:r>
      <w:r w:rsidR="00C20D6D" w:rsidRPr="00EE3F64">
        <w:t>t une première estimation financière à un niveau adapté à l’étude.</w:t>
      </w:r>
    </w:p>
    <w:p w14:paraId="27FD0416" w14:textId="77777777" w:rsidR="000B3296" w:rsidRPr="00EE3F64" w:rsidRDefault="000B3296" w:rsidP="000B3296"/>
    <w:p w14:paraId="427662A1" w14:textId="516EF014" w:rsidR="00C20D6D" w:rsidRPr="00EE3F64" w:rsidRDefault="00C20D6D" w:rsidP="000B3296">
      <w:r w:rsidRPr="00EE3F64">
        <w:t>Le titulaire distinguera, lorsque cela est pertinent :</w:t>
      </w:r>
    </w:p>
    <w:p w14:paraId="02A3C636" w14:textId="3C01E451" w:rsidR="00162AC6" w:rsidRPr="00EE3F64" w:rsidRDefault="00162AC6" w:rsidP="00920ADA">
      <w:pPr>
        <w:pStyle w:val="Paragraphedeliste"/>
        <w:numPr>
          <w:ilvl w:val="0"/>
          <w:numId w:val="100"/>
        </w:numPr>
        <w:rPr>
          <w:rFonts w:eastAsia="Arial"/>
        </w:rPr>
      </w:pPr>
      <w:r w:rsidRPr="00EE3F64">
        <w:rPr>
          <w:rFonts w:eastAsia="Arial"/>
        </w:rPr>
        <w:t>Les actions pouvant être engagées à court terme, sans travaux lourds ;</w:t>
      </w:r>
    </w:p>
    <w:p w14:paraId="5FF7C12F" w14:textId="45A3253B" w:rsidR="00162AC6" w:rsidRPr="00EE3F64" w:rsidRDefault="00162AC6" w:rsidP="00920ADA">
      <w:pPr>
        <w:pStyle w:val="Paragraphedeliste"/>
        <w:numPr>
          <w:ilvl w:val="0"/>
          <w:numId w:val="100"/>
        </w:numPr>
        <w:rPr>
          <w:rFonts w:eastAsia="Arial"/>
        </w:rPr>
      </w:pPr>
      <w:r w:rsidRPr="00EE3F64">
        <w:rPr>
          <w:rFonts w:eastAsia="Arial"/>
        </w:rPr>
        <w:t>Les actions relevant d’une optimisation de l’exploitation ou de l’instrumentation ;</w:t>
      </w:r>
    </w:p>
    <w:p w14:paraId="3EBB116D" w14:textId="65797FA9" w:rsidR="00162AC6" w:rsidRPr="00EE3F64" w:rsidRDefault="00162AC6" w:rsidP="00920ADA">
      <w:pPr>
        <w:pStyle w:val="Paragraphedeliste"/>
        <w:numPr>
          <w:ilvl w:val="0"/>
          <w:numId w:val="100"/>
        </w:numPr>
        <w:rPr>
          <w:rFonts w:eastAsia="Arial"/>
        </w:rPr>
      </w:pPr>
      <w:r w:rsidRPr="00EE3F64">
        <w:rPr>
          <w:rFonts w:eastAsia="Arial"/>
        </w:rPr>
        <w:t>Les actions nécessitant des travaux de renouvellement, de renforcement ou de restructuration.</w:t>
      </w:r>
    </w:p>
    <w:p w14:paraId="43A175C5" w14:textId="77777777" w:rsidR="00162AC6" w:rsidRPr="00EE3F64" w:rsidRDefault="00162AC6" w:rsidP="00162AC6">
      <w:pPr>
        <w:rPr>
          <w:rFonts w:eastAsia="Arial"/>
        </w:rPr>
      </w:pPr>
    </w:p>
    <w:p w14:paraId="29985BEA" w14:textId="77777777" w:rsidR="00162AC6" w:rsidRPr="00EE3F64" w:rsidRDefault="00162AC6" w:rsidP="00162AC6">
      <w:pPr>
        <w:rPr>
          <w:rFonts w:eastAsia="Arial"/>
        </w:rPr>
      </w:pPr>
      <w:r w:rsidRPr="00EE3F64">
        <w:rPr>
          <w:rFonts w:eastAsia="Arial"/>
        </w:rPr>
        <w:t>Le programme proposé devra être cohérent avec :</w:t>
      </w:r>
    </w:p>
    <w:p w14:paraId="550AE743" w14:textId="4DBE19AB" w:rsidR="00162AC6" w:rsidRPr="00EE3F64" w:rsidRDefault="00162AC6" w:rsidP="00920ADA">
      <w:pPr>
        <w:numPr>
          <w:ilvl w:val="0"/>
          <w:numId w:val="101"/>
        </w:numPr>
        <w:rPr>
          <w:rFonts w:eastAsia="Arial"/>
        </w:rPr>
      </w:pPr>
      <w:r w:rsidRPr="00EE3F64">
        <w:rPr>
          <w:rFonts w:eastAsia="Arial"/>
        </w:rPr>
        <w:t>Les perspectives d’évolution des besoins ;</w:t>
      </w:r>
    </w:p>
    <w:p w14:paraId="1E56EB94" w14:textId="3A0BABB1" w:rsidR="00162AC6" w:rsidRPr="00EE3F64" w:rsidRDefault="00162AC6" w:rsidP="00920ADA">
      <w:pPr>
        <w:numPr>
          <w:ilvl w:val="0"/>
          <w:numId w:val="101"/>
        </w:numPr>
        <w:rPr>
          <w:rFonts w:eastAsia="Arial"/>
        </w:rPr>
      </w:pPr>
      <w:r w:rsidRPr="00EE3F64">
        <w:rPr>
          <w:rFonts w:eastAsia="Arial"/>
        </w:rPr>
        <w:t>Le bilan ressources / besoins futur ;</w:t>
      </w:r>
    </w:p>
    <w:p w14:paraId="0798585F" w14:textId="0C8DC8D3" w:rsidR="00162AC6" w:rsidRPr="00EE3F64" w:rsidRDefault="00162AC6" w:rsidP="00920ADA">
      <w:pPr>
        <w:numPr>
          <w:ilvl w:val="0"/>
          <w:numId w:val="101"/>
        </w:numPr>
        <w:rPr>
          <w:rFonts w:eastAsia="Arial"/>
        </w:rPr>
      </w:pPr>
      <w:r w:rsidRPr="00EE3F64">
        <w:rPr>
          <w:rFonts w:eastAsia="Arial"/>
        </w:rPr>
        <w:t>Les conclusions relatives à l’état des ouvrages ;</w:t>
      </w:r>
    </w:p>
    <w:p w14:paraId="7A82F28D" w14:textId="604BA33D" w:rsidR="00162AC6" w:rsidRPr="00A17A65" w:rsidRDefault="00162AC6" w:rsidP="00920ADA">
      <w:pPr>
        <w:numPr>
          <w:ilvl w:val="0"/>
          <w:numId w:val="101"/>
        </w:numPr>
        <w:rPr>
          <w:rFonts w:eastAsia="Arial"/>
        </w:rPr>
      </w:pPr>
      <w:r w:rsidRPr="00EE3F64">
        <w:rPr>
          <w:rFonts w:eastAsia="Arial"/>
        </w:rPr>
        <w:t xml:space="preserve">Les hypothèses d’interconnexion et de rationalisation </w:t>
      </w:r>
      <w:r w:rsidRPr="00A17A65">
        <w:rPr>
          <w:rFonts w:eastAsia="Arial"/>
        </w:rPr>
        <w:t>des ouvrages.</w:t>
      </w:r>
    </w:p>
    <w:p w14:paraId="74254F72" w14:textId="77777777" w:rsidR="00162AC6" w:rsidRPr="00A17A65" w:rsidRDefault="00162AC6" w:rsidP="00162AC6">
      <w:pPr>
        <w:rPr>
          <w:rFonts w:eastAsia="Arial"/>
        </w:rPr>
      </w:pPr>
    </w:p>
    <w:p w14:paraId="6F6DCE2D" w14:textId="248096C8" w:rsidR="00162AC6" w:rsidRPr="00A17A65" w:rsidRDefault="00162AC6" w:rsidP="00162AC6">
      <w:pPr>
        <w:rPr>
          <w:rFonts w:eastAsia="Arial"/>
        </w:rPr>
      </w:pPr>
      <w:r w:rsidRPr="00A17A65">
        <w:rPr>
          <w:rFonts w:eastAsia="Arial"/>
        </w:rPr>
        <w:t>Les résultats seront présentés sous une forme synthétique, hiérarchisée et cartographiée, permettant au maître d’ouvrage d’identifier clairement les secteurs à enjeu, les actions prioritaires et les gains attendus.</w:t>
      </w:r>
    </w:p>
    <w:p w14:paraId="30C7D16F" w14:textId="77777777" w:rsidR="00C20D6D" w:rsidRPr="00A17A65" w:rsidRDefault="00C20D6D" w:rsidP="00563D4D">
      <w:pPr>
        <w:rPr>
          <w:rFonts w:eastAsia="Arial"/>
        </w:rPr>
      </w:pPr>
    </w:p>
    <w:p w14:paraId="33687006" w14:textId="087D3B3A" w:rsidR="00162AC6" w:rsidRPr="00A17A65" w:rsidRDefault="00162AC6" w:rsidP="00162AC6">
      <w:pPr>
        <w:pStyle w:val="Titre3"/>
      </w:pPr>
      <w:bookmarkStart w:id="212" w:name="_Toc231549750"/>
      <w:r w:rsidRPr="00A17A65">
        <w:t>Focus sur l’amélioration de la sectorisation et la prélocalisation</w:t>
      </w:r>
      <w:bookmarkEnd w:id="212"/>
    </w:p>
    <w:p w14:paraId="6FD09775" w14:textId="75D8651F" w:rsidR="00335F70" w:rsidRPr="00A17A65" w:rsidRDefault="00162AC6" w:rsidP="00162AC6">
      <w:r w:rsidRPr="00A17A65">
        <w:t>Plus spécifiquement concernant l’amélioration de la sectorisation et du niveau d’instrumentation du réseau, le</w:t>
      </w:r>
      <w:r w:rsidR="00335F70" w:rsidRPr="00A17A65">
        <w:t xml:space="preserve"> titulaire</w:t>
      </w:r>
      <w:r w:rsidRPr="00A17A65">
        <w:t xml:space="preserve"> produira </w:t>
      </w:r>
      <w:r w:rsidR="00335F70" w:rsidRPr="00A17A65">
        <w:t>à l’appui de</w:t>
      </w:r>
      <w:r w:rsidRPr="00A17A65">
        <w:t xml:space="preserve"> ses travaux lors des phases antérieures et</w:t>
      </w:r>
      <w:r w:rsidR="00335F70" w:rsidRPr="00A17A65">
        <w:t xml:space="preserve"> sa modélisation, </w:t>
      </w:r>
      <w:r w:rsidRPr="00A17A65">
        <w:t xml:space="preserve">une proposition de </w:t>
      </w:r>
      <w:r w:rsidR="00335F70" w:rsidRPr="00A17A65">
        <w:t>:</w:t>
      </w:r>
    </w:p>
    <w:p w14:paraId="16DFCD93" w14:textId="77777777" w:rsidR="00335F70" w:rsidRPr="00A17A65" w:rsidRDefault="00335F70" w:rsidP="00335F70">
      <w:pPr>
        <w:pStyle w:val="Corpsdetexte"/>
        <w:ind w:left="426"/>
        <w:rPr>
          <w:rFonts w:ascii="Arial" w:hAnsi="Arial" w:cs="Arial"/>
          <w:sz w:val="20"/>
        </w:rPr>
      </w:pPr>
    </w:p>
    <w:p w14:paraId="210C229D" w14:textId="77777777" w:rsidR="00162AC6" w:rsidRPr="00A17A65" w:rsidRDefault="00162AC6" w:rsidP="00920ADA">
      <w:pPr>
        <w:pStyle w:val="Paragraphedeliste"/>
        <w:numPr>
          <w:ilvl w:val="0"/>
          <w:numId w:val="100"/>
        </w:numPr>
      </w:pPr>
      <w:r w:rsidRPr="00A17A65">
        <w:t>Sectorisation primaire, ou secondaire suivant les secteurs, permettant de diviser et/ou de subdiviser de façon permanente le réseau en secteurs cohérents de comportement homogène avec un maillage beaucoup plus fin ;</w:t>
      </w:r>
    </w:p>
    <w:p w14:paraId="25C8D6FA" w14:textId="6816F8B6" w:rsidR="00162AC6" w:rsidRPr="00A17A65" w:rsidRDefault="00162AC6" w:rsidP="00920ADA">
      <w:pPr>
        <w:pStyle w:val="Paragraphedeliste"/>
        <w:numPr>
          <w:ilvl w:val="0"/>
          <w:numId w:val="100"/>
        </w:numPr>
      </w:pPr>
      <w:r w:rsidRPr="00A17A65">
        <w:t>Prélocalisation permanente en poste fixe : sur les secteurs considérés comme pertinents, le titulaire réalisera les</w:t>
      </w:r>
      <w:r w:rsidRPr="00A17A65">
        <w:rPr>
          <w:spacing w:val="1"/>
        </w:rPr>
        <w:t xml:space="preserve"> </w:t>
      </w:r>
      <w:r w:rsidRPr="00A17A65">
        <w:t>préconisations d’implantation</w:t>
      </w:r>
      <w:r w:rsidRPr="00A17A65">
        <w:rPr>
          <w:spacing w:val="-1"/>
        </w:rPr>
        <w:t xml:space="preserve"> </w:t>
      </w:r>
      <w:r w:rsidRPr="00A17A65">
        <w:t>des</w:t>
      </w:r>
      <w:r w:rsidRPr="00A17A65">
        <w:rPr>
          <w:spacing w:val="-1"/>
        </w:rPr>
        <w:t xml:space="preserve"> </w:t>
      </w:r>
      <w:r w:rsidRPr="00A17A65">
        <w:t>capteurs (nombre,</w:t>
      </w:r>
      <w:r w:rsidRPr="00A17A65">
        <w:rPr>
          <w:spacing w:val="-2"/>
        </w:rPr>
        <w:t xml:space="preserve"> </w:t>
      </w:r>
      <w:r w:rsidRPr="00A17A65">
        <w:t>localisation,</w:t>
      </w:r>
      <w:r w:rsidRPr="00A17A65">
        <w:rPr>
          <w:spacing w:val="-2"/>
        </w:rPr>
        <w:t xml:space="preserve"> </w:t>
      </w:r>
      <w:r w:rsidRPr="00A17A65">
        <w:t>périmètre</w:t>
      </w:r>
      <w:r w:rsidRPr="00A17A65">
        <w:rPr>
          <w:spacing w:val="-1"/>
        </w:rPr>
        <w:t xml:space="preserve"> </w:t>
      </w:r>
      <w:r w:rsidRPr="00A17A65">
        <w:t>couvert…)</w:t>
      </w:r>
    </w:p>
    <w:p w14:paraId="03163663" w14:textId="77777777" w:rsidR="00162AC6" w:rsidRPr="00A17A65" w:rsidRDefault="00162AC6" w:rsidP="00335F70">
      <w:pPr>
        <w:pStyle w:val="Corpsdetexte"/>
        <w:ind w:left="426"/>
        <w:rPr>
          <w:rFonts w:ascii="Arial" w:hAnsi="Arial" w:cs="Arial"/>
          <w:sz w:val="20"/>
        </w:rPr>
      </w:pPr>
    </w:p>
    <w:p w14:paraId="22DE4C28" w14:textId="730720BA" w:rsidR="00335F70" w:rsidRPr="00A17A65" w:rsidRDefault="00162AC6" w:rsidP="00162AC6">
      <w:r w:rsidRPr="00A17A65">
        <w:t>L</w:t>
      </w:r>
      <w:r w:rsidR="00335F70" w:rsidRPr="00A17A65">
        <w:t>e</w:t>
      </w:r>
      <w:r w:rsidR="00335F70" w:rsidRPr="00A17A65">
        <w:rPr>
          <w:spacing w:val="1"/>
        </w:rPr>
        <w:t xml:space="preserve"> </w:t>
      </w:r>
      <w:r w:rsidR="00335F70" w:rsidRPr="00A17A65">
        <w:t>titulaire</w:t>
      </w:r>
      <w:r w:rsidR="00335F70" w:rsidRPr="00A17A65">
        <w:rPr>
          <w:spacing w:val="1"/>
        </w:rPr>
        <w:t xml:space="preserve"> </w:t>
      </w:r>
      <w:r w:rsidR="00335F70" w:rsidRPr="00A17A65">
        <w:t>devra</w:t>
      </w:r>
      <w:r w:rsidR="00335F70" w:rsidRPr="00A17A65">
        <w:rPr>
          <w:spacing w:val="1"/>
        </w:rPr>
        <w:t xml:space="preserve"> </w:t>
      </w:r>
      <w:r w:rsidR="00335F70" w:rsidRPr="00A17A65">
        <w:t>préciser</w:t>
      </w:r>
      <w:r w:rsidR="00335F70" w:rsidRPr="00A17A65">
        <w:rPr>
          <w:spacing w:val="1"/>
        </w:rPr>
        <w:t xml:space="preserve"> </w:t>
      </w:r>
      <w:r w:rsidR="00335F70" w:rsidRPr="00A17A65">
        <w:t>toutes</w:t>
      </w:r>
      <w:r w:rsidR="00335F70" w:rsidRPr="00A17A65">
        <w:rPr>
          <w:spacing w:val="1"/>
        </w:rPr>
        <w:t xml:space="preserve"> </w:t>
      </w:r>
      <w:r w:rsidR="00335F70" w:rsidRPr="00A17A65">
        <w:t>les</w:t>
      </w:r>
      <w:r w:rsidR="00335F70" w:rsidRPr="00A17A65">
        <w:rPr>
          <w:spacing w:val="1"/>
        </w:rPr>
        <w:t xml:space="preserve"> </w:t>
      </w:r>
      <w:r w:rsidR="00335F70" w:rsidRPr="00A17A65">
        <w:t>composantes</w:t>
      </w:r>
      <w:r w:rsidR="00335F70" w:rsidRPr="00A17A65">
        <w:rPr>
          <w:spacing w:val="1"/>
        </w:rPr>
        <w:t xml:space="preserve"> </w:t>
      </w:r>
      <w:r w:rsidR="00335F70" w:rsidRPr="00A17A65">
        <w:t>techniques</w:t>
      </w:r>
      <w:r w:rsidR="00335F70" w:rsidRPr="00A17A65">
        <w:rPr>
          <w:spacing w:val="1"/>
        </w:rPr>
        <w:t xml:space="preserve"> </w:t>
      </w:r>
      <w:r w:rsidR="00335F70" w:rsidRPr="00A17A65">
        <w:t>liées</w:t>
      </w:r>
      <w:r w:rsidR="00335F70" w:rsidRPr="00A17A65">
        <w:rPr>
          <w:spacing w:val="1"/>
        </w:rPr>
        <w:t xml:space="preserve"> </w:t>
      </w:r>
      <w:r w:rsidR="00335F70" w:rsidRPr="00A17A65">
        <w:t>à l’implantation des</w:t>
      </w:r>
      <w:r w:rsidR="00335F70" w:rsidRPr="00A17A65">
        <w:rPr>
          <w:spacing w:val="1"/>
        </w:rPr>
        <w:t xml:space="preserve"> </w:t>
      </w:r>
      <w:r w:rsidRPr="00A17A65">
        <w:rPr>
          <w:spacing w:val="1"/>
        </w:rPr>
        <w:t xml:space="preserve">futurs </w:t>
      </w:r>
      <w:r w:rsidRPr="00A17A65">
        <w:t xml:space="preserve">instruments de mesure : </w:t>
      </w:r>
      <w:r w:rsidR="00335F70" w:rsidRPr="00A17A65">
        <w:t>localisation,</w:t>
      </w:r>
      <w:r w:rsidR="00335F70" w:rsidRPr="00A17A65">
        <w:rPr>
          <w:spacing w:val="1"/>
        </w:rPr>
        <w:t xml:space="preserve"> </w:t>
      </w:r>
      <w:r w:rsidR="00335F70" w:rsidRPr="00A17A65">
        <w:t>implantation</w:t>
      </w:r>
      <w:r w:rsidR="00335F70" w:rsidRPr="00A17A65">
        <w:rPr>
          <w:spacing w:val="1"/>
        </w:rPr>
        <w:t xml:space="preserve"> </w:t>
      </w:r>
      <w:r w:rsidR="00335F70" w:rsidRPr="00A17A65">
        <w:t>en</w:t>
      </w:r>
      <w:r w:rsidR="00335F70" w:rsidRPr="00A17A65">
        <w:rPr>
          <w:spacing w:val="1"/>
        </w:rPr>
        <w:t xml:space="preserve"> </w:t>
      </w:r>
      <w:r w:rsidR="00335F70" w:rsidRPr="00A17A65">
        <w:t>chambre</w:t>
      </w:r>
      <w:r w:rsidR="00335F70" w:rsidRPr="00A17A65">
        <w:rPr>
          <w:spacing w:val="1"/>
        </w:rPr>
        <w:t xml:space="preserve"> </w:t>
      </w:r>
      <w:r w:rsidR="00335F70" w:rsidRPr="00A17A65">
        <w:t>ou</w:t>
      </w:r>
      <w:r w:rsidR="00335F70" w:rsidRPr="00A17A65">
        <w:rPr>
          <w:spacing w:val="1"/>
        </w:rPr>
        <w:t xml:space="preserve"> </w:t>
      </w:r>
      <w:r w:rsidR="00335F70" w:rsidRPr="00A17A65">
        <w:t>non,</w:t>
      </w:r>
      <w:r w:rsidR="00335F70" w:rsidRPr="00A17A65">
        <w:rPr>
          <w:spacing w:val="1"/>
        </w:rPr>
        <w:t xml:space="preserve"> </w:t>
      </w:r>
      <w:r w:rsidR="00335F70" w:rsidRPr="00A17A65">
        <w:t>diamètre</w:t>
      </w:r>
      <w:r w:rsidR="00335F70" w:rsidRPr="00A17A65">
        <w:rPr>
          <w:spacing w:val="1"/>
        </w:rPr>
        <w:t xml:space="preserve"> </w:t>
      </w:r>
      <w:r w:rsidR="00335F70" w:rsidRPr="00A17A65">
        <w:t>et</w:t>
      </w:r>
      <w:r w:rsidR="00335F70" w:rsidRPr="00A17A65">
        <w:rPr>
          <w:spacing w:val="1"/>
        </w:rPr>
        <w:t xml:space="preserve"> </w:t>
      </w:r>
      <w:r w:rsidR="00335F70" w:rsidRPr="00A17A65">
        <w:t>matériau</w:t>
      </w:r>
      <w:r w:rsidR="00335F70" w:rsidRPr="00A17A65">
        <w:rPr>
          <w:spacing w:val="1"/>
        </w:rPr>
        <w:t xml:space="preserve"> </w:t>
      </w:r>
      <w:r w:rsidR="00335F70" w:rsidRPr="00A17A65">
        <w:t>de</w:t>
      </w:r>
      <w:r w:rsidR="00335F70" w:rsidRPr="00A17A65">
        <w:rPr>
          <w:spacing w:val="1"/>
        </w:rPr>
        <w:t xml:space="preserve"> </w:t>
      </w:r>
      <w:r w:rsidR="00335F70" w:rsidRPr="00A17A65">
        <w:t>la</w:t>
      </w:r>
      <w:r w:rsidR="00335F70" w:rsidRPr="00A17A65">
        <w:rPr>
          <w:spacing w:val="1"/>
        </w:rPr>
        <w:t xml:space="preserve"> </w:t>
      </w:r>
      <w:r w:rsidR="00335F70" w:rsidRPr="00A17A65">
        <w:t>canalisation,</w:t>
      </w:r>
      <w:r w:rsidR="00335F70" w:rsidRPr="00A17A65">
        <w:rPr>
          <w:spacing w:val="1"/>
        </w:rPr>
        <w:t xml:space="preserve"> </w:t>
      </w:r>
      <w:r w:rsidR="00335F70" w:rsidRPr="00A17A65">
        <w:t>préconisation d’équipement…</w:t>
      </w:r>
      <w:r w:rsidRPr="00A17A65">
        <w:t>, pour que</w:t>
      </w:r>
      <w:r w:rsidR="00335F70" w:rsidRPr="00A17A65">
        <w:t xml:space="preserve"> l</w:t>
      </w:r>
      <w:r w:rsidRPr="00A17A65">
        <w:t>e maitre d’ouvrage</w:t>
      </w:r>
      <w:r w:rsidR="00335F70" w:rsidRPr="00A17A65">
        <w:t xml:space="preserve"> puisse engager de façon opérationnelle les actions à</w:t>
      </w:r>
      <w:r w:rsidR="00335F70" w:rsidRPr="00A17A65">
        <w:rPr>
          <w:spacing w:val="1"/>
        </w:rPr>
        <w:t xml:space="preserve"> </w:t>
      </w:r>
      <w:r w:rsidR="00335F70" w:rsidRPr="00A17A65">
        <w:t>mener.</w:t>
      </w:r>
    </w:p>
    <w:p w14:paraId="7CF3E512" w14:textId="77777777" w:rsidR="00162AC6" w:rsidRPr="00A17A65" w:rsidRDefault="00162AC6" w:rsidP="00162AC6"/>
    <w:p w14:paraId="451C6682" w14:textId="43863489" w:rsidR="00335F70" w:rsidRPr="00A17A65" w:rsidRDefault="00162AC6" w:rsidP="00162AC6">
      <w:pPr>
        <w:pStyle w:val="Titre3"/>
      </w:pPr>
      <w:bookmarkStart w:id="213" w:name="_Toc231549751"/>
      <w:r w:rsidRPr="00A17A65">
        <w:t>Focus sur l’optimisation des</w:t>
      </w:r>
      <w:r w:rsidR="00335F70" w:rsidRPr="00A17A65">
        <w:rPr>
          <w:spacing w:val="-2"/>
        </w:rPr>
        <w:t xml:space="preserve"> </w:t>
      </w:r>
      <w:r w:rsidR="00335F70" w:rsidRPr="00A17A65">
        <w:t>débit</w:t>
      </w:r>
      <w:r w:rsidRPr="00A17A65">
        <w:t>s</w:t>
      </w:r>
      <w:r w:rsidR="00335F70" w:rsidRPr="00A17A65">
        <w:rPr>
          <w:spacing w:val="-1"/>
        </w:rPr>
        <w:t xml:space="preserve"> </w:t>
      </w:r>
      <w:r w:rsidR="00335F70" w:rsidRPr="00A17A65">
        <w:t>via</w:t>
      </w:r>
      <w:r w:rsidR="00335F70" w:rsidRPr="00A17A65">
        <w:rPr>
          <w:spacing w:val="-2"/>
        </w:rPr>
        <w:t xml:space="preserve"> </w:t>
      </w:r>
      <w:r w:rsidR="00335F70" w:rsidRPr="00A17A65">
        <w:t>la</w:t>
      </w:r>
      <w:r w:rsidR="00335F70" w:rsidRPr="00A17A65">
        <w:rPr>
          <w:spacing w:val="-2"/>
        </w:rPr>
        <w:t xml:space="preserve"> </w:t>
      </w:r>
      <w:r w:rsidR="00335F70" w:rsidRPr="00A17A65">
        <w:t>gestion</w:t>
      </w:r>
      <w:r w:rsidR="00335F70" w:rsidRPr="00A17A65">
        <w:rPr>
          <w:spacing w:val="-1"/>
        </w:rPr>
        <w:t xml:space="preserve"> </w:t>
      </w:r>
      <w:r w:rsidR="00335F70" w:rsidRPr="00A17A65">
        <w:t>de</w:t>
      </w:r>
      <w:r w:rsidR="00335F70" w:rsidRPr="00A17A65">
        <w:rPr>
          <w:spacing w:val="-2"/>
        </w:rPr>
        <w:t xml:space="preserve"> </w:t>
      </w:r>
      <w:r w:rsidR="00335F70" w:rsidRPr="00A17A65">
        <w:t>la pression</w:t>
      </w:r>
      <w:bookmarkEnd w:id="213"/>
    </w:p>
    <w:p w14:paraId="6D956A1B" w14:textId="0AE22B62" w:rsidR="00335F70" w:rsidRPr="00A17A65" w:rsidRDefault="00335F70" w:rsidP="00162AC6">
      <w:r w:rsidRPr="00A17A65">
        <w:t>Le</w:t>
      </w:r>
      <w:r w:rsidRPr="00A17A65">
        <w:rPr>
          <w:spacing w:val="1"/>
        </w:rPr>
        <w:t xml:space="preserve"> </w:t>
      </w:r>
      <w:r w:rsidRPr="00A17A65">
        <w:t>titulaire</w:t>
      </w:r>
      <w:r w:rsidRPr="00A17A65">
        <w:rPr>
          <w:spacing w:val="1"/>
        </w:rPr>
        <w:t xml:space="preserve"> </w:t>
      </w:r>
      <w:r w:rsidR="00162AC6" w:rsidRPr="00A17A65">
        <w:t xml:space="preserve">aura réalisé, à l’appui de sa </w:t>
      </w:r>
      <w:r w:rsidRPr="00A17A65">
        <w:t>modélisation,</w:t>
      </w:r>
      <w:r w:rsidRPr="00A17A65">
        <w:rPr>
          <w:spacing w:val="1"/>
        </w:rPr>
        <w:t xml:space="preserve"> </w:t>
      </w:r>
      <w:r w:rsidR="00162AC6" w:rsidRPr="00A17A65">
        <w:t>une cartographie des</w:t>
      </w:r>
      <w:r w:rsidR="00162AC6" w:rsidRPr="00A17A65">
        <w:rPr>
          <w:spacing w:val="1"/>
        </w:rPr>
        <w:t xml:space="preserve"> </w:t>
      </w:r>
      <w:r w:rsidR="00162AC6" w:rsidRPr="00A17A65">
        <w:t>niveaux</w:t>
      </w:r>
      <w:r w:rsidRPr="00A17A65">
        <w:rPr>
          <w:spacing w:val="1"/>
        </w:rPr>
        <w:t xml:space="preserve"> </w:t>
      </w:r>
      <w:r w:rsidRPr="00A17A65">
        <w:t>de</w:t>
      </w:r>
      <w:r w:rsidRPr="00A17A65">
        <w:rPr>
          <w:spacing w:val="1"/>
        </w:rPr>
        <w:t xml:space="preserve"> </w:t>
      </w:r>
      <w:r w:rsidRPr="00A17A65">
        <w:t>pression</w:t>
      </w:r>
      <w:r w:rsidR="00162AC6" w:rsidRPr="00A17A65">
        <w:t>. Dans cette phase d’étude, le titulaire devra, pour les</w:t>
      </w:r>
      <w:r w:rsidRPr="00A17A65">
        <w:t xml:space="preserve"> secteurs présentant des pressions potentiellement élevées</w:t>
      </w:r>
      <w:r w:rsidR="00162AC6" w:rsidRPr="00A17A65">
        <w:t>, p</w:t>
      </w:r>
      <w:r w:rsidRPr="00A17A65">
        <w:t>réciser si ces secteurs</w:t>
      </w:r>
      <w:r w:rsidRPr="00A17A65">
        <w:rPr>
          <w:spacing w:val="1"/>
        </w:rPr>
        <w:t xml:space="preserve"> </w:t>
      </w:r>
      <w:r w:rsidRPr="00A17A65">
        <w:t>font l'objet d'une régulation par des stabilisateurs ou des stations de surpressions. Ces secteurs seront</w:t>
      </w:r>
      <w:r w:rsidRPr="00A17A65">
        <w:rPr>
          <w:spacing w:val="1"/>
        </w:rPr>
        <w:t xml:space="preserve"> </w:t>
      </w:r>
      <w:r w:rsidRPr="00A17A65">
        <w:t>corrélés aux matériaux des canalisations, à l’historique des casses et des fuites sur branchement afin de</w:t>
      </w:r>
      <w:r w:rsidRPr="00A17A65">
        <w:rPr>
          <w:spacing w:val="1"/>
        </w:rPr>
        <w:t xml:space="preserve"> </w:t>
      </w:r>
      <w:r w:rsidRPr="00A17A65">
        <w:t>mettre</w:t>
      </w:r>
      <w:r w:rsidRPr="00A17A65">
        <w:rPr>
          <w:spacing w:val="1"/>
        </w:rPr>
        <w:t xml:space="preserve"> </w:t>
      </w:r>
      <w:r w:rsidRPr="00A17A65">
        <w:t>en</w:t>
      </w:r>
      <w:r w:rsidRPr="00A17A65">
        <w:rPr>
          <w:spacing w:val="1"/>
        </w:rPr>
        <w:t xml:space="preserve"> </w:t>
      </w:r>
      <w:r w:rsidRPr="00A17A65">
        <w:t>évidence (ou</w:t>
      </w:r>
      <w:r w:rsidRPr="00A17A65">
        <w:rPr>
          <w:spacing w:val="1"/>
        </w:rPr>
        <w:t xml:space="preserve"> </w:t>
      </w:r>
      <w:r w:rsidRPr="00A17A65">
        <w:t>non)</w:t>
      </w:r>
      <w:r w:rsidRPr="00A17A65">
        <w:rPr>
          <w:spacing w:val="1"/>
        </w:rPr>
        <w:t xml:space="preserve"> </w:t>
      </w:r>
      <w:r w:rsidRPr="00A17A65">
        <w:t>des</w:t>
      </w:r>
      <w:r w:rsidRPr="00A17A65">
        <w:rPr>
          <w:spacing w:val="1"/>
        </w:rPr>
        <w:t xml:space="preserve"> </w:t>
      </w:r>
      <w:r w:rsidRPr="00A17A65">
        <w:t>tendances</w:t>
      </w:r>
      <w:r w:rsidR="00162AC6" w:rsidRPr="00A17A65">
        <w:t xml:space="preserve"> de surpression.</w:t>
      </w:r>
    </w:p>
    <w:p w14:paraId="04A9841F" w14:textId="77777777" w:rsidR="00162AC6" w:rsidRPr="00A17A65" w:rsidRDefault="00162AC6" w:rsidP="00162AC6"/>
    <w:p w14:paraId="23D51B44" w14:textId="1E60D16F" w:rsidR="00335F70" w:rsidRPr="00A17A65" w:rsidRDefault="00335F70" w:rsidP="00162AC6">
      <w:pPr>
        <w:rPr>
          <w:rFonts w:ascii="Arial" w:hAnsi="Arial"/>
        </w:rPr>
      </w:pPr>
      <w:r w:rsidRPr="00A17A65">
        <w:t>A</w:t>
      </w:r>
      <w:r w:rsidRPr="00A17A65">
        <w:rPr>
          <w:spacing w:val="1"/>
        </w:rPr>
        <w:t xml:space="preserve"> </w:t>
      </w:r>
      <w:r w:rsidRPr="00A17A65">
        <w:t>l’appui</w:t>
      </w:r>
      <w:r w:rsidRPr="00A17A65">
        <w:rPr>
          <w:spacing w:val="1"/>
        </w:rPr>
        <w:t xml:space="preserve"> </w:t>
      </w:r>
      <w:r w:rsidRPr="00A17A65">
        <w:t>de</w:t>
      </w:r>
      <w:r w:rsidRPr="00A17A65">
        <w:rPr>
          <w:spacing w:val="1"/>
        </w:rPr>
        <w:t xml:space="preserve"> </w:t>
      </w:r>
      <w:r w:rsidRPr="00A17A65">
        <w:t>ce</w:t>
      </w:r>
      <w:r w:rsidRPr="00A17A65">
        <w:rPr>
          <w:spacing w:val="1"/>
        </w:rPr>
        <w:t xml:space="preserve"> </w:t>
      </w:r>
      <w:r w:rsidRPr="00A17A65">
        <w:t>constat,</w:t>
      </w:r>
      <w:r w:rsidRPr="00A17A65">
        <w:rPr>
          <w:spacing w:val="1"/>
        </w:rPr>
        <w:t xml:space="preserve"> </w:t>
      </w:r>
      <w:r w:rsidR="00162AC6" w:rsidRPr="00A17A65">
        <w:t>le titulaire</w:t>
      </w:r>
      <w:r w:rsidRPr="00A17A65">
        <w:rPr>
          <w:spacing w:val="1"/>
        </w:rPr>
        <w:t xml:space="preserve"> </w:t>
      </w:r>
      <w:r w:rsidRPr="00A17A65">
        <w:t>devra</w:t>
      </w:r>
      <w:r w:rsidRPr="00A17A65">
        <w:rPr>
          <w:spacing w:val="1"/>
        </w:rPr>
        <w:t xml:space="preserve"> </w:t>
      </w:r>
      <w:r w:rsidRPr="00A17A65">
        <w:t>formuler</w:t>
      </w:r>
      <w:r w:rsidRPr="00A17A65">
        <w:rPr>
          <w:spacing w:val="1"/>
        </w:rPr>
        <w:t xml:space="preserve"> </w:t>
      </w:r>
      <w:r w:rsidRPr="00A17A65">
        <w:t>des</w:t>
      </w:r>
      <w:r w:rsidRPr="00A17A65">
        <w:rPr>
          <w:spacing w:val="1"/>
        </w:rPr>
        <w:t xml:space="preserve"> </w:t>
      </w:r>
      <w:r w:rsidRPr="00A17A65">
        <w:t>préconisations</w:t>
      </w:r>
      <w:r w:rsidRPr="00A17A65">
        <w:rPr>
          <w:spacing w:val="1"/>
        </w:rPr>
        <w:t xml:space="preserve"> </w:t>
      </w:r>
      <w:r w:rsidRPr="00A17A65">
        <w:t>techniques</w:t>
      </w:r>
      <w:r w:rsidRPr="00A17A65">
        <w:rPr>
          <w:spacing w:val="1"/>
        </w:rPr>
        <w:t xml:space="preserve"> </w:t>
      </w:r>
      <w:r w:rsidRPr="00A17A65">
        <w:t>pour</w:t>
      </w:r>
      <w:r w:rsidRPr="00A17A65">
        <w:rPr>
          <w:spacing w:val="1"/>
        </w:rPr>
        <w:t xml:space="preserve"> </w:t>
      </w:r>
      <w:r w:rsidRPr="00A17A65">
        <w:t>travailler</w:t>
      </w:r>
      <w:r w:rsidRPr="00A17A65">
        <w:rPr>
          <w:spacing w:val="1"/>
        </w:rPr>
        <w:t xml:space="preserve"> </w:t>
      </w:r>
      <w:r w:rsidRPr="00A17A65">
        <w:t>sur</w:t>
      </w:r>
      <w:r w:rsidRPr="00A17A65">
        <w:rPr>
          <w:spacing w:val="1"/>
        </w:rPr>
        <w:t xml:space="preserve"> </w:t>
      </w:r>
      <w:r w:rsidRPr="00A17A65">
        <w:t>l’abaissement de pressions (statique ou dynamique) sans diminuer le confort à l’usager.</w:t>
      </w:r>
    </w:p>
    <w:p w14:paraId="42050B93" w14:textId="77777777" w:rsidR="00335F70" w:rsidRPr="00A17A65" w:rsidRDefault="00335F70" w:rsidP="00335F70">
      <w:pPr>
        <w:spacing w:line="216" w:lineRule="auto"/>
        <w:ind w:left="432" w:right="283" w:hanging="6"/>
        <w:rPr>
          <w:rFonts w:ascii="Arial" w:eastAsia="Arial" w:hAnsi="Arial"/>
        </w:rPr>
      </w:pPr>
    </w:p>
    <w:p w14:paraId="392DF091" w14:textId="2B54D02C" w:rsidR="00335F70" w:rsidRPr="00A17A65" w:rsidRDefault="00DE4AF3" w:rsidP="002903D2">
      <w:pPr>
        <w:pStyle w:val="Titre2"/>
        <w:rPr>
          <w:rFonts w:ascii="Times New Roman" w:hAnsi="Times New Roman"/>
        </w:rPr>
      </w:pPr>
      <w:bookmarkStart w:id="214" w:name="_Toc146815504"/>
      <w:bookmarkStart w:id="215" w:name="_Toc231549752"/>
      <w:r w:rsidRPr="00A17A65">
        <w:rPr>
          <w:rFonts w:eastAsia="Arial"/>
        </w:rPr>
        <w:lastRenderedPageBreak/>
        <w:t>Définition des m</w:t>
      </w:r>
      <w:r w:rsidR="00335F70" w:rsidRPr="00A17A65">
        <w:rPr>
          <w:rFonts w:eastAsia="Arial"/>
        </w:rPr>
        <w:t>esures de maîtrise des risques sanitaires</w:t>
      </w:r>
      <w:bookmarkEnd w:id="214"/>
      <w:bookmarkEnd w:id="215"/>
    </w:p>
    <w:p w14:paraId="5A349BC3" w14:textId="77777777" w:rsidR="00DE4AF3" w:rsidRPr="00A17A65" w:rsidRDefault="00DE4AF3" w:rsidP="00DE4AF3">
      <w:r w:rsidRPr="00A17A65">
        <w:t>Sur la base des constats établis au cours des phases précédentes, le titulaire définira les mesures de maîtrise des risques sanitaires à envisager sur le service d’eau potable, en lien avec les vulnérabilités identifiées sur les ressources, les ouvrages, les réseaux et les conditions de fonctionnement du système.</w:t>
      </w:r>
    </w:p>
    <w:p w14:paraId="7E39140C" w14:textId="77777777" w:rsidR="00DE4AF3" w:rsidRPr="00A17A65" w:rsidRDefault="00DE4AF3" w:rsidP="00DE4AF3"/>
    <w:p w14:paraId="4CC99133" w14:textId="566A79F7" w:rsidR="00DE4AF3" w:rsidRPr="00A17A65" w:rsidRDefault="00DE4AF3" w:rsidP="00DE4AF3">
      <w:r w:rsidRPr="00A17A65">
        <w:t xml:space="preserve">Cette partie de l’étude sera conduite en lien complet avec </w:t>
      </w:r>
      <w:r w:rsidR="00D46DEE" w:rsidRPr="00A17A65">
        <w:t>chapitres « </w:t>
      </w:r>
      <w:r w:rsidR="00D46DEE" w:rsidRPr="00A17A65">
        <w:fldChar w:fldCharType="begin"/>
      </w:r>
      <w:r w:rsidR="00D46DEE" w:rsidRPr="00A17A65">
        <w:instrText xml:space="preserve"> REF _Ref224651023 \h </w:instrText>
      </w:r>
      <w:r w:rsidR="00A17A65">
        <w:instrText xml:space="preserve"> \* MERGEFORMAT </w:instrText>
      </w:r>
      <w:r w:rsidR="00D46DEE" w:rsidRPr="00A17A65">
        <w:fldChar w:fldCharType="separate"/>
      </w:r>
      <w:r w:rsidR="003B0955" w:rsidRPr="00A17A65">
        <w:t>Simulations hydrauliques et analyse des scénarios</w:t>
      </w:r>
      <w:r w:rsidR="00D46DEE" w:rsidRPr="00A17A65">
        <w:fldChar w:fldCharType="end"/>
      </w:r>
      <w:r w:rsidR="00D46DEE" w:rsidRPr="00A17A65">
        <w:t> » et « </w:t>
      </w:r>
      <w:r w:rsidR="00D46DEE" w:rsidRPr="00A17A65">
        <w:fldChar w:fldCharType="begin"/>
      </w:r>
      <w:r w:rsidR="00D46DEE" w:rsidRPr="00A17A65">
        <w:instrText xml:space="preserve"> REF _Ref224651028 \h </w:instrText>
      </w:r>
      <w:r w:rsidR="00A17A65">
        <w:instrText xml:space="preserve"> \* MERGEFORMAT </w:instrText>
      </w:r>
      <w:r w:rsidR="00D46DEE" w:rsidRPr="00A17A65">
        <w:fldChar w:fldCharType="separate"/>
      </w:r>
      <w:r w:rsidR="003B0955" w:rsidRPr="00A17A65">
        <w:rPr>
          <w:rFonts w:eastAsia="Arial"/>
        </w:rPr>
        <w:t>Définition du programme d’amélioration des performances du réseau</w:t>
      </w:r>
      <w:r w:rsidR="00D46DEE" w:rsidRPr="00A17A65">
        <w:fldChar w:fldCharType="end"/>
      </w:r>
      <w:r w:rsidR="00D46DEE" w:rsidRPr="00A17A65">
        <w:t> ».</w:t>
      </w:r>
    </w:p>
    <w:p w14:paraId="2677D3F3" w14:textId="77777777" w:rsidR="00DE4AF3" w:rsidRPr="00A17A65" w:rsidRDefault="00DE4AF3" w:rsidP="00DE4AF3"/>
    <w:p w14:paraId="2F487BD5" w14:textId="4CD1C4CD" w:rsidR="00DE4AF3" w:rsidRPr="00A17A65" w:rsidRDefault="00DE4AF3" w:rsidP="00DE4AF3">
      <w:r w:rsidRPr="00A17A65">
        <w:t>Cette analyse portera notamment sur les risques sanitaires liés :</w:t>
      </w:r>
    </w:p>
    <w:p w14:paraId="0AC354C0" w14:textId="4961CD41" w:rsidR="00DE4AF3" w:rsidRPr="00A17A65" w:rsidRDefault="00DE4AF3" w:rsidP="00920ADA">
      <w:pPr>
        <w:numPr>
          <w:ilvl w:val="0"/>
          <w:numId w:val="102"/>
        </w:numPr>
      </w:pPr>
      <w:r w:rsidRPr="00A17A65">
        <w:t>A la qualité intrinsèque des ressources, en particulier en cas de sensibilité aux nitrates, aux pesticides ou à d’autres paramètres dégradants ;</w:t>
      </w:r>
    </w:p>
    <w:p w14:paraId="02971056" w14:textId="148C2509" w:rsidR="00DE4AF3" w:rsidRPr="00A17A65" w:rsidRDefault="00DE4AF3" w:rsidP="00920ADA">
      <w:pPr>
        <w:numPr>
          <w:ilvl w:val="0"/>
          <w:numId w:val="102"/>
        </w:numPr>
      </w:pPr>
      <w:r w:rsidRPr="00A17A65">
        <w:t>Aux temps de séjour élevés dans certaines parties du réseau ;</w:t>
      </w:r>
    </w:p>
    <w:p w14:paraId="785A6AC3" w14:textId="3BD2BE20" w:rsidR="00DE4AF3" w:rsidRPr="00A17A65" w:rsidRDefault="00DE4AF3" w:rsidP="00920ADA">
      <w:pPr>
        <w:numPr>
          <w:ilvl w:val="0"/>
          <w:numId w:val="102"/>
        </w:numPr>
      </w:pPr>
      <w:r w:rsidRPr="00A17A65">
        <w:t>A la baisse des teneurs en chlore résiduel ;</w:t>
      </w:r>
    </w:p>
    <w:p w14:paraId="3FBEAB89" w14:textId="5E869420" w:rsidR="00DE4AF3" w:rsidRPr="00A17A65" w:rsidRDefault="00DE4AF3" w:rsidP="00920ADA">
      <w:pPr>
        <w:numPr>
          <w:ilvl w:val="0"/>
          <w:numId w:val="102"/>
        </w:numPr>
      </w:pPr>
      <w:r w:rsidRPr="00A17A65">
        <w:t>A la présence de tronçons en PVC antérieur à 1980, lorsque les conditions de fonctionnement du réseau sont susceptibles de favoriser une augmentation des teneurs en CVM ;</w:t>
      </w:r>
    </w:p>
    <w:p w14:paraId="10C77885" w14:textId="3C211635" w:rsidR="00DE4AF3" w:rsidRPr="00A17A65" w:rsidRDefault="00DE4AF3" w:rsidP="00920ADA">
      <w:pPr>
        <w:numPr>
          <w:ilvl w:val="0"/>
          <w:numId w:val="102"/>
        </w:numPr>
      </w:pPr>
      <w:r w:rsidRPr="00A17A65">
        <w:t>Aux conditions de fonctionnement, d’exploitation ou de surveillance de certains ouvrages ;</w:t>
      </w:r>
    </w:p>
    <w:p w14:paraId="4F67404F" w14:textId="12A84A09" w:rsidR="00DE4AF3" w:rsidRPr="00A17A65" w:rsidRDefault="00DE4AF3" w:rsidP="00920ADA">
      <w:pPr>
        <w:numPr>
          <w:ilvl w:val="0"/>
          <w:numId w:val="102"/>
        </w:numPr>
      </w:pPr>
      <w:r w:rsidRPr="00A17A65">
        <w:t>Et, plus généralement, aux fragilités susceptibles d’affecter durablement la qualité de l’eau distribuée.</w:t>
      </w:r>
    </w:p>
    <w:p w14:paraId="207C5F4D" w14:textId="77777777" w:rsidR="00DE4AF3" w:rsidRPr="00A17A65" w:rsidRDefault="00DE4AF3" w:rsidP="00DE4AF3"/>
    <w:p w14:paraId="1D7AC69D" w14:textId="77777777" w:rsidR="00DE4AF3" w:rsidRPr="00A17A65" w:rsidRDefault="00DE4AF3" w:rsidP="00DE4AF3">
      <w:r w:rsidRPr="00A17A65">
        <w:t>Le titulaire proposera, de manière argumentée et hiérarchisée, les mesures de maîtrise les plus adaptées, qui pourront notamment relever :</w:t>
      </w:r>
    </w:p>
    <w:p w14:paraId="0A223E65" w14:textId="55ADA395" w:rsidR="00DE4AF3" w:rsidRPr="00A17A65" w:rsidRDefault="00DE4AF3" w:rsidP="00920ADA">
      <w:pPr>
        <w:numPr>
          <w:ilvl w:val="0"/>
          <w:numId w:val="103"/>
        </w:numPr>
      </w:pPr>
      <w:r w:rsidRPr="00A17A65">
        <w:t>De l’optimisation de l’exploitation des ouvrages et du réseau ;</w:t>
      </w:r>
    </w:p>
    <w:p w14:paraId="5EC0557F" w14:textId="43EBA8E9" w:rsidR="00DE4AF3" w:rsidRPr="00A17A65" w:rsidRDefault="00DE4AF3" w:rsidP="00920ADA">
      <w:pPr>
        <w:numPr>
          <w:ilvl w:val="0"/>
          <w:numId w:val="103"/>
        </w:numPr>
      </w:pPr>
      <w:r w:rsidRPr="00A17A65">
        <w:t>De l’amélioration des conditions de renouvellement de l’eau ;</w:t>
      </w:r>
    </w:p>
    <w:p w14:paraId="139CDACE" w14:textId="3B529AA8" w:rsidR="00DE4AF3" w:rsidRPr="00A17A65" w:rsidRDefault="00DE4AF3" w:rsidP="00920ADA">
      <w:pPr>
        <w:numPr>
          <w:ilvl w:val="0"/>
          <w:numId w:val="103"/>
        </w:numPr>
      </w:pPr>
      <w:r w:rsidRPr="00A17A65">
        <w:t>De l’adaptation des conditions de chloration ou de suivi du chlore résiduel ;</w:t>
      </w:r>
    </w:p>
    <w:p w14:paraId="0382D95F" w14:textId="0FE5B1EA" w:rsidR="00DE4AF3" w:rsidRPr="00A17A65" w:rsidRDefault="00DE4AF3" w:rsidP="00920ADA">
      <w:pPr>
        <w:numPr>
          <w:ilvl w:val="0"/>
          <w:numId w:val="103"/>
        </w:numPr>
      </w:pPr>
      <w:r w:rsidRPr="00A17A65">
        <w:t>De la réduction des temps de séjour dans les secteurs sensibles ;</w:t>
      </w:r>
    </w:p>
    <w:p w14:paraId="4DD9BE65" w14:textId="321D8222" w:rsidR="00DE4AF3" w:rsidRPr="00A17A65" w:rsidRDefault="00DE4AF3" w:rsidP="00920ADA">
      <w:pPr>
        <w:numPr>
          <w:ilvl w:val="0"/>
          <w:numId w:val="103"/>
        </w:numPr>
      </w:pPr>
      <w:r w:rsidRPr="00A17A65">
        <w:t>De la mise en œuvre de mesures de surveillance renforcée ;</w:t>
      </w:r>
    </w:p>
    <w:p w14:paraId="3569FAF7" w14:textId="371DCE57" w:rsidR="00DE4AF3" w:rsidRPr="00A17A65" w:rsidRDefault="00DE4AF3" w:rsidP="00920ADA">
      <w:pPr>
        <w:numPr>
          <w:ilvl w:val="0"/>
          <w:numId w:val="103"/>
        </w:numPr>
      </w:pPr>
      <w:r w:rsidRPr="00A17A65">
        <w:t>De la réhabilitation, du remplacement ou de la mise hors service de certains ouvrages ou tronçons ;</w:t>
      </w:r>
    </w:p>
    <w:p w14:paraId="3DCD9A24" w14:textId="4452607C" w:rsidR="00DE4AF3" w:rsidRPr="00A17A65" w:rsidRDefault="00DE4AF3" w:rsidP="00920ADA">
      <w:pPr>
        <w:numPr>
          <w:ilvl w:val="0"/>
          <w:numId w:val="103"/>
        </w:numPr>
      </w:pPr>
      <w:r w:rsidRPr="00A17A65">
        <w:t>De la substitution de certaines ressources ou de la mise en place d’interconnexions ;</w:t>
      </w:r>
    </w:p>
    <w:p w14:paraId="139F2AB3" w14:textId="336A43EF" w:rsidR="00DE4AF3" w:rsidRPr="00A17A65" w:rsidRDefault="00DE4AF3" w:rsidP="00920ADA">
      <w:pPr>
        <w:numPr>
          <w:ilvl w:val="0"/>
          <w:numId w:val="103"/>
        </w:numPr>
      </w:pPr>
      <w:r w:rsidRPr="00A17A65">
        <w:t>Ou de toute autre mesure permettant d’améliorer durablement la sécurité sanitaire de l’alimentation en eau potable.</w:t>
      </w:r>
    </w:p>
    <w:p w14:paraId="028B78BB" w14:textId="77777777" w:rsidR="00DE4AF3" w:rsidRPr="00A17A65" w:rsidRDefault="00DE4AF3" w:rsidP="00DE4AF3"/>
    <w:p w14:paraId="5C35E3C7" w14:textId="77777777" w:rsidR="00DE4AF3" w:rsidRPr="00A17A65" w:rsidRDefault="00DE4AF3" w:rsidP="00DE4AF3">
      <w:r w:rsidRPr="00A17A65">
        <w:t>Pour chaque mesure proposée, le titulaire précisera :</w:t>
      </w:r>
    </w:p>
    <w:p w14:paraId="1A701F77" w14:textId="01E8F2FC" w:rsidR="00DE4AF3" w:rsidRPr="00A17A65" w:rsidRDefault="00DE4AF3" w:rsidP="00920ADA">
      <w:pPr>
        <w:numPr>
          <w:ilvl w:val="0"/>
          <w:numId w:val="104"/>
        </w:numPr>
      </w:pPr>
      <w:r w:rsidRPr="00A17A65">
        <w:t>Le risque sanitaire concerné ;</w:t>
      </w:r>
    </w:p>
    <w:p w14:paraId="5A73C75C" w14:textId="01F35C7D" w:rsidR="00DE4AF3" w:rsidRPr="00A17A65" w:rsidRDefault="00DE4AF3" w:rsidP="00920ADA">
      <w:pPr>
        <w:numPr>
          <w:ilvl w:val="0"/>
          <w:numId w:val="104"/>
        </w:numPr>
      </w:pPr>
      <w:r w:rsidRPr="00A17A65">
        <w:t>Le secteur ou les ouvrages concernés ;</w:t>
      </w:r>
    </w:p>
    <w:p w14:paraId="26B3F7EE" w14:textId="1FEA5F57" w:rsidR="00DE4AF3" w:rsidRPr="00A17A65" w:rsidRDefault="00DE4AF3" w:rsidP="00920ADA">
      <w:pPr>
        <w:numPr>
          <w:ilvl w:val="0"/>
          <w:numId w:val="104"/>
        </w:numPr>
      </w:pPr>
      <w:r w:rsidRPr="00A17A65">
        <w:t>L’objectif recherché ;</w:t>
      </w:r>
    </w:p>
    <w:p w14:paraId="613B2154" w14:textId="3F31A532" w:rsidR="00DE4AF3" w:rsidRPr="00A17A65" w:rsidRDefault="00DE4AF3" w:rsidP="00920ADA">
      <w:pPr>
        <w:numPr>
          <w:ilvl w:val="0"/>
          <w:numId w:val="104"/>
        </w:numPr>
      </w:pPr>
      <w:r w:rsidRPr="00A17A65">
        <w:t>La nature de la mesure proposée ;</w:t>
      </w:r>
    </w:p>
    <w:p w14:paraId="347A7260" w14:textId="56078023" w:rsidR="00DE4AF3" w:rsidRPr="00A17A65" w:rsidRDefault="00DE4AF3" w:rsidP="00920ADA">
      <w:pPr>
        <w:numPr>
          <w:ilvl w:val="0"/>
          <w:numId w:val="104"/>
        </w:numPr>
      </w:pPr>
      <w:r w:rsidRPr="00A17A65">
        <w:t>Son niveau de priorité ;</w:t>
      </w:r>
    </w:p>
    <w:p w14:paraId="25F3C70A" w14:textId="4CC550F4" w:rsidR="00DE4AF3" w:rsidRPr="00A17A65" w:rsidRDefault="00DE4AF3" w:rsidP="00920ADA">
      <w:pPr>
        <w:pStyle w:val="Paragraphedeliste"/>
        <w:numPr>
          <w:ilvl w:val="0"/>
          <w:numId w:val="104"/>
        </w:numPr>
        <w:rPr>
          <w:rFonts w:ascii="Times New Roman" w:hAnsi="Times New Roman"/>
          <w:sz w:val="24"/>
        </w:rPr>
      </w:pPr>
      <w:r w:rsidRPr="00A17A65">
        <w:t>Ses conditions de mise en œuvre ;</w:t>
      </w:r>
    </w:p>
    <w:p w14:paraId="03ACC6D7" w14:textId="30BFEC65" w:rsidR="00DE4AF3" w:rsidRPr="00A17A65" w:rsidRDefault="00DE4AF3" w:rsidP="00920ADA">
      <w:pPr>
        <w:pStyle w:val="Paragraphedeliste"/>
        <w:numPr>
          <w:ilvl w:val="0"/>
          <w:numId w:val="104"/>
        </w:numPr>
      </w:pPr>
      <w:r w:rsidRPr="00A17A65">
        <w:t>Et, à un niveau adapté à l’étude, une première appréciation de son coût ou de son incidence.</w:t>
      </w:r>
    </w:p>
    <w:p w14:paraId="1CB9B06F" w14:textId="77777777" w:rsidR="00DE4AF3" w:rsidRPr="00A17A65" w:rsidRDefault="00DE4AF3" w:rsidP="00DE4AF3"/>
    <w:p w14:paraId="1654DD55" w14:textId="2E054F23" w:rsidR="00DE4AF3" w:rsidRPr="00A17A65" w:rsidRDefault="00DE4AF3" w:rsidP="00DE4AF3">
      <w:r w:rsidRPr="00A17A65">
        <w:t>Le titulaire distinguera, lorsque cela est pertinent :</w:t>
      </w:r>
    </w:p>
    <w:p w14:paraId="50BBBFD5" w14:textId="55BE33A7" w:rsidR="00DE4AF3" w:rsidRPr="00A17A65" w:rsidRDefault="00DE4AF3" w:rsidP="00920ADA">
      <w:pPr>
        <w:pStyle w:val="Paragraphedeliste"/>
        <w:numPr>
          <w:ilvl w:val="0"/>
          <w:numId w:val="105"/>
        </w:numPr>
      </w:pPr>
      <w:r w:rsidRPr="00A17A65">
        <w:t>Les mesures pouvant être mises en œuvre à court terme, par adaptation de l’exploitation ou de la surveillance ;</w:t>
      </w:r>
    </w:p>
    <w:p w14:paraId="4DBB208E" w14:textId="62FD0DF0" w:rsidR="00DE4AF3" w:rsidRPr="00A17A65" w:rsidRDefault="00DE4AF3" w:rsidP="00920ADA">
      <w:pPr>
        <w:pStyle w:val="Paragraphedeliste"/>
        <w:numPr>
          <w:ilvl w:val="0"/>
          <w:numId w:val="105"/>
        </w:numPr>
      </w:pPr>
      <w:r w:rsidRPr="00A17A65">
        <w:t>Les mesures nécessitant des travaux ou investissements ;</w:t>
      </w:r>
    </w:p>
    <w:p w14:paraId="1EDCD343" w14:textId="7D39D09F" w:rsidR="00DE4AF3" w:rsidRPr="00A17A65" w:rsidRDefault="00DE4AF3" w:rsidP="00920ADA">
      <w:pPr>
        <w:pStyle w:val="Paragraphedeliste"/>
        <w:numPr>
          <w:ilvl w:val="0"/>
          <w:numId w:val="105"/>
        </w:numPr>
      </w:pPr>
      <w:r w:rsidRPr="00A17A65">
        <w:t>Et les mesures à intégrer aux scénarios d’évolution du service, notamment en matière d’interconnexion, de rationalisation des ouvrages ou de sécurisation de la ressource.</w:t>
      </w:r>
    </w:p>
    <w:p w14:paraId="445D78F2" w14:textId="77777777" w:rsidR="00DE4AF3" w:rsidRPr="00A17A65" w:rsidRDefault="00DE4AF3" w:rsidP="00DE4AF3"/>
    <w:p w14:paraId="18A1657E" w14:textId="1AB24714" w:rsidR="00DE4AF3" w:rsidRPr="00A17A65" w:rsidRDefault="00DE4AF3" w:rsidP="00DE4AF3">
      <w:r w:rsidRPr="00A17A65">
        <w:t>Les résultats seront présentés sous une forme synthétique, hiérarchisée et cartographiée, afin de permettre au maître d’ouvrage d’identifier clairement les secteurs à risque, les actions prioritaires et les mesures structurantes à envisager.</w:t>
      </w:r>
    </w:p>
    <w:p w14:paraId="27034F00" w14:textId="77777777" w:rsidR="00DE4AF3" w:rsidRPr="00A17A65" w:rsidRDefault="00DE4AF3" w:rsidP="00DE4AF3"/>
    <w:p w14:paraId="76B4F7D9" w14:textId="3ADE4EA7" w:rsidR="0040630E" w:rsidRPr="00A17A65" w:rsidRDefault="0040630E" w:rsidP="0040630E">
      <w:pPr>
        <w:pStyle w:val="Titre2"/>
      </w:pPr>
      <w:bookmarkStart w:id="216" w:name="_Toc231549753"/>
      <w:r w:rsidRPr="00A17A65">
        <w:t>Définition des mesures d’économie</w:t>
      </w:r>
      <w:r w:rsidR="00512FC3" w:rsidRPr="00A17A65">
        <w:t>s</w:t>
      </w:r>
      <w:r w:rsidRPr="00A17A65">
        <w:t xml:space="preserve"> d’eau</w:t>
      </w:r>
      <w:bookmarkEnd w:id="216"/>
    </w:p>
    <w:p w14:paraId="4543AAF6" w14:textId="77777777" w:rsidR="00D81983" w:rsidRPr="00EE3F64" w:rsidRDefault="00D81983" w:rsidP="00D81983">
      <w:r w:rsidRPr="00A17A65">
        <w:t xml:space="preserve">Sur la base des constats établis au cours des phases précédentes, le titulaire définira les mesures d’économies d’eau et de sobriété des usages que le maître d’ouvrage peut envisager afin de limiter durablement les besoins </w:t>
      </w:r>
      <w:r w:rsidRPr="00A17A65">
        <w:lastRenderedPageBreak/>
        <w:t xml:space="preserve">en eau potable et de réduire les prélèvements sur les ressources, sans dégrader la qualité du service ni la </w:t>
      </w:r>
      <w:r w:rsidRPr="00EE3F64">
        <w:t>sécurité sanitaire de l’alimentation en eau.</w:t>
      </w:r>
    </w:p>
    <w:p w14:paraId="45720109" w14:textId="77777777" w:rsidR="00045235" w:rsidRPr="00EE3F64" w:rsidRDefault="00045235" w:rsidP="00D81983"/>
    <w:p w14:paraId="78D7ED30" w14:textId="50DA2E81" w:rsidR="00045235" w:rsidRPr="00EE3F64" w:rsidRDefault="00045235" w:rsidP="00D81983">
      <w:r w:rsidRPr="00EE3F64">
        <w:t>Ces mesures devront contribuer à la trajectoire de sobriété hydrique du service, en cohérence avec l’objectif national de réduction des prélèvements et les objectifs de bassin applicables. Le titulaire proposera, lorsque les données le permettent, une trajectoire chiffrée de réduction des volumes prélevés et mis en distribution aux horizons + 5 ans, + 10 ans et + 20 ans.</w:t>
      </w:r>
    </w:p>
    <w:p w14:paraId="0B119725" w14:textId="77777777" w:rsidR="00D81983" w:rsidRPr="00EE3F64" w:rsidRDefault="00D81983" w:rsidP="00D81983"/>
    <w:p w14:paraId="50027F20" w14:textId="279A75AB" w:rsidR="00D81983" w:rsidRPr="00EE3F64" w:rsidRDefault="00D81983" w:rsidP="00D81983">
      <w:r w:rsidRPr="00EE3F64">
        <w:t>Cette analyse devra porter sur l’ensemble des leviers mobilisables à l’échelle du service, en cohérence avec les objectifs de sobriété hydrique aujourd’hui portés par les agences de l’eau. Les solutions recherchées devront privilégier, chaque fois que cela est pertinent, la réduction des besoins à la source, avant la recherche de solutions de compensation ou de substitution.</w:t>
      </w:r>
    </w:p>
    <w:p w14:paraId="19F67EF9" w14:textId="77777777" w:rsidR="00D81983" w:rsidRPr="00EE3F64" w:rsidRDefault="00D81983" w:rsidP="00D81983"/>
    <w:p w14:paraId="0AD3CDB6" w14:textId="77777777" w:rsidR="00D81983" w:rsidRPr="00EE3F64" w:rsidRDefault="00D81983" w:rsidP="00D81983">
      <w:r w:rsidRPr="00EE3F64">
        <w:t>À ce titre, le titulaire analysera notamment :</w:t>
      </w:r>
    </w:p>
    <w:p w14:paraId="7A8785D9" w14:textId="5EC9DD07" w:rsidR="00D81983" w:rsidRPr="00EE3F64" w:rsidRDefault="00D81983" w:rsidP="00920ADA">
      <w:pPr>
        <w:pStyle w:val="Paragraphedeliste"/>
        <w:numPr>
          <w:ilvl w:val="0"/>
          <w:numId w:val="132"/>
        </w:numPr>
      </w:pPr>
      <w:r w:rsidRPr="00EE3F64">
        <w:t>Les possibilités de réduction des consommations publiques et des usages relevant directement de la collectivité ;</w:t>
      </w:r>
    </w:p>
    <w:p w14:paraId="3C26C1A8" w14:textId="598E7645" w:rsidR="00D81983" w:rsidRPr="00EE3F64" w:rsidRDefault="00D81983" w:rsidP="00920ADA">
      <w:pPr>
        <w:pStyle w:val="Paragraphedeliste"/>
        <w:numPr>
          <w:ilvl w:val="0"/>
          <w:numId w:val="132"/>
        </w:numPr>
      </w:pPr>
      <w:r w:rsidRPr="00EE3F64">
        <w:t>Les actions de sensibilisation ou d’accompagnement pouvant être mises en œuvre auprès des abonnés, en particulier sur les usages les plus consommateurs ou les plus sensibles en période de tension ;</w:t>
      </w:r>
    </w:p>
    <w:p w14:paraId="35E00C32" w14:textId="6C167305" w:rsidR="00D81983" w:rsidRPr="00EE3F64" w:rsidRDefault="00D81983" w:rsidP="00920ADA">
      <w:pPr>
        <w:pStyle w:val="Paragraphedeliste"/>
        <w:numPr>
          <w:ilvl w:val="0"/>
          <w:numId w:val="132"/>
        </w:numPr>
      </w:pPr>
      <w:r w:rsidRPr="00EE3F64">
        <w:t>Les possibilités d’optimisation des usages au sein du service, notamment en matière de gestion des ouvrages, de lavage, de purges, d’exploitation ou de maintenance ;</w:t>
      </w:r>
    </w:p>
    <w:p w14:paraId="6F409C8C" w14:textId="320EB64C" w:rsidR="00D81983" w:rsidRPr="00EE3F64" w:rsidRDefault="00D81983" w:rsidP="00920ADA">
      <w:pPr>
        <w:pStyle w:val="Paragraphedeliste"/>
        <w:numPr>
          <w:ilvl w:val="0"/>
          <w:numId w:val="132"/>
        </w:numPr>
      </w:pPr>
      <w:r w:rsidRPr="00EE3F64">
        <w:t>Les possibilités de substitution de certains usages de l’eau potable par d’autres ressources compatibles avec les exigences sanitaires et réglementaires, notamment pour les usages ne nécessitant pas d’eau destinée à la consommation humaine ;</w:t>
      </w:r>
    </w:p>
    <w:p w14:paraId="1CC2A484" w14:textId="7FEDBC0F" w:rsidR="00D81983" w:rsidRPr="00EE3F64" w:rsidRDefault="00D81983" w:rsidP="00920ADA">
      <w:pPr>
        <w:pStyle w:val="Paragraphedeliste"/>
        <w:numPr>
          <w:ilvl w:val="0"/>
          <w:numId w:val="132"/>
        </w:numPr>
      </w:pPr>
      <w:r w:rsidRPr="00EE3F64">
        <w:t>Les incidences de ces mesures sur les volumes annuels, les besoins de pointe, la sécurisation de la ressource et le fonctionnement global du service.</w:t>
      </w:r>
    </w:p>
    <w:p w14:paraId="6A95AD66" w14:textId="77777777" w:rsidR="00D81983" w:rsidRPr="00EE3F64" w:rsidRDefault="00D81983" w:rsidP="00D81983"/>
    <w:p w14:paraId="722E26F4" w14:textId="5E547EEA" w:rsidR="00D81983" w:rsidRPr="00EE3F64" w:rsidRDefault="00D81983" w:rsidP="00D81983">
      <w:r w:rsidRPr="00EE3F64">
        <w:t>Le titulaire examinera en particulier, lorsque cela est techniquement, réglementairement et sanitairement pertinent, les possibilités d’orienter certains usages aujourd’hui alimentés en eau potable vers d’autres ressources ou dispositifs adaptés, notamment pour :</w:t>
      </w:r>
    </w:p>
    <w:p w14:paraId="6F995806" w14:textId="4AEBDC65" w:rsidR="00D81983" w:rsidRPr="00EE3F64" w:rsidRDefault="00D81983" w:rsidP="00920ADA">
      <w:pPr>
        <w:pStyle w:val="Paragraphedeliste"/>
        <w:numPr>
          <w:ilvl w:val="0"/>
          <w:numId w:val="133"/>
        </w:numPr>
      </w:pPr>
      <w:r w:rsidRPr="00EE3F64">
        <w:t>L’arrosage des espaces verts ;</w:t>
      </w:r>
    </w:p>
    <w:p w14:paraId="68D2C1E8" w14:textId="325E3174" w:rsidR="00D81983" w:rsidRPr="00EE3F64" w:rsidRDefault="00D81983" w:rsidP="00920ADA">
      <w:pPr>
        <w:pStyle w:val="Paragraphedeliste"/>
        <w:numPr>
          <w:ilvl w:val="0"/>
          <w:numId w:val="133"/>
        </w:numPr>
      </w:pPr>
      <w:r w:rsidRPr="00EE3F64">
        <w:t>Le nettoyage de voirie ou d’équipements ;</w:t>
      </w:r>
    </w:p>
    <w:p w14:paraId="7865D87D" w14:textId="149BD32E" w:rsidR="00D81983" w:rsidRPr="00EE3F64" w:rsidRDefault="00D81983" w:rsidP="00920ADA">
      <w:pPr>
        <w:pStyle w:val="Paragraphedeliste"/>
        <w:numPr>
          <w:ilvl w:val="0"/>
          <w:numId w:val="133"/>
        </w:numPr>
      </w:pPr>
      <w:r w:rsidRPr="00EE3F64">
        <w:t>Certains usages industriels, artisanaux ou techniques ;</w:t>
      </w:r>
    </w:p>
    <w:p w14:paraId="762F333C" w14:textId="02D5E41A" w:rsidR="00D81983" w:rsidRPr="00EE3F64" w:rsidRDefault="00D81983" w:rsidP="00920ADA">
      <w:pPr>
        <w:pStyle w:val="Paragraphedeliste"/>
        <w:numPr>
          <w:ilvl w:val="0"/>
          <w:numId w:val="133"/>
        </w:numPr>
      </w:pPr>
      <w:r w:rsidRPr="00EE3F64">
        <w:t>Ou d’autres usages ne nécessitant pas une eau destinée à la consommation humaine.</w:t>
      </w:r>
    </w:p>
    <w:p w14:paraId="24875CDF" w14:textId="77777777" w:rsidR="00D81983" w:rsidRPr="00EE3F64" w:rsidRDefault="00D81983" w:rsidP="00D81983"/>
    <w:p w14:paraId="0BCD8082" w14:textId="629C62CE" w:rsidR="00D81983" w:rsidRPr="00EE3F64" w:rsidRDefault="00D81983" w:rsidP="00D81983">
      <w:r w:rsidRPr="00EE3F64">
        <w:t>À ce titre, le titulaire veillera à ce que les solutions proposées :</w:t>
      </w:r>
    </w:p>
    <w:p w14:paraId="65C7AA81" w14:textId="0FDC9C2D" w:rsidR="00D81983" w:rsidRPr="00EE3F64" w:rsidRDefault="00D81983" w:rsidP="00920ADA">
      <w:pPr>
        <w:pStyle w:val="Paragraphedeliste"/>
        <w:numPr>
          <w:ilvl w:val="0"/>
          <w:numId w:val="134"/>
        </w:numPr>
      </w:pPr>
      <w:r w:rsidRPr="00EE3F64">
        <w:t>Ne nuisent ni à la sécurité sanitaire de l’alimentation en eau potable ;</w:t>
      </w:r>
    </w:p>
    <w:p w14:paraId="37E5084E" w14:textId="0D2E04C4" w:rsidR="00D81983" w:rsidRPr="00EE3F64" w:rsidRDefault="00D81983" w:rsidP="00920ADA">
      <w:pPr>
        <w:pStyle w:val="Paragraphedeliste"/>
        <w:numPr>
          <w:ilvl w:val="0"/>
          <w:numId w:val="134"/>
        </w:numPr>
      </w:pPr>
      <w:r w:rsidRPr="00EE3F64">
        <w:t>Ne dégradent pas la sécurité hydraulique du réseau ;</w:t>
      </w:r>
    </w:p>
    <w:p w14:paraId="687C7253" w14:textId="05A978F7" w:rsidR="00D81983" w:rsidRPr="00EE3F64" w:rsidRDefault="00D81983" w:rsidP="00920ADA">
      <w:pPr>
        <w:pStyle w:val="Paragraphedeliste"/>
        <w:numPr>
          <w:ilvl w:val="0"/>
          <w:numId w:val="134"/>
        </w:numPr>
      </w:pPr>
      <w:r w:rsidRPr="00EE3F64">
        <w:t>Ne créent pas de déséquilibre quantitatif sur les ressources de substitution mobilisées ;</w:t>
      </w:r>
    </w:p>
    <w:p w14:paraId="71355AEA" w14:textId="16B3A86A" w:rsidR="00D81983" w:rsidRPr="00EE3F64" w:rsidRDefault="00D81983" w:rsidP="00920ADA">
      <w:pPr>
        <w:pStyle w:val="Paragraphedeliste"/>
        <w:numPr>
          <w:ilvl w:val="0"/>
          <w:numId w:val="134"/>
        </w:numPr>
      </w:pPr>
      <w:r w:rsidRPr="00EE3F64">
        <w:t>Soient compatibles avec la réglementation applicable aux usages d’eaux non potables ou non conventionnelles. Le ministère chargé de l’écologie rappelle d’ailleurs que la réutilisation des eaux usées traitées contribue à économiser la ressource en se substituant à des prélèvements dans la nature, voire à de l’eau potable, pour certains usages non domestiques comme l’arrosage d’espaces verts ou le nettoyage de voirie.</w:t>
      </w:r>
    </w:p>
    <w:p w14:paraId="01003BC4" w14:textId="77777777" w:rsidR="00D81983" w:rsidRPr="00EE3F64" w:rsidRDefault="00D81983" w:rsidP="00D81983"/>
    <w:p w14:paraId="2CF53EFD" w14:textId="77777777" w:rsidR="00D81983" w:rsidRPr="00EE3F64" w:rsidRDefault="00D81983" w:rsidP="00D81983">
      <w:r w:rsidRPr="00EE3F64">
        <w:t>Pour chaque mesure ou famille de mesures proposée, le titulaire précisera :</w:t>
      </w:r>
    </w:p>
    <w:p w14:paraId="577E3EE2" w14:textId="22451265" w:rsidR="00D81983" w:rsidRPr="00EE3F64" w:rsidRDefault="00D81983" w:rsidP="00920ADA">
      <w:pPr>
        <w:numPr>
          <w:ilvl w:val="0"/>
          <w:numId w:val="135"/>
        </w:numPr>
      </w:pPr>
      <w:r w:rsidRPr="00EE3F64">
        <w:t>Les usages ou secteurs concernés ;</w:t>
      </w:r>
    </w:p>
    <w:p w14:paraId="213F4F2D" w14:textId="53079550" w:rsidR="00D81983" w:rsidRPr="00EE3F64" w:rsidRDefault="00D81983" w:rsidP="00920ADA">
      <w:pPr>
        <w:numPr>
          <w:ilvl w:val="0"/>
          <w:numId w:val="135"/>
        </w:numPr>
      </w:pPr>
      <w:r w:rsidRPr="00EE3F64">
        <w:t>L’objectif recherché ;</w:t>
      </w:r>
    </w:p>
    <w:p w14:paraId="14CD3A7B" w14:textId="17729027" w:rsidR="00D81983" w:rsidRPr="00EE3F64" w:rsidRDefault="00D81983" w:rsidP="00920ADA">
      <w:pPr>
        <w:numPr>
          <w:ilvl w:val="0"/>
          <w:numId w:val="135"/>
        </w:numPr>
      </w:pPr>
      <w:r w:rsidRPr="00EE3F64">
        <w:t>Le gain attendu en volume économisé, dans la mesure du possible en volume annuel et en période de pointe ;</w:t>
      </w:r>
    </w:p>
    <w:p w14:paraId="20493EF4" w14:textId="6DCEDCE1" w:rsidR="00D81983" w:rsidRPr="00EE3F64" w:rsidRDefault="00D81983" w:rsidP="00920ADA">
      <w:pPr>
        <w:numPr>
          <w:ilvl w:val="0"/>
          <w:numId w:val="135"/>
        </w:numPr>
      </w:pPr>
      <w:r w:rsidRPr="00EE3F64">
        <w:t>Les conditions de mise en œuvre ;</w:t>
      </w:r>
    </w:p>
    <w:p w14:paraId="3500C7F2" w14:textId="7EA5C0CF" w:rsidR="00D81983" w:rsidRPr="00EE3F64" w:rsidRDefault="00D81983" w:rsidP="00920ADA">
      <w:pPr>
        <w:numPr>
          <w:ilvl w:val="0"/>
          <w:numId w:val="135"/>
        </w:numPr>
      </w:pPr>
      <w:r w:rsidRPr="00EE3F64">
        <w:t>Les contraintes éventuelles ;</w:t>
      </w:r>
    </w:p>
    <w:p w14:paraId="7A035651" w14:textId="103203F6" w:rsidR="00D81983" w:rsidRPr="00EE3F64" w:rsidRDefault="00D81983" w:rsidP="00920ADA">
      <w:pPr>
        <w:numPr>
          <w:ilvl w:val="0"/>
          <w:numId w:val="135"/>
        </w:numPr>
      </w:pPr>
      <w:r w:rsidRPr="00EE3F64">
        <w:t>Le niveau de priorité ;</w:t>
      </w:r>
    </w:p>
    <w:p w14:paraId="6D136599" w14:textId="386E769D" w:rsidR="00D81983" w:rsidRPr="00EE3F64" w:rsidRDefault="00D81983" w:rsidP="00920ADA">
      <w:pPr>
        <w:numPr>
          <w:ilvl w:val="0"/>
          <w:numId w:val="135"/>
        </w:numPr>
      </w:pPr>
      <w:r w:rsidRPr="00EE3F64">
        <w:t>Et une première appréciation de l’intérêt technique, économique et organisationnel de la mesure.</w:t>
      </w:r>
    </w:p>
    <w:p w14:paraId="05E79B1A" w14:textId="77777777" w:rsidR="00D81983" w:rsidRPr="00EE3F64" w:rsidRDefault="00D81983" w:rsidP="00D81983"/>
    <w:p w14:paraId="189C0087" w14:textId="77777777" w:rsidR="00D81983" w:rsidRPr="00EE3F64" w:rsidRDefault="00D81983" w:rsidP="00D81983">
      <w:r w:rsidRPr="00EE3F64">
        <w:lastRenderedPageBreak/>
        <w:t>Les résultats seront présentés sous une forme synthétique, argumentée et directement exploitable, de manière à permettre au maître d’ouvrage d’intégrer ces mesures dans le programme d’actions du schéma directeur et dans la stratégie globale de réduction des prélèvements.</w:t>
      </w:r>
    </w:p>
    <w:p w14:paraId="68778AAC" w14:textId="77777777" w:rsidR="00335F70" w:rsidRPr="00EE3F64" w:rsidRDefault="00335F70" w:rsidP="005C5834"/>
    <w:p w14:paraId="75D84028" w14:textId="0DB52E8D" w:rsidR="00335F70" w:rsidRPr="00EE3F64" w:rsidRDefault="00920ADA" w:rsidP="00920ADA">
      <w:pPr>
        <w:pStyle w:val="Titre2"/>
      </w:pPr>
      <w:bookmarkStart w:id="217" w:name="_Toc231549754"/>
      <w:r w:rsidRPr="00EE3F64">
        <w:t>Synthèse de phase 4</w:t>
      </w:r>
      <w:bookmarkEnd w:id="217"/>
    </w:p>
    <w:p w14:paraId="6B7A78F6" w14:textId="77777777" w:rsidR="00920ADA" w:rsidRPr="00EE3F64" w:rsidRDefault="00920ADA" w:rsidP="00920ADA">
      <w:r w:rsidRPr="00EE3F64">
        <w:t>À l’issue de la phase 4, le titulaire remettra un rapport de phase 4 présentant l’analyse prospective du fonctionnement du service et les orientations d’évolution proposées.</w:t>
      </w:r>
    </w:p>
    <w:p w14:paraId="56656C93" w14:textId="77777777" w:rsidR="00920ADA" w:rsidRPr="00EE3F64" w:rsidRDefault="00920ADA" w:rsidP="00920ADA"/>
    <w:p w14:paraId="547F57F9" w14:textId="77777777" w:rsidR="00920ADA" w:rsidRPr="00EE3F64" w:rsidRDefault="00920ADA" w:rsidP="00920ADA">
      <w:r w:rsidRPr="00EE3F64">
        <w:t>Ce rapport comprendra notamment :</w:t>
      </w:r>
    </w:p>
    <w:p w14:paraId="345EC6CC" w14:textId="675CE303" w:rsidR="00920ADA" w:rsidRPr="00EE3F64" w:rsidRDefault="00920ADA" w:rsidP="00920ADA">
      <w:pPr>
        <w:numPr>
          <w:ilvl w:val="0"/>
          <w:numId w:val="147"/>
        </w:numPr>
      </w:pPr>
      <w:r w:rsidRPr="00EE3F64">
        <w:t xml:space="preserve">L’évaluation prospective des besoins en eau aux différents horizons retenus ; </w:t>
      </w:r>
    </w:p>
    <w:p w14:paraId="32FD43B2" w14:textId="0694F0CB" w:rsidR="00920ADA" w:rsidRPr="00EE3F64" w:rsidRDefault="00920ADA" w:rsidP="00920ADA">
      <w:pPr>
        <w:numPr>
          <w:ilvl w:val="0"/>
          <w:numId w:val="147"/>
        </w:numPr>
      </w:pPr>
      <w:r w:rsidRPr="00EE3F64">
        <w:t xml:space="preserve">Le bilan besoins / ressources en situation future ; </w:t>
      </w:r>
    </w:p>
    <w:p w14:paraId="2A62505E" w14:textId="5E7E3295" w:rsidR="00045235" w:rsidRPr="00EE3F64" w:rsidRDefault="00045235" w:rsidP="00920ADA">
      <w:pPr>
        <w:numPr>
          <w:ilvl w:val="0"/>
          <w:numId w:val="147"/>
        </w:numPr>
      </w:pPr>
      <w:r w:rsidRPr="00EE3F64">
        <w:t>Une note spécifique relative à la disponibilité actuelle et future des ressources, aux volumes prélevables, aux contraintes réglementaires de prélèvement, aux objectifs de réduction des prélèvements et aux effets du changement climatique ;</w:t>
      </w:r>
    </w:p>
    <w:p w14:paraId="391AD75C" w14:textId="0FCD9724" w:rsidR="00920ADA" w:rsidRPr="00920ADA" w:rsidRDefault="00920ADA" w:rsidP="00920ADA">
      <w:pPr>
        <w:numPr>
          <w:ilvl w:val="0"/>
          <w:numId w:val="147"/>
        </w:numPr>
      </w:pPr>
      <w:r w:rsidRPr="00EE3F64">
        <w:t xml:space="preserve">Les simulations hydrauliques réalisées en situation actuelle et future </w:t>
      </w:r>
      <w:r w:rsidRPr="00920ADA">
        <w:t xml:space="preserve">; </w:t>
      </w:r>
    </w:p>
    <w:p w14:paraId="55C4BA24" w14:textId="7CA9838B" w:rsidR="00920ADA" w:rsidRPr="00920ADA" w:rsidRDefault="00920ADA" w:rsidP="00920ADA">
      <w:pPr>
        <w:numPr>
          <w:ilvl w:val="0"/>
          <w:numId w:val="147"/>
        </w:numPr>
      </w:pPr>
      <w:r w:rsidRPr="00920ADA">
        <w:t xml:space="preserve">La présentation des scénarios étudiés, de leurs hypothèses et de leurs incidences techniques, hydrauliques, qualitatives, patrimoniales, sanitaires, environnementales et économiques ; </w:t>
      </w:r>
    </w:p>
    <w:p w14:paraId="7725C91F" w14:textId="40877A77" w:rsidR="00920ADA" w:rsidRPr="00920ADA" w:rsidRDefault="00920ADA" w:rsidP="00920ADA">
      <w:pPr>
        <w:numPr>
          <w:ilvl w:val="0"/>
          <w:numId w:val="147"/>
        </w:numPr>
      </w:pPr>
      <w:r w:rsidRPr="00920ADA">
        <w:t xml:space="preserve">L’analyse comparative des scénarios ; </w:t>
      </w:r>
    </w:p>
    <w:p w14:paraId="7FA1A67D" w14:textId="35612696" w:rsidR="00920ADA" w:rsidRPr="00920ADA" w:rsidRDefault="00920ADA" w:rsidP="00920ADA">
      <w:pPr>
        <w:numPr>
          <w:ilvl w:val="0"/>
          <w:numId w:val="147"/>
        </w:numPr>
      </w:pPr>
      <w:r w:rsidRPr="00920ADA">
        <w:t xml:space="preserve">Les orientations proposées pour l’évolution du service ; </w:t>
      </w:r>
    </w:p>
    <w:p w14:paraId="777D0FE7" w14:textId="31ECC65A" w:rsidR="00920ADA" w:rsidRPr="00920ADA" w:rsidRDefault="00920ADA" w:rsidP="00920ADA">
      <w:pPr>
        <w:numPr>
          <w:ilvl w:val="0"/>
          <w:numId w:val="147"/>
        </w:numPr>
      </w:pPr>
      <w:r w:rsidRPr="00920ADA">
        <w:t xml:space="preserve">Les mesures d’amélioration des performances du réseau ; </w:t>
      </w:r>
    </w:p>
    <w:p w14:paraId="13D812EC" w14:textId="187D8295" w:rsidR="00920ADA" w:rsidRPr="00920ADA" w:rsidRDefault="00920ADA" w:rsidP="00920ADA">
      <w:pPr>
        <w:numPr>
          <w:ilvl w:val="0"/>
          <w:numId w:val="147"/>
        </w:numPr>
      </w:pPr>
      <w:r w:rsidRPr="00920ADA">
        <w:t xml:space="preserve">Les mesures de maîtrise des risques sanitaires et les mesures d’économies d’eau à intégrer dans la stratégie du service ; </w:t>
      </w:r>
    </w:p>
    <w:p w14:paraId="635AA0E7" w14:textId="0B38EB50" w:rsidR="00920ADA" w:rsidRPr="00920ADA" w:rsidRDefault="00920ADA" w:rsidP="00920ADA">
      <w:pPr>
        <w:numPr>
          <w:ilvl w:val="0"/>
          <w:numId w:val="147"/>
        </w:numPr>
      </w:pPr>
      <w:r w:rsidRPr="00920ADA">
        <w:t xml:space="preserve">Les éléments préparatoires à la définition du schéma directeur et du programme pluriannuel d’actions de la phase 5. </w:t>
      </w:r>
    </w:p>
    <w:p w14:paraId="46F5F7FA" w14:textId="77777777" w:rsidR="00920ADA" w:rsidRDefault="00920ADA" w:rsidP="00920ADA"/>
    <w:p w14:paraId="26DBAE76" w14:textId="3B2D3B81" w:rsidR="00920ADA" w:rsidRPr="00920ADA" w:rsidRDefault="00920ADA" w:rsidP="00920ADA">
      <w:r w:rsidRPr="00920ADA">
        <w:t>Seront remis simultanément avec ce rapport, dans un format réutilisable et exploitable par le maître d’ouvrage</w:t>
      </w:r>
      <w:r>
        <w:t> :</w:t>
      </w:r>
    </w:p>
    <w:p w14:paraId="54C0B7F6" w14:textId="65DD8488" w:rsidR="00920ADA" w:rsidRPr="00920ADA" w:rsidRDefault="00920ADA" w:rsidP="00920ADA">
      <w:pPr>
        <w:numPr>
          <w:ilvl w:val="0"/>
          <w:numId w:val="148"/>
        </w:numPr>
      </w:pPr>
      <w:r w:rsidRPr="00920ADA">
        <w:t xml:space="preserve">Les fichiers sources des simulations hydrauliques et des variantes étudiées ; </w:t>
      </w:r>
    </w:p>
    <w:p w14:paraId="005E4312" w14:textId="66E0CED5" w:rsidR="00920ADA" w:rsidRPr="00920ADA" w:rsidRDefault="00920ADA" w:rsidP="00920ADA">
      <w:pPr>
        <w:numPr>
          <w:ilvl w:val="0"/>
          <w:numId w:val="148"/>
        </w:numPr>
      </w:pPr>
      <w:r w:rsidRPr="00920ADA">
        <w:t xml:space="preserve">Les tableaux de chiffrage, d’analyse comparative et de hiérarchisation ; </w:t>
      </w:r>
    </w:p>
    <w:p w14:paraId="3B3FAFD4" w14:textId="12846A1E" w:rsidR="00920ADA" w:rsidRPr="00920ADA" w:rsidRDefault="00920ADA" w:rsidP="00920ADA">
      <w:pPr>
        <w:numPr>
          <w:ilvl w:val="0"/>
          <w:numId w:val="148"/>
        </w:numPr>
      </w:pPr>
      <w:r w:rsidRPr="00920ADA">
        <w:t xml:space="preserve">Les cartographies, schémas, bases de données et supports d’analyse produits au titre de cette phase. </w:t>
      </w:r>
    </w:p>
    <w:p w14:paraId="63B42DDE" w14:textId="77777777" w:rsidR="00920ADA" w:rsidRDefault="00920ADA" w:rsidP="00920ADA"/>
    <w:p w14:paraId="15492AE4" w14:textId="7CE7CD19" w:rsidR="00920ADA" w:rsidRPr="00920ADA" w:rsidRDefault="00920ADA" w:rsidP="00920ADA">
      <w:r w:rsidRPr="00920ADA">
        <w:t>Ce livrable constitue le document de référence pour les arbitrages du maître d’ouvrage préalablement à l’engagement de la phase 5.</w:t>
      </w:r>
    </w:p>
    <w:p w14:paraId="2F8E7253" w14:textId="77777777" w:rsidR="00335F70" w:rsidRPr="00A17A65" w:rsidRDefault="00335F70" w:rsidP="005C5834"/>
    <w:p w14:paraId="433C6652" w14:textId="77777777" w:rsidR="001766BF" w:rsidRPr="00A17A65" w:rsidRDefault="001766BF" w:rsidP="005C5834"/>
    <w:p w14:paraId="02C28FAF" w14:textId="77777777" w:rsidR="001766BF" w:rsidRPr="00A17A65" w:rsidRDefault="001766BF" w:rsidP="005C5834"/>
    <w:p w14:paraId="166627D3" w14:textId="77777777" w:rsidR="00D46DEE" w:rsidRPr="00A17A65" w:rsidRDefault="00D46DEE">
      <w:pPr>
        <w:jc w:val="left"/>
        <w:rPr>
          <w:rFonts w:cs="Calibri"/>
          <w:b/>
          <w:bCs/>
          <w:color w:val="31849B" w:themeColor="accent5" w:themeShade="BF"/>
          <w:sz w:val="36"/>
          <w:szCs w:val="36"/>
          <w:lang w:eastAsia="ar-SA"/>
        </w:rPr>
      </w:pPr>
      <w:bookmarkStart w:id="218" w:name="_Toc101791841"/>
      <w:r w:rsidRPr="00A17A65">
        <w:br w:type="page"/>
      </w:r>
    </w:p>
    <w:p w14:paraId="75C9C80F" w14:textId="5B3F5631" w:rsidR="006620D0" w:rsidRPr="00A17A65" w:rsidRDefault="00D57340" w:rsidP="00F141C9">
      <w:pPr>
        <w:pStyle w:val="Titre"/>
      </w:pPr>
      <w:bookmarkStart w:id="219" w:name="_Toc231549755"/>
      <w:r w:rsidRPr="00A17A65">
        <w:lastRenderedPageBreak/>
        <w:t>Phase 5</w:t>
      </w:r>
      <w:r w:rsidR="001772B0" w:rsidRPr="00A17A65">
        <w:t> </w:t>
      </w:r>
      <w:r w:rsidR="00F743B4" w:rsidRPr="00A17A65">
        <w:t xml:space="preserve">SDAEP </w:t>
      </w:r>
      <w:r w:rsidR="001772B0" w:rsidRPr="00A17A65">
        <w:t xml:space="preserve">: </w:t>
      </w:r>
      <w:r w:rsidR="00D46DEE" w:rsidRPr="00A17A65">
        <w:t xml:space="preserve">synthèse générale de l’étude et </w:t>
      </w:r>
      <w:r w:rsidRPr="00A17A65">
        <w:t>construction du schéma directeur</w:t>
      </w:r>
      <w:bookmarkEnd w:id="218"/>
      <w:bookmarkEnd w:id="219"/>
    </w:p>
    <w:p w14:paraId="11115C99" w14:textId="05D51E25" w:rsidR="006E3385" w:rsidRPr="00A17A65" w:rsidRDefault="0040630E" w:rsidP="00F141C9">
      <w:pPr>
        <w:pStyle w:val="Titre2"/>
      </w:pPr>
      <w:bookmarkStart w:id="220" w:name="_Toc398629525"/>
      <w:bookmarkStart w:id="221" w:name="_Toc101791842"/>
      <w:bookmarkStart w:id="222" w:name="_Toc231549756"/>
      <w:r w:rsidRPr="00A17A65">
        <w:t>E</w:t>
      </w:r>
      <w:r w:rsidR="006E3385" w:rsidRPr="00A17A65">
        <w:t>laboration du schéma directeur</w:t>
      </w:r>
      <w:bookmarkEnd w:id="220"/>
      <w:bookmarkEnd w:id="221"/>
      <w:bookmarkEnd w:id="222"/>
    </w:p>
    <w:p w14:paraId="72B30639" w14:textId="06805652" w:rsidR="0040630E" w:rsidRPr="00A17A65" w:rsidRDefault="006E3BB4" w:rsidP="0040630E">
      <w:pPr>
        <w:pStyle w:val="Titre3"/>
      </w:pPr>
      <w:bookmarkStart w:id="223" w:name="_Toc231549757"/>
      <w:r w:rsidRPr="00A17A65">
        <w:t>Synthèse générale des constats et enjeux du service</w:t>
      </w:r>
      <w:bookmarkEnd w:id="223"/>
    </w:p>
    <w:p w14:paraId="4D672945" w14:textId="77777777" w:rsidR="006E3BB4" w:rsidRPr="00A17A65" w:rsidRDefault="006E3BB4" w:rsidP="006E3BB4">
      <w:r w:rsidRPr="00A17A65">
        <w:t>Le schéma directeur d’alimentation en eau potable doit être élaboré par le titulaire dans l’objectif de construire un outil de programmation et de gestion, afin de remédier aux faiblesses et insuffisances de l’existant et d’optimiser le fonctionnement et la gestion des services en situation actuelle et future.</w:t>
      </w:r>
    </w:p>
    <w:p w14:paraId="6BFA2030" w14:textId="77777777" w:rsidR="006E3BB4" w:rsidRPr="00A17A65" w:rsidRDefault="006E3BB4" w:rsidP="006E3BB4"/>
    <w:p w14:paraId="6393A495" w14:textId="3683AE66" w:rsidR="006E3BB4" w:rsidRPr="00A17A65" w:rsidRDefault="006E3BB4" w:rsidP="006E3BB4">
      <w:r w:rsidRPr="00A17A65">
        <w:t>Le titulaire établira, à l’issue des phases précédentes, une synthèse générale des constats et enjeux du service, par secteur puis à l’échelle consolidée de l’ensemble du périmètre d’étude. Cette synthèse mettra en cohérence les résultats des diagnostics, investigations, mesures, modélisations et analyses prospectives, afin de faire ressortir les principaux enjeux du service en matière de :</w:t>
      </w:r>
    </w:p>
    <w:p w14:paraId="321DC9FD" w14:textId="1D71D97C" w:rsidR="006E3BB4" w:rsidRPr="00A17A65" w:rsidRDefault="006E3BB4" w:rsidP="00920ADA">
      <w:pPr>
        <w:numPr>
          <w:ilvl w:val="0"/>
          <w:numId w:val="106"/>
        </w:numPr>
      </w:pPr>
      <w:r w:rsidRPr="00A17A65">
        <w:t>Ressource et sécurisation de l’alimentation ;</w:t>
      </w:r>
    </w:p>
    <w:p w14:paraId="3BDAAAEE" w14:textId="2C593444" w:rsidR="006E3BB4" w:rsidRPr="00A17A65" w:rsidRDefault="006E3BB4" w:rsidP="00920ADA">
      <w:pPr>
        <w:numPr>
          <w:ilvl w:val="0"/>
          <w:numId w:val="106"/>
        </w:numPr>
      </w:pPr>
      <w:r w:rsidRPr="00A17A65">
        <w:t>Qualité de l’eau et maîtrise des risques sanitaires ;</w:t>
      </w:r>
    </w:p>
    <w:p w14:paraId="4EDC32E5" w14:textId="57D19783" w:rsidR="006E3BB4" w:rsidRPr="00A17A65" w:rsidRDefault="006E3BB4" w:rsidP="00920ADA">
      <w:pPr>
        <w:numPr>
          <w:ilvl w:val="0"/>
          <w:numId w:val="106"/>
        </w:numPr>
      </w:pPr>
      <w:r w:rsidRPr="00A17A65">
        <w:t>Fonctionnement hydraulique ;</w:t>
      </w:r>
    </w:p>
    <w:p w14:paraId="70994B23" w14:textId="21EE835C" w:rsidR="006E3BB4" w:rsidRPr="00A17A65" w:rsidRDefault="006E3BB4" w:rsidP="00920ADA">
      <w:pPr>
        <w:numPr>
          <w:ilvl w:val="0"/>
          <w:numId w:val="106"/>
        </w:numPr>
      </w:pPr>
      <w:r w:rsidRPr="00A17A65">
        <w:t>État patrimonial des ouvrages et réseaux ;</w:t>
      </w:r>
    </w:p>
    <w:p w14:paraId="43E476A6" w14:textId="5AD8E8B9" w:rsidR="006E3BB4" w:rsidRPr="00A17A65" w:rsidRDefault="006E3BB4" w:rsidP="00920ADA">
      <w:pPr>
        <w:numPr>
          <w:ilvl w:val="0"/>
          <w:numId w:val="106"/>
        </w:numPr>
      </w:pPr>
      <w:r w:rsidRPr="00A17A65">
        <w:t>Performance du réseau ;</w:t>
      </w:r>
    </w:p>
    <w:p w14:paraId="2EA89EBD" w14:textId="128F7ADB" w:rsidR="006E3BB4" w:rsidRPr="00A17A65" w:rsidRDefault="006E3BB4" w:rsidP="00920ADA">
      <w:pPr>
        <w:numPr>
          <w:ilvl w:val="0"/>
          <w:numId w:val="106"/>
        </w:numPr>
      </w:pPr>
      <w:r w:rsidRPr="00A17A65">
        <w:t>Organisation du service et perspectives d’évolution.</w:t>
      </w:r>
    </w:p>
    <w:p w14:paraId="43D47182" w14:textId="77777777" w:rsidR="006E3BB4" w:rsidRPr="00A17A65" w:rsidRDefault="006E3BB4" w:rsidP="006E3BB4"/>
    <w:p w14:paraId="15DE89BC" w14:textId="2568E2E0" w:rsidR="006E3BB4" w:rsidRPr="00A17A65" w:rsidRDefault="006E3BB4" w:rsidP="006E3BB4">
      <w:r w:rsidRPr="00A17A65">
        <w:t>Cette synthèse constituera la base de construction et d’arbitrage des scénarios du schéma directeur.</w:t>
      </w:r>
    </w:p>
    <w:p w14:paraId="22BFC60B" w14:textId="77777777" w:rsidR="00713DF2" w:rsidRPr="00A17A65" w:rsidRDefault="00713DF2" w:rsidP="00713DF2"/>
    <w:p w14:paraId="08D4B4B7" w14:textId="3B8C4FA0" w:rsidR="0040630E" w:rsidRPr="00A17A65" w:rsidRDefault="0040630E" w:rsidP="0040630E">
      <w:pPr>
        <w:pStyle w:val="Titre3"/>
      </w:pPr>
      <w:bookmarkStart w:id="224" w:name="_Toc231549758"/>
      <w:r w:rsidRPr="00A17A65">
        <w:t>Présentation et comparaison des scénarios d’évolution</w:t>
      </w:r>
      <w:bookmarkEnd w:id="224"/>
    </w:p>
    <w:p w14:paraId="632592F1" w14:textId="3772C2A1" w:rsidR="0040630E" w:rsidRPr="00EE3F64" w:rsidRDefault="0040630E" w:rsidP="0040630E">
      <w:r w:rsidRPr="00A17A65">
        <w:t xml:space="preserve">Le titulaire </w:t>
      </w:r>
      <w:r w:rsidRPr="00EE3F64">
        <w:t>présentera de manière structurée les scénarios étudiés au cours de la phase précédente. Pour chaque scénario, il précisera les hypothèses retenues, les principes d’organisation proposés, les incidences sur le fonctionnement du service, les avantages, les limites, les contraintes de mise en œuvre et les effets attendus à court, moyen et long terme.</w:t>
      </w:r>
    </w:p>
    <w:p w14:paraId="4399A262" w14:textId="77777777" w:rsidR="0040630E" w:rsidRPr="00EE3F64" w:rsidRDefault="0040630E" w:rsidP="00713DF2"/>
    <w:p w14:paraId="40D5DD64" w14:textId="15E2D482" w:rsidR="006E3BB4" w:rsidRPr="00EE3F64" w:rsidRDefault="006E3BB4" w:rsidP="006E3BB4">
      <w:r w:rsidRPr="00EE3F64">
        <w:t>Le titulaire précisera également :</w:t>
      </w:r>
    </w:p>
    <w:p w14:paraId="679B108E" w14:textId="4B09C010" w:rsidR="006E3BB4" w:rsidRPr="00EE3F64" w:rsidRDefault="006E3BB4" w:rsidP="00920ADA">
      <w:pPr>
        <w:numPr>
          <w:ilvl w:val="0"/>
          <w:numId w:val="107"/>
        </w:numPr>
      </w:pPr>
      <w:r w:rsidRPr="00EE3F64">
        <w:t>Les incidences sur la sécurisation quantitative et qualitative du service ;</w:t>
      </w:r>
    </w:p>
    <w:p w14:paraId="7FBB6754" w14:textId="5EE94B25" w:rsidR="00045235" w:rsidRPr="00EE3F64" w:rsidRDefault="00045235" w:rsidP="00920ADA">
      <w:pPr>
        <w:numPr>
          <w:ilvl w:val="0"/>
          <w:numId w:val="107"/>
        </w:numPr>
      </w:pPr>
      <w:r w:rsidRPr="00EE3F64">
        <w:t>La compatibilité avec les volumes autorisés, les volumes prélevables, les objectifs de réduction des prélèvements et la disponibilité future de la ressource en contexte de changement climatique ;</w:t>
      </w:r>
    </w:p>
    <w:p w14:paraId="42D6FF83" w14:textId="0FDEE1F0" w:rsidR="006E3BB4" w:rsidRPr="00EE3F64" w:rsidRDefault="006E3BB4" w:rsidP="00920ADA">
      <w:pPr>
        <w:numPr>
          <w:ilvl w:val="0"/>
          <w:numId w:val="107"/>
        </w:numPr>
      </w:pPr>
      <w:r w:rsidRPr="00EE3F64">
        <w:t>Les conséquences sur l’exploitation, la maintenance et la gestion courante ;</w:t>
      </w:r>
    </w:p>
    <w:p w14:paraId="4D151BF5" w14:textId="18DAB786" w:rsidR="006E3BB4" w:rsidRPr="00EE3F64" w:rsidRDefault="006E3BB4" w:rsidP="00920ADA">
      <w:pPr>
        <w:numPr>
          <w:ilvl w:val="0"/>
          <w:numId w:val="107"/>
        </w:numPr>
      </w:pPr>
      <w:r w:rsidRPr="00EE3F64">
        <w:t>Les incidences sur les ouvrages existants, leur maintien, leur réhabilitation ou leur abandon ;</w:t>
      </w:r>
    </w:p>
    <w:p w14:paraId="3DDE57E7" w14:textId="5B51D240" w:rsidR="006E3BB4" w:rsidRPr="00EE3F64" w:rsidRDefault="006E3BB4" w:rsidP="00920ADA">
      <w:pPr>
        <w:numPr>
          <w:ilvl w:val="0"/>
          <w:numId w:val="107"/>
        </w:numPr>
      </w:pPr>
      <w:r w:rsidRPr="00EE3F64">
        <w:t>Les avantages et limites du scénario au regard des enjeux de rationalisation des ouvrages, d’interconnexion et de performance du réseau ;</w:t>
      </w:r>
    </w:p>
    <w:p w14:paraId="15DF00DA" w14:textId="13A38C3C" w:rsidR="006E3BB4" w:rsidRPr="00EE3F64" w:rsidRDefault="006E3BB4" w:rsidP="00920ADA">
      <w:pPr>
        <w:numPr>
          <w:ilvl w:val="0"/>
          <w:numId w:val="107"/>
        </w:numPr>
      </w:pPr>
      <w:r w:rsidRPr="00EE3F64">
        <w:t>Une appréciation technico-économique comparative, incluant les coûts d’investissement, les incidences en fonctionnement et, dans la mesure du possible, les effets attendus sur le prix de l’eau.</w:t>
      </w:r>
    </w:p>
    <w:p w14:paraId="46AA979F" w14:textId="198783F5" w:rsidR="006E3BB4" w:rsidRPr="00EE3F64" w:rsidRDefault="006E3BB4" w:rsidP="006E3BB4"/>
    <w:p w14:paraId="27306D0F" w14:textId="3AFDCA1D" w:rsidR="006E3BB4" w:rsidRPr="00EE3F64" w:rsidRDefault="006E3BB4" w:rsidP="006E3BB4">
      <w:r w:rsidRPr="00EE3F64">
        <w:t>La comparaison des scénarios sera présentée selon une analyse multicritère permettant au maître d’ouvrage de disposer d’une lecture claire des avantages, limites, contraintes et niveaux de priorité de chaque option.</w:t>
      </w:r>
    </w:p>
    <w:p w14:paraId="1D90EF8F" w14:textId="34E3BAD8" w:rsidR="006E3BB4" w:rsidRPr="00EE3F64" w:rsidRDefault="006E3BB4" w:rsidP="006E3BB4">
      <w:pPr>
        <w:tabs>
          <w:tab w:val="left" w:pos="1498"/>
        </w:tabs>
      </w:pPr>
    </w:p>
    <w:p w14:paraId="69606855" w14:textId="77777777" w:rsidR="0040630E" w:rsidRPr="00EE3F64" w:rsidRDefault="0040630E" w:rsidP="00DC6E8F">
      <w:pPr>
        <w:pStyle w:val="Titre3"/>
        <w:rPr>
          <w:rFonts w:ascii="Times New Roman" w:hAnsi="Times New Roman"/>
          <w:sz w:val="27"/>
          <w:szCs w:val="27"/>
        </w:rPr>
      </w:pPr>
      <w:bookmarkStart w:id="225" w:name="_Toc231549759"/>
      <w:r w:rsidRPr="00EE3F64">
        <w:rPr>
          <w:rStyle w:val="bzpyqfadein"/>
        </w:rPr>
        <w:t>Définition du scénario de référence et des orientations retenues</w:t>
      </w:r>
      <w:bookmarkEnd w:id="225"/>
    </w:p>
    <w:p w14:paraId="328F623E" w14:textId="77777777" w:rsidR="0040630E" w:rsidRPr="00EE3F64" w:rsidRDefault="0040630E" w:rsidP="0040630E">
      <w:r w:rsidRPr="00EE3F64">
        <w:rPr>
          <w:rStyle w:val="bzpyqfadein"/>
        </w:rPr>
        <w:t>Au regard des analyses menées, le titulaire proposera un scénario de référence, ou une combinaison cohérente de mesures, en justifiant les choix opérés. Il précisera les orientations stratégiques retenues pour le service, notamment en matière de sécurisation de la ressource, d’interconnexion, de maintien ou de rationalisation des ouvrages, d’amélioration de la performance du réseau et de maîtrise des risques sanitaires.</w:t>
      </w:r>
    </w:p>
    <w:p w14:paraId="0A9C35CD" w14:textId="77777777" w:rsidR="0067414E" w:rsidRPr="00EE3F64" w:rsidRDefault="0067414E" w:rsidP="0067414E"/>
    <w:p w14:paraId="6D249A64" w14:textId="67781B62" w:rsidR="006E3BB4" w:rsidRPr="00EE3F64" w:rsidRDefault="006E3BB4" w:rsidP="006E3BB4">
      <w:r w:rsidRPr="00EE3F64">
        <w:t>Il explicitera également, de manière synthétique, les raisons ayant conduit à écarter ou à relativiser les autres scénarios étudiés.</w:t>
      </w:r>
    </w:p>
    <w:p w14:paraId="1AD89FE5" w14:textId="77777777" w:rsidR="006E3BB4" w:rsidRPr="00EE3F64" w:rsidRDefault="006E3BB4" w:rsidP="006E3BB4"/>
    <w:p w14:paraId="7FEBB343" w14:textId="037AD59C" w:rsidR="006E3BB4" w:rsidRPr="00EE3F64" w:rsidRDefault="006E3BB4" w:rsidP="0067414E">
      <w:r w:rsidRPr="00EE3F64">
        <w:lastRenderedPageBreak/>
        <w:t>Lorsque cela est pertinent, le titulaire pourra proposer un scénario de référence assorti de variantes ou d’options conditionnelles, permettant au maître d’ouvrage de conserver une souplesse d’arbitrage sur certaines orientations structurantes.</w:t>
      </w:r>
    </w:p>
    <w:p w14:paraId="6148DD2F" w14:textId="77777777" w:rsidR="0040630E" w:rsidRPr="00EE3F64" w:rsidRDefault="0040630E" w:rsidP="0040630E"/>
    <w:p w14:paraId="4664C075" w14:textId="137F62E1" w:rsidR="0067414E" w:rsidRPr="00EE3F64" w:rsidRDefault="0067414E" w:rsidP="0067414E">
      <w:pPr>
        <w:pStyle w:val="Titre3"/>
      </w:pPr>
      <w:bookmarkStart w:id="226" w:name="_Toc231549760"/>
      <w:r w:rsidRPr="00EE3F64">
        <w:t>Construction du programme pluriannuel d’actions</w:t>
      </w:r>
      <w:bookmarkEnd w:id="226"/>
    </w:p>
    <w:p w14:paraId="010F9358" w14:textId="77777777" w:rsidR="006E3BB4" w:rsidRPr="00EE3F64" w:rsidRDefault="006E3BB4" w:rsidP="006E3BB4">
      <w:r w:rsidRPr="00EE3F64">
        <w:t>Le titulaire traduira le scénario retenu en un programme opérationnel d’actions et de travaux, échelonné dans le temps sur une période d’environ 20 ans.</w:t>
      </w:r>
    </w:p>
    <w:p w14:paraId="4ACB222D" w14:textId="77777777" w:rsidR="006E3BB4" w:rsidRPr="00EE3F64" w:rsidRDefault="006E3BB4" w:rsidP="006E3BB4"/>
    <w:p w14:paraId="7012B3D9" w14:textId="605B13D9" w:rsidR="006E316D" w:rsidRPr="00EE3F64" w:rsidRDefault="006E316D" w:rsidP="006E316D">
      <w:r w:rsidRPr="00EE3F64">
        <w:t>Le programme d’actions sera structuré de manière à distinguer les actions opérationnelles à engager dans les 10 premières années et les orientations indicatives relevant de l’horizon long terme. Les actions programmées au-delà d’un horizon de 10 ans devront être regardées comme des orientations prévisionnelles nécessitant une actualisation préalable du schéma directeur avant engagement opérationnel, notamment afin de tenir compte de l’évolution des besoins, de la disponibilité de la ressource, des contraintes réglementaires, du changement climatique, des coûts et des conditions d’éligibilité aux aides publiques.</w:t>
      </w:r>
    </w:p>
    <w:p w14:paraId="4BB95FA4" w14:textId="77777777" w:rsidR="006E316D" w:rsidRPr="00EE3F64" w:rsidRDefault="006E316D" w:rsidP="006E316D"/>
    <w:p w14:paraId="188A727D" w14:textId="2CE87192" w:rsidR="006E316D" w:rsidRPr="00EE3F64" w:rsidRDefault="006E316D" w:rsidP="006E316D">
      <w:r w:rsidRPr="00EE3F64">
        <w:t>Le titulaire précisera les modalités recommandées de révision ou d’actualisation du schéma directeur à l’issue d’une période maximale de 10 ans, ou plus tôt en cas d’évolution significative des ressources, des volumes prélevables, des besoins, de la réglementation ou de l’organisation du service.</w:t>
      </w:r>
    </w:p>
    <w:p w14:paraId="6C266027" w14:textId="77777777" w:rsidR="006E316D" w:rsidRPr="00EE3F64" w:rsidRDefault="006E316D" w:rsidP="006E3BB4"/>
    <w:p w14:paraId="0718CAE2" w14:textId="56343034" w:rsidR="00713DF2" w:rsidRPr="00EE3F64" w:rsidRDefault="0067414E" w:rsidP="00713DF2">
      <w:r w:rsidRPr="00EE3F64">
        <w:t>Le titulaire établi</w:t>
      </w:r>
      <w:r w:rsidR="00512FC3" w:rsidRPr="00EE3F64">
        <w:t>ra</w:t>
      </w:r>
      <w:r w:rsidRPr="00EE3F64">
        <w:t xml:space="preserve"> un programme hiérarchisé et planifié des actions à conduire, en distinguant les interventions à court, moyen et long terme. </w:t>
      </w:r>
      <w:r w:rsidR="00713DF2" w:rsidRPr="00EE3F64">
        <w:t xml:space="preserve">Pour chaque </w:t>
      </w:r>
      <w:r w:rsidRPr="00EE3F64">
        <w:t>orientation ou mesure</w:t>
      </w:r>
      <w:r w:rsidR="00713DF2" w:rsidRPr="00EE3F64">
        <w:t xml:space="preserve"> d’action, le </w:t>
      </w:r>
      <w:r w:rsidRPr="00EE3F64">
        <w:t>titulaire</w:t>
      </w:r>
      <w:r w:rsidR="00713DF2" w:rsidRPr="00EE3F64">
        <w:t xml:space="preserve"> établi</w:t>
      </w:r>
      <w:r w:rsidR="00512FC3" w:rsidRPr="00EE3F64">
        <w:t>ra</w:t>
      </w:r>
      <w:r w:rsidR="00713DF2" w:rsidRPr="00EE3F64">
        <w:t xml:space="preserve"> une fiche présentant notamment :</w:t>
      </w:r>
    </w:p>
    <w:p w14:paraId="5D2BEC62" w14:textId="04E6AF9C" w:rsidR="00713DF2" w:rsidRPr="00EE3F64" w:rsidRDefault="00713DF2" w:rsidP="00713DF2">
      <w:pPr>
        <w:pStyle w:val="Paragraphedeliste"/>
      </w:pPr>
      <w:r w:rsidRPr="00EE3F64">
        <w:t>La localisation</w:t>
      </w:r>
      <w:r w:rsidR="0067414E" w:rsidRPr="00EE3F64">
        <w:t> ;</w:t>
      </w:r>
    </w:p>
    <w:p w14:paraId="791852D9" w14:textId="0CFF1CE4" w:rsidR="00713DF2" w:rsidRPr="00EE3F64" w:rsidRDefault="00713DF2" w:rsidP="00713DF2">
      <w:pPr>
        <w:pStyle w:val="Paragraphedeliste"/>
      </w:pPr>
      <w:r w:rsidRPr="00EE3F64">
        <w:t>L’identification du dysfonctionnement, de l’insuffisance ou du risque et des enjeux associés</w:t>
      </w:r>
      <w:r w:rsidR="0067414E" w:rsidRPr="00EE3F64">
        <w:t> ;</w:t>
      </w:r>
    </w:p>
    <w:p w14:paraId="352F5A93" w14:textId="6239CAEB" w:rsidR="00713DF2" w:rsidRPr="00EE3F64" w:rsidRDefault="00713DF2" w:rsidP="00713DF2">
      <w:pPr>
        <w:pStyle w:val="Paragraphedeliste"/>
      </w:pPr>
      <w:r w:rsidRPr="00EE3F64">
        <w:t>Le(s) objectifs, l’effet/les conséquences/les résultats attendus de l’action</w:t>
      </w:r>
      <w:r w:rsidR="0067414E" w:rsidRPr="00EE3F64">
        <w:t> ;</w:t>
      </w:r>
    </w:p>
    <w:p w14:paraId="6A14C4B3" w14:textId="3BAA7B23" w:rsidR="006E3BB4" w:rsidRPr="00EE3F64" w:rsidRDefault="006E3BB4" w:rsidP="00713DF2">
      <w:pPr>
        <w:pStyle w:val="Paragraphedeliste"/>
      </w:pPr>
      <w:r w:rsidRPr="00EE3F64">
        <w:t>Le niveau de priorité ;</w:t>
      </w:r>
    </w:p>
    <w:p w14:paraId="197E74D0" w14:textId="5918ECD1" w:rsidR="006E3BB4" w:rsidRPr="00EE3F64" w:rsidRDefault="006E3BB4" w:rsidP="00713DF2">
      <w:pPr>
        <w:pStyle w:val="Paragraphedeliste"/>
      </w:pPr>
      <w:r w:rsidRPr="00EE3F64">
        <w:t>L’horizon de mise en œuvre ;</w:t>
      </w:r>
    </w:p>
    <w:p w14:paraId="46E387A0" w14:textId="16997380" w:rsidR="006E316D" w:rsidRPr="00EE3F64" w:rsidRDefault="006E316D" w:rsidP="00713DF2">
      <w:pPr>
        <w:pStyle w:val="Paragraphedeliste"/>
      </w:pPr>
      <w:r w:rsidRPr="00EE3F64">
        <w:t>La contribution attendue de l’action à la réduction des prélèvements, à la sobriété hydrique, à l’adaptation au changement climatique ou à la sécurisation quantitative de la ressource ;</w:t>
      </w:r>
    </w:p>
    <w:p w14:paraId="1C0B4CBD" w14:textId="09B9C2DE" w:rsidR="006E3BB4" w:rsidRPr="00EE3F64" w:rsidRDefault="006E3BB4" w:rsidP="006E3BB4">
      <w:pPr>
        <w:pStyle w:val="Paragraphedeliste"/>
      </w:pPr>
      <w:r w:rsidRPr="00EE3F64">
        <w:t>Les éventuels prérequis techniques, administratifs ou fonciers ;</w:t>
      </w:r>
    </w:p>
    <w:p w14:paraId="788BA8BA" w14:textId="74EC32AF" w:rsidR="006E3BB4" w:rsidRPr="00EE3F64" w:rsidRDefault="006E3BB4" w:rsidP="006E3BB4">
      <w:pPr>
        <w:pStyle w:val="Paragraphedeliste"/>
      </w:pPr>
      <w:r w:rsidRPr="00EE3F64">
        <w:t>Les interdépendances avec d’autres actions du programme ;</w:t>
      </w:r>
    </w:p>
    <w:p w14:paraId="20D4DF02" w14:textId="452548B9" w:rsidR="006E3BB4" w:rsidRPr="00EE3F64" w:rsidRDefault="006E3BB4" w:rsidP="006E3BB4">
      <w:pPr>
        <w:pStyle w:val="Paragraphedeliste"/>
      </w:pPr>
      <w:r w:rsidRPr="00EE3F64">
        <w:t>Les gains attendus, notamment au regard de la sécurisation du service, de la performance hydraulique, de la qualité de l’eau, de la réduction des pertes ou de la rationalisation des ouvrages ;</w:t>
      </w:r>
    </w:p>
    <w:p w14:paraId="74B28A19" w14:textId="4F2D7B11" w:rsidR="00713DF2" w:rsidRPr="00EE3F64" w:rsidRDefault="00713DF2" w:rsidP="00713DF2">
      <w:pPr>
        <w:pStyle w:val="Paragraphedeliste"/>
      </w:pPr>
      <w:r w:rsidRPr="00EE3F64">
        <w:t>Le type d’intervention envisagée (réparations, travaux de renouvellement, de renforcement, procédures, études…</w:t>
      </w:r>
      <w:r w:rsidR="0067414E" w:rsidRPr="00EE3F64">
        <w:t>) ;</w:t>
      </w:r>
    </w:p>
    <w:p w14:paraId="0068D2FA" w14:textId="3A5422E3" w:rsidR="00713DF2" w:rsidRPr="00A17A65" w:rsidRDefault="00713DF2" w:rsidP="00713DF2">
      <w:pPr>
        <w:pStyle w:val="Paragraphedeliste"/>
      </w:pPr>
      <w:r w:rsidRPr="00EE3F64">
        <w:t xml:space="preserve">Une description technique sommaire (principales </w:t>
      </w:r>
      <w:r w:rsidRPr="00A17A65">
        <w:t>caractéristiques…)</w:t>
      </w:r>
      <w:r w:rsidR="0067414E" w:rsidRPr="00A17A65">
        <w:t> ;</w:t>
      </w:r>
    </w:p>
    <w:p w14:paraId="6CB73A73" w14:textId="1BE5E0FA" w:rsidR="0067414E" w:rsidRPr="00A17A65" w:rsidRDefault="00713DF2" w:rsidP="00713DF2">
      <w:pPr>
        <w:pStyle w:val="Paragraphedeliste"/>
      </w:pPr>
      <w:r w:rsidRPr="00A17A65">
        <w:t>Un chiffrage estimatif détaillé du matériel et des opérations nécessaires et un chiffrage estimatif global : coûts d’investissement (unitaire et total) et de fonctionnement</w:t>
      </w:r>
      <w:r w:rsidR="0067414E" w:rsidRPr="00A17A65">
        <w:t> :</w:t>
      </w:r>
    </w:p>
    <w:p w14:paraId="526E5313" w14:textId="3D452892" w:rsidR="00713DF2" w:rsidRPr="00A17A65" w:rsidRDefault="00713DF2" w:rsidP="00533306">
      <w:pPr>
        <w:pStyle w:val="Paragraphedeliste"/>
        <w:numPr>
          <w:ilvl w:val="1"/>
          <w:numId w:val="8"/>
        </w:numPr>
      </w:pPr>
      <w:r w:rsidRPr="00A17A65">
        <w:t xml:space="preserve">Le </w:t>
      </w:r>
      <w:r w:rsidR="0067414E" w:rsidRPr="00A17A65">
        <w:t>titulaire</w:t>
      </w:r>
      <w:r w:rsidRPr="00A17A65">
        <w:t xml:space="preserve"> estime également le montant de la dotation aux amortissements pour les investissements identifiés en précisant la durée d’amortissement</w:t>
      </w:r>
      <w:r w:rsidR="0067414E" w:rsidRPr="00A17A65">
        <w:t> ;</w:t>
      </w:r>
    </w:p>
    <w:p w14:paraId="5E5FD1FC" w14:textId="586EEF90" w:rsidR="00713DF2" w:rsidRPr="00A17A65" w:rsidRDefault="00713DF2" w:rsidP="00713DF2">
      <w:pPr>
        <w:pStyle w:val="Paragraphedeliste"/>
      </w:pPr>
      <w:r w:rsidRPr="00A17A65">
        <w:t>Les impacts sur les installations existantes</w:t>
      </w:r>
      <w:r w:rsidR="0067414E" w:rsidRPr="00A17A65">
        <w:t> ;</w:t>
      </w:r>
    </w:p>
    <w:p w14:paraId="48CA21CE" w14:textId="77777777" w:rsidR="00713DF2" w:rsidRPr="00A17A65" w:rsidRDefault="00713DF2" w:rsidP="00713DF2">
      <w:pPr>
        <w:pStyle w:val="Paragraphedeliste"/>
      </w:pPr>
      <w:r w:rsidRPr="00A17A65">
        <w:t>Les commentaires éventuels.</w:t>
      </w:r>
    </w:p>
    <w:p w14:paraId="0D7FB1EF" w14:textId="77777777" w:rsidR="00713DF2" w:rsidRPr="00A17A65" w:rsidRDefault="00713DF2" w:rsidP="00713DF2">
      <w:pPr>
        <w:pStyle w:val="Paragraphedeliste1"/>
        <w:ind w:left="0"/>
        <w:rPr>
          <w:rFonts w:ascii="Arial" w:hAnsi="Arial" w:cs="Arial"/>
          <w:color w:val="FF0000"/>
          <w:sz w:val="20"/>
          <w:szCs w:val="20"/>
        </w:rPr>
      </w:pPr>
    </w:p>
    <w:p w14:paraId="76D9C5FC" w14:textId="40C77315" w:rsidR="00713DF2" w:rsidRPr="00A17A65" w:rsidRDefault="00713DF2" w:rsidP="00713DF2">
      <w:pPr>
        <w:rPr>
          <w:color w:val="FF0000"/>
        </w:rPr>
      </w:pPr>
      <w:r w:rsidRPr="00A17A65">
        <w:t xml:space="preserve">Les informations fournies sur chaque proposition d’action doivent être suffisamment complètes pour permettre au maître d’ouvrage de disposer de tous les éléments d’aide à la décision pour positionner ses choix et de décider des propositions qu’il retient. </w:t>
      </w:r>
    </w:p>
    <w:p w14:paraId="1B8D3C2D" w14:textId="77777777" w:rsidR="00713DF2" w:rsidRPr="00A17A65" w:rsidRDefault="00713DF2" w:rsidP="00713DF2"/>
    <w:p w14:paraId="3BF3CF5C" w14:textId="77777777" w:rsidR="00713DF2" w:rsidRPr="00A17A65" w:rsidRDefault="00713DF2" w:rsidP="00713DF2">
      <w:pPr>
        <w:rPr>
          <w:b/>
        </w:rPr>
      </w:pPr>
      <w:bookmarkStart w:id="227" w:name="_Toc101791848"/>
      <w:r w:rsidRPr="00A17A65">
        <w:t xml:space="preserve">Si la collectivité possède un rendement annuel inférieur aux seuils règlementaires fixés par le décret n° 2012-97 du 27 janvier 2012, le prestataire propose et précise les actions prioritaires à engager afin </w:t>
      </w:r>
      <w:r w:rsidRPr="00A17A65">
        <w:rPr>
          <w:bCs/>
        </w:rPr>
        <w:t>de réduire les pertes en eau</w:t>
      </w:r>
      <w:r w:rsidRPr="00A17A65">
        <w:t xml:space="preserve"> (actions d’amélioration de la connaissance, de suivi, de réduction des fuites, avec objectif de rendement à atteindre…).</w:t>
      </w:r>
    </w:p>
    <w:p w14:paraId="1366CBB3" w14:textId="77777777" w:rsidR="00713DF2" w:rsidRPr="00A17A65" w:rsidRDefault="00713DF2" w:rsidP="00713DF2">
      <w:pPr>
        <w:rPr>
          <w:b/>
        </w:rPr>
      </w:pPr>
    </w:p>
    <w:p w14:paraId="113DEA89" w14:textId="77777777" w:rsidR="008D2872" w:rsidRPr="00A17A65" w:rsidRDefault="008D2872" w:rsidP="008D2872">
      <w:pPr>
        <w:pStyle w:val="Titre3"/>
      </w:pPr>
      <w:bookmarkStart w:id="228" w:name="_Toc231549761"/>
      <w:r w:rsidRPr="00A17A65">
        <w:lastRenderedPageBreak/>
        <w:t>Cohérence du programme pluriannuel d’actions avec le PGSSE et le diagnostic territorial</w:t>
      </w:r>
      <w:bookmarkEnd w:id="228"/>
    </w:p>
    <w:p w14:paraId="39ED6FB3" w14:textId="2B426FB4" w:rsidR="008D2872" w:rsidRPr="00A17A65" w:rsidRDefault="008D2872" w:rsidP="008D2872">
      <w:r w:rsidRPr="00A17A65">
        <w:t>Le programme pluriannuel d’actions du schéma directeur devra être élaboré en cohérence avec les plans d’actions issus du PGSSE et du diagnostic territorial de l’accès à l’eau destinée à la consommation humaine. À ce titre, le titulaire veillera à :</w:t>
      </w:r>
    </w:p>
    <w:p w14:paraId="64E2E9D6" w14:textId="61775829" w:rsidR="008D2872" w:rsidRPr="00A17A65" w:rsidRDefault="008D2872" w:rsidP="008D2872">
      <w:pPr>
        <w:pStyle w:val="Paragraphedeliste"/>
      </w:pPr>
      <w:r w:rsidRPr="00A17A65">
        <w:t>Vérifier la compatibilité des actions proposées au titre des différentes missions ;</w:t>
      </w:r>
    </w:p>
    <w:p w14:paraId="70319F57" w14:textId="6298DB2F" w:rsidR="008D2872" w:rsidRPr="00A17A65" w:rsidRDefault="008D2872" w:rsidP="008D2872">
      <w:pPr>
        <w:pStyle w:val="Paragraphedeliste"/>
      </w:pPr>
      <w:r w:rsidRPr="00A17A65">
        <w:t>Identifier les complémentarités, dépendances ou interactions entre actions ;</w:t>
      </w:r>
    </w:p>
    <w:p w14:paraId="70F7F026" w14:textId="77777777" w:rsidR="008D2872" w:rsidRPr="00A17A65" w:rsidRDefault="008D2872" w:rsidP="00766A49">
      <w:pPr>
        <w:pStyle w:val="Paragraphedeliste"/>
      </w:pPr>
      <w:r w:rsidRPr="00A17A65">
        <w:t>Organiser leur programmation de manière cohérente, au regard des priorités techniques, sanitaires, organisationnelles et financières ;</w:t>
      </w:r>
    </w:p>
    <w:p w14:paraId="28D78F66" w14:textId="5112B0BC" w:rsidR="008D2872" w:rsidRPr="00A17A65" w:rsidRDefault="008D2872" w:rsidP="00766A49">
      <w:pPr>
        <w:pStyle w:val="Paragraphedeliste"/>
      </w:pPr>
      <w:r w:rsidRPr="00A17A65">
        <w:t>Eviter toute contradiction ou redondance dans la planification des opérations.</w:t>
      </w:r>
    </w:p>
    <w:p w14:paraId="537F2E21" w14:textId="77777777" w:rsidR="008D2872" w:rsidRPr="00A17A65" w:rsidRDefault="008D2872" w:rsidP="008D2872"/>
    <w:p w14:paraId="70A50E53" w14:textId="77777777" w:rsidR="008D2872" w:rsidRPr="00A17A65" w:rsidRDefault="008D2872" w:rsidP="008D2872">
      <w:r w:rsidRPr="00A17A65">
        <w:t>Le titulaire précisera, lorsque cela est nécessaire, les actions du schéma directeur qui constituent :</w:t>
      </w:r>
    </w:p>
    <w:p w14:paraId="072370EE" w14:textId="5957E979" w:rsidR="008D2872" w:rsidRPr="00A17A65" w:rsidRDefault="008D2872" w:rsidP="008D2872">
      <w:pPr>
        <w:pStyle w:val="Paragraphedeliste"/>
      </w:pPr>
      <w:r w:rsidRPr="00A17A65">
        <w:t>Des préalables techniques à la mise en œuvre de mesures du PGSSE ou du diagnostic territorial ;</w:t>
      </w:r>
    </w:p>
    <w:p w14:paraId="75B007CA" w14:textId="4171F2D0" w:rsidR="008D2872" w:rsidRPr="00A17A65" w:rsidRDefault="008D2872" w:rsidP="008D2872">
      <w:pPr>
        <w:pStyle w:val="Paragraphedeliste"/>
      </w:pPr>
      <w:r w:rsidRPr="00A17A65">
        <w:t>Des actions à conduire concomitamment ;</w:t>
      </w:r>
    </w:p>
    <w:p w14:paraId="7D27CC76" w14:textId="34E420AA" w:rsidR="008D2872" w:rsidRPr="00A17A65" w:rsidRDefault="008D2872" w:rsidP="008D2872">
      <w:pPr>
        <w:pStyle w:val="Paragraphedeliste"/>
      </w:pPr>
      <w:r w:rsidRPr="00A17A65">
        <w:t>Des actions à articuler dans le temps avec d’autres opérations relevant de ces démarches complémentaires.</w:t>
      </w:r>
    </w:p>
    <w:p w14:paraId="7ADBC346" w14:textId="77777777" w:rsidR="008D2872" w:rsidRPr="00A17A65" w:rsidRDefault="008D2872" w:rsidP="008D2872">
      <w:r w:rsidRPr="00A17A65">
        <w:t>La restitution devra permettre au maître d’ouvrage de disposer de programmes d’actions distincts par objet, mais coordonnés dans leur logique d’ensemble, leur calendrier et leurs conditions de mise en œuvre.</w:t>
      </w:r>
    </w:p>
    <w:p w14:paraId="41683C82" w14:textId="77777777" w:rsidR="008D2872" w:rsidRPr="00A17A65" w:rsidRDefault="008D2872" w:rsidP="008D2872"/>
    <w:p w14:paraId="26742C68" w14:textId="1F034077" w:rsidR="00713DF2" w:rsidRPr="00A17A65" w:rsidRDefault="00C1281C" w:rsidP="00F141C9">
      <w:pPr>
        <w:pStyle w:val="Titre2"/>
      </w:pPr>
      <w:bookmarkStart w:id="229" w:name="_Toc398629526"/>
      <w:bookmarkStart w:id="230" w:name="_Toc101791845"/>
      <w:bookmarkStart w:id="231" w:name="_Toc119491196"/>
      <w:bookmarkStart w:id="232" w:name="_Toc231549762"/>
      <w:r w:rsidRPr="00A17A65">
        <w:t>Etude de l’évolution des capacités financières et é</w:t>
      </w:r>
      <w:r w:rsidR="00713DF2" w:rsidRPr="00A17A65">
        <w:t>valuation de l’impact sur le prix de l’eau</w:t>
      </w:r>
      <w:bookmarkEnd w:id="229"/>
      <w:bookmarkEnd w:id="230"/>
      <w:bookmarkEnd w:id="231"/>
      <w:bookmarkEnd w:id="232"/>
    </w:p>
    <w:p w14:paraId="66327C9E" w14:textId="77777777" w:rsidR="00C1281C" w:rsidRPr="00A17A65" w:rsidRDefault="00C1281C" w:rsidP="00C1281C">
      <w:r w:rsidRPr="00A17A65">
        <w:t xml:space="preserve">Le titulaire du marché établit un état des lieux financier du budget annexe M49 de la collectivité. Il détermine en collaboration avec la collectivité les hypothèses de capacités financières d’autofinancement en investissement et en fonctionnement, et de leur évolution dans le temps. </w:t>
      </w:r>
    </w:p>
    <w:p w14:paraId="30896178" w14:textId="77777777" w:rsidR="00C1281C" w:rsidRPr="00A17A65" w:rsidRDefault="00C1281C" w:rsidP="00C1281C"/>
    <w:p w14:paraId="51D84794" w14:textId="5946C871" w:rsidR="00713DF2" w:rsidRPr="00A17A65" w:rsidRDefault="00713DF2" w:rsidP="00713DF2">
      <w:pPr>
        <w:rPr>
          <w:rFonts w:ascii="Palatino Linotype" w:hAnsi="Palatino Linotype"/>
        </w:rPr>
      </w:pPr>
      <w:r w:rsidRPr="00A17A65">
        <w:t xml:space="preserve">Le </w:t>
      </w:r>
      <w:r w:rsidR="00D46DEE" w:rsidRPr="00A17A65">
        <w:t>titulaire</w:t>
      </w:r>
      <w:r w:rsidRPr="00A17A65">
        <w:t xml:space="preserve"> estime l’incidence théorique des propositions d’investissements retenues pour le schéma directeur, sur le prix de l’eau, d’une part avec les niveaux de subventions actuels et d’autre part en charge réelle sans subvention, en prenant en compte notamment : l’obligation d’amortir les immobilisations, la capacité d’autofinancement de la collectivité, les annuités de remboursement éventuelles, ainsi que les dépenses de fonctionnements liées aux nouveaux investissements …</w:t>
      </w:r>
    </w:p>
    <w:p w14:paraId="713EE2A3" w14:textId="77777777" w:rsidR="00713DF2" w:rsidRPr="00A17A65" w:rsidRDefault="00713DF2" w:rsidP="00713DF2">
      <w:pPr>
        <w:autoSpaceDE w:val="0"/>
        <w:autoSpaceDN w:val="0"/>
        <w:adjustRightInd w:val="0"/>
        <w:rPr>
          <w:rFonts w:ascii="Arial" w:hAnsi="Arial" w:cs="Arial"/>
          <w:sz w:val="20"/>
          <w:szCs w:val="20"/>
        </w:rPr>
      </w:pPr>
    </w:p>
    <w:p w14:paraId="3970BBBD" w14:textId="77777777" w:rsidR="00E0303A" w:rsidRPr="00A17A65" w:rsidRDefault="00713DF2" w:rsidP="00713DF2">
      <w:r w:rsidRPr="00A17A65">
        <w:t xml:space="preserve">Les hypothèses de calcul prises en compte pour ces estimations sont à proposer et justifier par le </w:t>
      </w:r>
      <w:r w:rsidR="00D46DEE" w:rsidRPr="00A17A65">
        <w:t>titulaire</w:t>
      </w:r>
      <w:r w:rsidRPr="00A17A65">
        <w:t xml:space="preserve"> (durées d’amortissements, taux et durée d’emprunt, taux de subvention…). Ces hypothèses sont discutées avec le maître d’ouvrage au préalable de manière à ce qu’elles soient réalistes vis-à-vis de la situation financière du service d’eau potable.</w:t>
      </w:r>
      <w:r w:rsidR="00E0303A" w:rsidRPr="00A17A65">
        <w:t xml:space="preserve"> </w:t>
      </w:r>
      <w:r w:rsidRPr="00A17A65">
        <w:t xml:space="preserve">Les hypothèses retenues doivent apparaître de manière explicite dans le rapport d’étude. </w:t>
      </w:r>
    </w:p>
    <w:p w14:paraId="76278740" w14:textId="77777777" w:rsidR="00E0303A" w:rsidRPr="00A17A65" w:rsidRDefault="00E0303A" w:rsidP="00713DF2"/>
    <w:p w14:paraId="79BBCA86" w14:textId="24EC6D36" w:rsidR="00E0303A" w:rsidRPr="00EE3F64" w:rsidRDefault="00E0303A" w:rsidP="00713DF2">
      <w:r w:rsidRPr="00A17A65">
        <w:t xml:space="preserve">L’analyse financière devra permettre d’apprécier la soutenabilité des investissements proposés et d’éclairer les arbitrages entre les différentes orientations du schéma directeur. Elle devra notamment permettre au maître d’ouvrage </w:t>
      </w:r>
      <w:r w:rsidRPr="00EE3F64">
        <w:t>d’identifier les conditions de faisabilité financière du programme d’actions retenu, ainsi que les marges de manœuvre disponibles selon différentes hypothèses de subventions, d’emprunt et d’autofinancement.</w:t>
      </w:r>
    </w:p>
    <w:p w14:paraId="6A96F88E" w14:textId="77777777" w:rsidR="00E0303A" w:rsidRPr="00EE3F64" w:rsidRDefault="00E0303A" w:rsidP="00713DF2"/>
    <w:p w14:paraId="714FF109" w14:textId="025CB7E5" w:rsidR="003217A5" w:rsidRPr="00EE3F64" w:rsidRDefault="003217A5" w:rsidP="00713DF2">
      <w:r w:rsidRPr="00EE3F64">
        <w:t>L’analyse financière distinguera, à titre indicatif, les actions susceptibles de relever des priorités d’intervention des partenaires financiers, notamment en matière de réduction des pertes, de sobriété hydrique, de sécurisation quantitative, de disponibilité future de la ressource, de qualité de l’eau, de PGSSE et de gestion durable du service.</w:t>
      </w:r>
    </w:p>
    <w:p w14:paraId="031EE025" w14:textId="77777777" w:rsidR="003217A5" w:rsidRPr="00EE3F64" w:rsidRDefault="003217A5" w:rsidP="00713DF2"/>
    <w:p w14:paraId="360D3147" w14:textId="66577968" w:rsidR="00601398" w:rsidRPr="00EE3F64" w:rsidRDefault="00601398" w:rsidP="00D46DEE">
      <w:pPr>
        <w:rPr>
          <w:sz w:val="24"/>
          <w:shd w:val="clear" w:color="auto" w:fill="FFFF00"/>
        </w:rPr>
      </w:pPr>
      <w:r w:rsidRPr="00EE3F64">
        <w:t xml:space="preserve">Le </w:t>
      </w:r>
      <w:r w:rsidR="00D46DEE" w:rsidRPr="00EE3F64">
        <w:t>titulaire</w:t>
      </w:r>
      <w:r w:rsidRPr="00EE3F64">
        <w:t xml:space="preserve"> sera tenu de fournir au </w:t>
      </w:r>
      <w:r w:rsidR="00D46DEE" w:rsidRPr="00EE3F64">
        <w:t>maître d’ouvrage</w:t>
      </w:r>
      <w:r w:rsidRPr="00EE3F64">
        <w:t xml:space="preserve"> la feuille de calcul en format Excel à la fin de l’étude.</w:t>
      </w:r>
    </w:p>
    <w:p w14:paraId="747FFE37" w14:textId="77777777" w:rsidR="00713DF2" w:rsidRPr="00EE3F64" w:rsidRDefault="00713DF2" w:rsidP="00713DF2">
      <w:pPr>
        <w:rPr>
          <w:rFonts w:ascii="Arial" w:hAnsi="Arial"/>
          <w:b/>
          <w:sz w:val="20"/>
          <w:szCs w:val="20"/>
        </w:rPr>
      </w:pPr>
    </w:p>
    <w:p w14:paraId="6D487711" w14:textId="77777777" w:rsidR="00713DF2" w:rsidRPr="00A17A65" w:rsidRDefault="00713DF2" w:rsidP="00F141C9">
      <w:pPr>
        <w:pStyle w:val="Titre2"/>
      </w:pPr>
      <w:bookmarkStart w:id="233" w:name="_Toc398629527"/>
      <w:bookmarkStart w:id="234" w:name="_Toc101791846"/>
      <w:bookmarkStart w:id="235" w:name="_Toc119491197"/>
      <w:bookmarkStart w:id="236" w:name="_Toc231549763"/>
      <w:r w:rsidRPr="00EE3F64">
        <w:t>Réalisation du schéma de distribution</w:t>
      </w:r>
      <w:bookmarkEnd w:id="233"/>
      <w:r w:rsidRPr="00EE3F64">
        <w:t xml:space="preserve"> </w:t>
      </w:r>
      <w:r w:rsidRPr="00A17A65">
        <w:t>d’eau potable</w:t>
      </w:r>
      <w:bookmarkEnd w:id="234"/>
      <w:bookmarkEnd w:id="235"/>
      <w:bookmarkEnd w:id="236"/>
    </w:p>
    <w:p w14:paraId="76F8A18A" w14:textId="65DFB342" w:rsidR="00C1281C" w:rsidRPr="00A17A65" w:rsidRDefault="00713DF2" w:rsidP="00713DF2">
      <w:pPr>
        <w:rPr>
          <w:rFonts w:eastAsia="Calibri"/>
          <w:lang w:eastAsia="en-US"/>
        </w:rPr>
      </w:pPr>
      <w:r w:rsidRPr="00A17A65">
        <w:rPr>
          <w:rFonts w:eastAsia="Calibri"/>
          <w:lang w:eastAsia="en-US"/>
        </w:rPr>
        <w:t>Sur la base de la cartographie du réseau, du diagnostic des différents ouvrages et de la modélisation du réseau</w:t>
      </w:r>
      <w:r w:rsidR="00D4670D" w:rsidRPr="00A17A65">
        <w:rPr>
          <w:rFonts w:eastAsia="Calibri"/>
          <w:lang w:eastAsia="en-US"/>
        </w:rPr>
        <w:t xml:space="preserve"> et d’une manière générale </w:t>
      </w:r>
      <w:r w:rsidR="00C1281C" w:rsidRPr="00A17A65">
        <w:rPr>
          <w:rFonts w:eastAsia="Calibri"/>
          <w:lang w:eastAsia="en-US"/>
        </w:rPr>
        <w:t xml:space="preserve">de l’ensemble des prestations réalisées au cours </w:t>
      </w:r>
      <w:r w:rsidR="00E0303A" w:rsidRPr="00A17A65">
        <w:rPr>
          <w:rFonts w:eastAsia="Calibri"/>
          <w:lang w:eastAsia="en-US"/>
        </w:rPr>
        <w:t>des phases précédentes</w:t>
      </w:r>
      <w:r w:rsidR="00C1281C" w:rsidRPr="00A17A65">
        <w:rPr>
          <w:rFonts w:eastAsia="Calibri"/>
          <w:lang w:eastAsia="en-US"/>
        </w:rPr>
        <w:t xml:space="preserve">, </w:t>
      </w:r>
      <w:r w:rsidRPr="00A17A65">
        <w:rPr>
          <w:rFonts w:eastAsia="Calibri"/>
          <w:lang w:eastAsia="en-US"/>
        </w:rPr>
        <w:t xml:space="preserve">le </w:t>
      </w:r>
      <w:r w:rsidR="00C1281C" w:rsidRPr="00A17A65">
        <w:rPr>
          <w:rFonts w:eastAsia="Calibri"/>
          <w:lang w:eastAsia="en-US"/>
        </w:rPr>
        <w:t>titulaire</w:t>
      </w:r>
      <w:r w:rsidRPr="00A17A65">
        <w:rPr>
          <w:rFonts w:eastAsia="Calibri"/>
          <w:lang w:eastAsia="en-US"/>
        </w:rPr>
        <w:t xml:space="preserve"> devra établir le schéma de distribution d’eau potable conformément à l’article L. 2224-7-1 du Code Général des Collectivités Territoriales, créé par l'article 54 de la loi n° 2006-1772 du 30 décembre 2006</w:t>
      </w:r>
      <w:r w:rsidR="00C1281C" w:rsidRPr="00A17A65">
        <w:rPr>
          <w:rFonts w:eastAsia="Calibri"/>
          <w:lang w:eastAsia="en-US"/>
        </w:rPr>
        <w:t>.</w:t>
      </w:r>
    </w:p>
    <w:p w14:paraId="0DF26BEB" w14:textId="77777777" w:rsidR="00C1281C" w:rsidRPr="00A17A65" w:rsidRDefault="00C1281C" w:rsidP="00713DF2">
      <w:pPr>
        <w:rPr>
          <w:rFonts w:eastAsia="Calibri"/>
          <w:lang w:eastAsia="en-US"/>
        </w:rPr>
      </w:pPr>
    </w:p>
    <w:p w14:paraId="791FBE59" w14:textId="77777777" w:rsidR="00E0303A" w:rsidRPr="00A17A65" w:rsidRDefault="00E0303A" w:rsidP="00E0303A">
      <w:pPr>
        <w:rPr>
          <w:rFonts w:eastAsia="Calibri"/>
          <w:lang w:eastAsia="en-US"/>
        </w:rPr>
      </w:pPr>
      <w:r w:rsidRPr="00A17A65">
        <w:rPr>
          <w:rFonts w:eastAsia="Calibri"/>
          <w:lang w:eastAsia="en-US"/>
        </w:rPr>
        <w:t>Le schéma de distribution devra notamment :</w:t>
      </w:r>
    </w:p>
    <w:p w14:paraId="67E01297" w14:textId="77777777" w:rsidR="00E0303A" w:rsidRPr="00A17A65" w:rsidRDefault="00E0303A" w:rsidP="00E0303A">
      <w:pPr>
        <w:pStyle w:val="Paragraphedeliste"/>
      </w:pPr>
      <w:r w:rsidRPr="00A17A65">
        <w:t>Délimiter, avec une approche plutôt restrictive, les zones desservies ou pouvant être desservies ;</w:t>
      </w:r>
    </w:p>
    <w:p w14:paraId="027D4138" w14:textId="77777777" w:rsidR="00E0303A" w:rsidRPr="00A17A65" w:rsidRDefault="00E0303A" w:rsidP="00E0303A">
      <w:pPr>
        <w:pStyle w:val="Paragraphedeliste"/>
      </w:pPr>
      <w:r w:rsidRPr="00A17A65">
        <w:t>Être établi sur un plan à l’échelle cadastrale adaptée ;</w:t>
      </w:r>
    </w:p>
    <w:p w14:paraId="11DEE2AB" w14:textId="77777777" w:rsidR="00E0303A" w:rsidRPr="00A17A65" w:rsidRDefault="00E0303A" w:rsidP="00E0303A">
      <w:pPr>
        <w:pStyle w:val="Paragraphedeliste"/>
      </w:pPr>
      <w:r w:rsidRPr="00A17A65">
        <w:t>Faire apparaître les principaux ouvrages, dispositifs de mesure et caractéristiques essentielles des réseaux ;</w:t>
      </w:r>
    </w:p>
    <w:p w14:paraId="272FFD28" w14:textId="51E679E3" w:rsidR="00E0303A" w:rsidRPr="00A17A65" w:rsidRDefault="00E0303A" w:rsidP="00E0303A">
      <w:pPr>
        <w:pStyle w:val="Paragraphedeliste"/>
      </w:pPr>
      <w:r w:rsidRPr="00A17A65">
        <w:t>Être accompagné d’une note explicitant les hypothèses retenues pour cette délimitation.</w:t>
      </w:r>
    </w:p>
    <w:p w14:paraId="716A5262" w14:textId="77777777" w:rsidR="00713DF2" w:rsidRPr="00A17A65" w:rsidRDefault="00713DF2" w:rsidP="00713DF2"/>
    <w:p w14:paraId="16E76C18" w14:textId="22D376F4" w:rsidR="00713DF2" w:rsidRPr="00A17A65" w:rsidRDefault="00713DF2" w:rsidP="00713DF2">
      <w:pPr>
        <w:rPr>
          <w:color w:val="000000"/>
        </w:rPr>
      </w:pPr>
      <w:r w:rsidRPr="00A17A65">
        <w:t xml:space="preserve">Le </w:t>
      </w:r>
      <w:r w:rsidR="00D46DEE" w:rsidRPr="00A17A65">
        <w:t>titulaire</w:t>
      </w:r>
      <w:r w:rsidRPr="00A17A65">
        <w:t xml:space="preserve"> produira pour le compte du maître d’ouvrage une note de présentation du schéma de distribution, associé à un</w:t>
      </w:r>
      <w:r w:rsidRPr="00A17A65">
        <w:rPr>
          <w:color w:val="000000"/>
        </w:rPr>
        <w:t xml:space="preserve"> rendu cartographique qui se présentera </w:t>
      </w:r>
      <w:r w:rsidRPr="00007BDB">
        <w:rPr>
          <w:b/>
          <w:bCs/>
          <w:color w:val="000000"/>
        </w:rPr>
        <w:t>sous la forme d’une carte de zonage</w:t>
      </w:r>
      <w:r w:rsidRPr="00A17A65">
        <w:rPr>
          <w:color w:val="000000"/>
        </w:rPr>
        <w:t xml:space="preserve"> de l’alimentation en eau potable</w:t>
      </w:r>
      <w:r w:rsidRPr="00A17A65">
        <w:t xml:space="preserve"> </w:t>
      </w:r>
      <w:r w:rsidRPr="00A17A65">
        <w:rPr>
          <w:color w:val="000000"/>
        </w:rPr>
        <w:t xml:space="preserve">détaillée. </w:t>
      </w:r>
      <w:r w:rsidRPr="00A17A65">
        <w:t>Ce plan sera établi sur fond cadastral numérisé et à jour à une échelle adaptée assurant la lisibilité des parcelles et de leur numéro.</w:t>
      </w:r>
    </w:p>
    <w:p w14:paraId="472A9D2D" w14:textId="77777777" w:rsidR="00713DF2" w:rsidRPr="00A17A65" w:rsidRDefault="00713DF2" w:rsidP="00713DF2"/>
    <w:p w14:paraId="34BA3A70" w14:textId="5997A274" w:rsidR="00D46DEE" w:rsidRPr="00A17A65" w:rsidRDefault="00713DF2" w:rsidP="00CD44E7">
      <w:r w:rsidRPr="00A17A65">
        <w:t>Ce schéma de distribution d’eau potable est soumis à l’avis et la validation du maître d’ouvrage.</w:t>
      </w:r>
    </w:p>
    <w:p w14:paraId="1A7E3106" w14:textId="77777777" w:rsidR="00CD44E7" w:rsidRPr="00A17A65" w:rsidRDefault="00CD44E7" w:rsidP="00CD44E7"/>
    <w:p w14:paraId="3CCC023C" w14:textId="77777777" w:rsidR="00CD44E7" w:rsidRPr="00A17A65" w:rsidRDefault="00CD44E7">
      <w:pPr>
        <w:jc w:val="left"/>
        <w:rPr>
          <w:rFonts w:cs="Calibri"/>
          <w:b/>
          <w:bCs/>
          <w:color w:val="31849B" w:themeColor="accent5" w:themeShade="BF"/>
          <w:sz w:val="36"/>
          <w:szCs w:val="36"/>
          <w:lang w:eastAsia="ar-SA"/>
        </w:rPr>
      </w:pPr>
      <w:r w:rsidRPr="00A17A65">
        <w:br w:type="page"/>
      </w:r>
    </w:p>
    <w:p w14:paraId="67609953" w14:textId="3FDE36FD" w:rsidR="00D46DEE" w:rsidRPr="00A17A65" w:rsidRDefault="00D46DEE" w:rsidP="00D46DEE">
      <w:pPr>
        <w:pStyle w:val="Titre"/>
      </w:pPr>
      <w:bookmarkStart w:id="237" w:name="_Toc231549764"/>
      <w:r w:rsidRPr="00A17A65">
        <w:lastRenderedPageBreak/>
        <w:t>Phase complémentaire 1 : réalisation du Plan de Gestion de la Sécurité Sanitaire des Eaux</w:t>
      </w:r>
      <w:bookmarkEnd w:id="237"/>
    </w:p>
    <w:p w14:paraId="31C265C2" w14:textId="72C2714E" w:rsidR="00533306" w:rsidRPr="00A17A65" w:rsidRDefault="00533306" w:rsidP="00533306">
      <w:pPr>
        <w:pStyle w:val="Titre2"/>
      </w:pPr>
      <w:bookmarkStart w:id="238" w:name="_Toc231549765"/>
      <w:r w:rsidRPr="00A17A65">
        <w:t>Objet de la mission « PGSSE »</w:t>
      </w:r>
      <w:bookmarkEnd w:id="238"/>
    </w:p>
    <w:p w14:paraId="243A7657" w14:textId="13602727" w:rsidR="00533306" w:rsidRPr="00A17A65" w:rsidRDefault="00533306" w:rsidP="00533306">
      <w:r w:rsidRPr="00A17A65">
        <w:t>La présente phase complémentaire a pour objet l’élaboration d’un Plan de Gestion de la Sécurité Sanitaire des Eaux (PGSSE) applicable au service d’eau potable du maître d’ouvrage. Cette démarche vise à mettre en place une approche préventive, globale et structurée de la sécurité sanitaire de l’eau, depuis la ressource jusqu’au robinet du consommateur, en identifiant les dangers susceptibles d’affecter la qualité et la sécurité de l’eau distribuée, en évaluant les risques associés et en définissant les mesures de maîtrise adaptées.</w:t>
      </w:r>
    </w:p>
    <w:p w14:paraId="1F6F0FF6" w14:textId="77777777" w:rsidR="00533306" w:rsidRPr="00A17A65" w:rsidRDefault="00533306" w:rsidP="00533306"/>
    <w:p w14:paraId="71DAAFE9" w14:textId="77777777" w:rsidR="00533306" w:rsidRPr="00A17A65" w:rsidRDefault="00533306" w:rsidP="00533306">
      <w:r w:rsidRPr="00A17A65">
        <w:t>Le PGSSE devra permettre au maître d’ouvrage :</w:t>
      </w:r>
    </w:p>
    <w:p w14:paraId="6D9B6258" w14:textId="6D68C926" w:rsidR="00533306" w:rsidRPr="00A17A65" w:rsidRDefault="00533306" w:rsidP="00533306">
      <w:pPr>
        <w:pStyle w:val="Paragraphedeliste"/>
      </w:pPr>
      <w:r w:rsidRPr="00A17A65">
        <w:t>De disposer d’une vision consolidée des vulnérabilités du service ;</w:t>
      </w:r>
    </w:p>
    <w:p w14:paraId="7D18CEF7" w14:textId="548351D0" w:rsidR="00533306" w:rsidRPr="00A17A65" w:rsidRDefault="00533306" w:rsidP="00533306">
      <w:pPr>
        <w:pStyle w:val="Paragraphedeliste"/>
      </w:pPr>
      <w:r w:rsidRPr="00A17A65">
        <w:t>D’identifier les points critiques susceptibles d’affecter la sécurité sanitaire de l’eau ;</w:t>
      </w:r>
    </w:p>
    <w:p w14:paraId="3BC8C374" w14:textId="743C62B3" w:rsidR="00533306" w:rsidRPr="00A17A65" w:rsidRDefault="00533306" w:rsidP="00533306">
      <w:pPr>
        <w:pStyle w:val="Paragraphedeliste"/>
      </w:pPr>
      <w:r w:rsidRPr="00A17A65">
        <w:t>De définir un programme d’actions hiérarchisé, chiffré et planifié ;</w:t>
      </w:r>
    </w:p>
    <w:p w14:paraId="1FFF1E5F" w14:textId="70F77835" w:rsidR="00533306" w:rsidRPr="00A17A65" w:rsidRDefault="00533306" w:rsidP="00533306">
      <w:pPr>
        <w:pStyle w:val="Paragraphedeliste"/>
      </w:pPr>
      <w:r w:rsidRPr="00A17A65">
        <w:t>Et de structurer dans la durée le suivi et l’actualisation de cette démarche.</w:t>
      </w:r>
    </w:p>
    <w:p w14:paraId="78180545" w14:textId="77777777" w:rsidR="00533306" w:rsidRPr="00A17A65" w:rsidRDefault="00533306" w:rsidP="00533306"/>
    <w:p w14:paraId="32A232F0" w14:textId="1A68A267" w:rsidR="00896ECA" w:rsidRPr="00A17A65" w:rsidRDefault="00896ECA" w:rsidP="00896ECA">
      <w:pPr>
        <w:pStyle w:val="Titre2"/>
      </w:pPr>
      <w:bookmarkStart w:id="239" w:name="_Toc231549766"/>
      <w:r w:rsidRPr="00A17A65">
        <w:t>Lien avec le schéma directeur</w:t>
      </w:r>
      <w:bookmarkEnd w:id="239"/>
    </w:p>
    <w:p w14:paraId="193CE533" w14:textId="5A36CD49" w:rsidR="00533306" w:rsidRPr="00A17A65" w:rsidRDefault="00533306" w:rsidP="00533306">
      <w:r w:rsidRPr="00A17A65">
        <w:t>Cette mission sera réalisée en concomitance avec le schéma directeur d’alimentation en eau potable, de manière à assurer la cohérence entre les analyses patrimoniales, hydrauliques, qualitatives, organisationnelles et sanitaires</w:t>
      </w:r>
      <w:r w:rsidR="00896ECA" w:rsidRPr="00A17A65">
        <w:t>.</w:t>
      </w:r>
    </w:p>
    <w:p w14:paraId="7C1D8462" w14:textId="77777777" w:rsidR="00896ECA" w:rsidRPr="00A17A65" w:rsidRDefault="00896ECA" w:rsidP="00533306"/>
    <w:p w14:paraId="4B7B74A5" w14:textId="2E35876B" w:rsidR="00896ECA" w:rsidRPr="00A17A65" w:rsidRDefault="00896ECA" w:rsidP="00533306">
      <w:r w:rsidRPr="00A17A65">
        <w:t xml:space="preserve">Le titulaire </w:t>
      </w:r>
      <w:r w:rsidR="00BD3BF0" w:rsidRPr="00A17A65">
        <w:t>devra s’appuyer</w:t>
      </w:r>
      <w:r w:rsidR="00512FC3" w:rsidRPr="00A17A65">
        <w:t xml:space="preserve"> sur</w:t>
      </w:r>
      <w:r w:rsidR="00BD3BF0" w:rsidRPr="00A17A65">
        <w:t xml:space="preserve"> les phases d’état des lieux du schéma directeur pour établir la phase d’état des lieux du PGSSE. A cet effet, le titulaire est autorisé à démarrer la phase complémentaire du PGSSE en même temps que le schéma directeur pour bénéficier d’un effet de mutualisation et de cohérence entre les différentes missions.</w:t>
      </w:r>
    </w:p>
    <w:p w14:paraId="299BA12A" w14:textId="77777777" w:rsidR="00533306" w:rsidRPr="00A17A65" w:rsidRDefault="00533306">
      <w:pPr>
        <w:jc w:val="left"/>
      </w:pPr>
    </w:p>
    <w:p w14:paraId="62B4F0F3" w14:textId="77777777" w:rsidR="00533306" w:rsidRPr="00A17A65" w:rsidRDefault="00533306" w:rsidP="00533306">
      <w:pPr>
        <w:pStyle w:val="Titre2"/>
      </w:pPr>
      <w:bookmarkStart w:id="240" w:name="_Toc231549767"/>
      <w:r w:rsidRPr="00A17A65">
        <w:t>Principes généraux de la démarche</w:t>
      </w:r>
      <w:bookmarkEnd w:id="240"/>
    </w:p>
    <w:p w14:paraId="528C8786" w14:textId="77777777" w:rsidR="00533306" w:rsidRPr="00A17A65" w:rsidRDefault="00533306" w:rsidP="00533306">
      <w:r w:rsidRPr="00A17A65">
        <w:t>Le PGSSE repose sur une démarche d’identification des dangers, d’évaluation des risques, de hiérarchisation des points critiques et de définition des mesures de maîtrise nécessaires à la sécurisation de l’alimentation en eau potable.</w:t>
      </w:r>
    </w:p>
    <w:p w14:paraId="45B3D122" w14:textId="77777777" w:rsidR="00533306" w:rsidRPr="00A17A65" w:rsidRDefault="00533306" w:rsidP="00533306"/>
    <w:p w14:paraId="7437F312" w14:textId="77777777" w:rsidR="00533306" w:rsidRPr="00A17A65" w:rsidRDefault="00533306" w:rsidP="00533306">
      <w:r w:rsidRPr="00A17A65">
        <w:t>Il devra couvrir l’ensemble de la chaîne d’alimentation en eau destinée à la consommation humaine, de la ressource jusqu’au robinet du consommateur, en intégrant :</w:t>
      </w:r>
    </w:p>
    <w:p w14:paraId="2175001D" w14:textId="5CDFEC9A" w:rsidR="00533306" w:rsidRPr="00A17A65" w:rsidRDefault="00533306" w:rsidP="00533306">
      <w:pPr>
        <w:pStyle w:val="Paragraphedeliste"/>
      </w:pPr>
      <w:r w:rsidRPr="00A17A65">
        <w:t>Les aspects techniques ;</w:t>
      </w:r>
    </w:p>
    <w:p w14:paraId="209214B4" w14:textId="4B122839" w:rsidR="00533306" w:rsidRPr="00A17A65" w:rsidRDefault="00533306" w:rsidP="00533306">
      <w:pPr>
        <w:pStyle w:val="Paragraphedeliste"/>
      </w:pPr>
      <w:r w:rsidRPr="00A17A65">
        <w:t>Les aspects organisationnels ;</w:t>
      </w:r>
    </w:p>
    <w:p w14:paraId="1F3111C3" w14:textId="4E1E00DB" w:rsidR="00533306" w:rsidRPr="00A17A65" w:rsidRDefault="00533306" w:rsidP="00533306">
      <w:pPr>
        <w:pStyle w:val="Paragraphedeliste"/>
      </w:pPr>
      <w:r w:rsidRPr="00A17A65">
        <w:t>Les aspects humains ;</w:t>
      </w:r>
    </w:p>
    <w:p w14:paraId="38832D8C" w14:textId="3E7BCFFF" w:rsidR="00533306" w:rsidRPr="00A17A65" w:rsidRDefault="00533306" w:rsidP="00533306">
      <w:pPr>
        <w:pStyle w:val="Paragraphedeliste"/>
      </w:pPr>
      <w:r w:rsidRPr="00A17A65">
        <w:t>Les aspects événementiels ;</w:t>
      </w:r>
    </w:p>
    <w:p w14:paraId="1B77272F" w14:textId="27F54A47" w:rsidR="00533306" w:rsidRPr="00A17A65" w:rsidRDefault="00533306" w:rsidP="00533306">
      <w:pPr>
        <w:pStyle w:val="Paragraphedeliste"/>
      </w:pPr>
      <w:r w:rsidRPr="00A17A65">
        <w:t>Et, plus généralement, tous les facteurs susceptibles d’altérer la sécurité sanitaire de l’eau distribuée.</w:t>
      </w:r>
    </w:p>
    <w:p w14:paraId="17E59008" w14:textId="77777777" w:rsidR="00533306" w:rsidRPr="00A17A65" w:rsidRDefault="00533306" w:rsidP="00533306"/>
    <w:p w14:paraId="00C398EF" w14:textId="0A68405C" w:rsidR="00533306" w:rsidRPr="00A17A65" w:rsidRDefault="00533306" w:rsidP="00533306">
      <w:r w:rsidRPr="00A17A65">
        <w:t>Le titulaire s’appuiera sur les méthodes reconnues d’analyse des dangers et de hiérarchisation des risques, notamment de type HACCP ou AMDEC, ou toute autre méthode équivalente qu’il justifiera dans sa note méthodologique. Le PGSSE devra également permettre de répondre, pour les volets concernés, aux obligations de surveillance et d’organisation incombant à la personne responsable de la production et de la distribution de l’eau.</w:t>
      </w:r>
    </w:p>
    <w:p w14:paraId="2231EA58" w14:textId="77777777" w:rsidR="00533306" w:rsidRPr="00A17A65" w:rsidRDefault="00533306" w:rsidP="00533306"/>
    <w:p w14:paraId="5BBF7665" w14:textId="46CEA818" w:rsidR="00533306" w:rsidRPr="00A17A65" w:rsidRDefault="00533306" w:rsidP="00533306">
      <w:pPr>
        <w:pStyle w:val="Titre2"/>
      </w:pPr>
      <w:bookmarkStart w:id="241" w:name="_Toc231549768"/>
      <w:r w:rsidRPr="00A17A65">
        <w:t>Contenu de la mission</w:t>
      </w:r>
      <w:bookmarkEnd w:id="241"/>
    </w:p>
    <w:p w14:paraId="5B2DD4E9" w14:textId="77777777" w:rsidR="00533306" w:rsidRPr="00A17A65" w:rsidRDefault="00533306" w:rsidP="00533306">
      <w:r w:rsidRPr="00A17A65">
        <w:t>L’étude PGSSE comprendra quatre phases.</w:t>
      </w:r>
    </w:p>
    <w:p w14:paraId="313A1E06" w14:textId="77777777" w:rsidR="00533306" w:rsidRPr="00A17A65" w:rsidRDefault="00533306" w:rsidP="00533306"/>
    <w:p w14:paraId="084DCEC8" w14:textId="44D0DE97" w:rsidR="00533306" w:rsidRPr="00A17A65" w:rsidRDefault="00D32409" w:rsidP="00533306">
      <w:pPr>
        <w:pStyle w:val="Titre3"/>
      </w:pPr>
      <w:bookmarkStart w:id="242" w:name="_Toc231549769"/>
      <w:r>
        <w:lastRenderedPageBreak/>
        <w:t xml:space="preserve">Phase 1 - </w:t>
      </w:r>
      <w:r w:rsidR="00533306" w:rsidRPr="00A17A65">
        <w:t>Caractérisation du périmètre d’étude et état des lieux initial</w:t>
      </w:r>
      <w:bookmarkEnd w:id="242"/>
    </w:p>
    <w:p w14:paraId="7789410C" w14:textId="5BA95695" w:rsidR="00533306" w:rsidRPr="00A17A65" w:rsidRDefault="00533306" w:rsidP="00533306">
      <w:r w:rsidRPr="00A17A65">
        <w:t>Cette première phase a pour objet de définir précisément le périmètre du PGSSE et de dresser un état des lieux initial du service sous l’angle de la sécurité sanitaire. Elle comprendra les volets suivants :</w:t>
      </w:r>
    </w:p>
    <w:p w14:paraId="59492593" w14:textId="77777777" w:rsidR="00533306" w:rsidRPr="00A17A65" w:rsidRDefault="00533306" w:rsidP="00533306"/>
    <w:p w14:paraId="6791570D" w14:textId="393B9A86" w:rsidR="00533306" w:rsidRPr="00A17A65" w:rsidRDefault="00533306" w:rsidP="00920ADA">
      <w:pPr>
        <w:pStyle w:val="Paragraphedeliste"/>
        <w:numPr>
          <w:ilvl w:val="0"/>
          <w:numId w:val="108"/>
        </w:numPr>
        <w:rPr>
          <w:b/>
          <w:bCs/>
        </w:rPr>
      </w:pPr>
      <w:r w:rsidRPr="00A17A65">
        <w:rPr>
          <w:b/>
          <w:bCs/>
        </w:rPr>
        <w:t>Caractérisation du service et de son périmètre</w:t>
      </w:r>
    </w:p>
    <w:p w14:paraId="0BBC5D11" w14:textId="77777777" w:rsidR="00533306" w:rsidRPr="00A17A65" w:rsidRDefault="00533306" w:rsidP="00533306"/>
    <w:p w14:paraId="4DC58AED" w14:textId="05077FBE" w:rsidR="00533306" w:rsidRPr="00A17A65" w:rsidRDefault="00533306" w:rsidP="00533306">
      <w:r w:rsidRPr="00A17A65">
        <w:t>Le titulaire identifiera et caractérisera notamment :</w:t>
      </w:r>
    </w:p>
    <w:p w14:paraId="7022AFC7" w14:textId="77777777" w:rsidR="00533306" w:rsidRPr="00A17A65" w:rsidRDefault="00533306" w:rsidP="003F6BA5">
      <w:pPr>
        <w:pStyle w:val="Paragraphedeliste"/>
      </w:pPr>
      <w:r w:rsidRPr="00A17A65">
        <w:t>Les unités de gestion et, le cas échéant, les unités de distribution concernées ;</w:t>
      </w:r>
    </w:p>
    <w:p w14:paraId="7E54C7BD" w14:textId="77777777" w:rsidR="00533306" w:rsidRPr="00A17A65" w:rsidRDefault="00533306" w:rsidP="00447A1C">
      <w:pPr>
        <w:pStyle w:val="Paragraphedeliste"/>
      </w:pPr>
      <w:r w:rsidRPr="00A17A65">
        <w:t>Les communes et populations desservies, y compris les secteurs alimentés par interconnexion ;</w:t>
      </w:r>
    </w:p>
    <w:p w14:paraId="6E9F684E" w14:textId="77777777" w:rsidR="00533306" w:rsidRPr="00A17A65" w:rsidRDefault="00533306" w:rsidP="00D31318">
      <w:pPr>
        <w:pStyle w:val="Paragraphedeliste"/>
      </w:pPr>
      <w:r w:rsidRPr="00A17A65">
        <w:t>Les personnes responsables de la production et de la distribution de l’eau ;</w:t>
      </w:r>
    </w:p>
    <w:p w14:paraId="1856E0E3" w14:textId="77777777" w:rsidR="00533306" w:rsidRPr="00A17A65" w:rsidRDefault="00533306" w:rsidP="00507532">
      <w:pPr>
        <w:pStyle w:val="Paragraphedeliste"/>
      </w:pPr>
      <w:r w:rsidRPr="00A17A65">
        <w:t>Les ressources mobilisées et leurs protections ;</w:t>
      </w:r>
    </w:p>
    <w:p w14:paraId="786B26F6" w14:textId="77777777" w:rsidR="00533306" w:rsidRPr="00A17A65" w:rsidRDefault="00533306" w:rsidP="00C72FD4">
      <w:pPr>
        <w:pStyle w:val="Paragraphedeliste"/>
      </w:pPr>
      <w:r w:rsidRPr="00A17A65">
        <w:t>Les ouvrages de production, de traitement, de stockage et de distribution ;</w:t>
      </w:r>
    </w:p>
    <w:p w14:paraId="48D3EF92" w14:textId="77777777" w:rsidR="00533306" w:rsidRPr="00A17A65" w:rsidRDefault="00533306" w:rsidP="00255E93">
      <w:pPr>
        <w:pStyle w:val="Paragraphedeliste"/>
      </w:pPr>
      <w:r w:rsidRPr="00A17A65">
        <w:t>Les principales interconnexions ;</w:t>
      </w:r>
    </w:p>
    <w:p w14:paraId="6303AFAA" w14:textId="133979D2" w:rsidR="00533306" w:rsidRPr="00A17A65" w:rsidRDefault="00533306" w:rsidP="00255E93">
      <w:pPr>
        <w:pStyle w:val="Paragraphedeliste"/>
      </w:pPr>
      <w:r w:rsidRPr="00A17A65">
        <w:t>Et la cartographie générale du système.</w:t>
      </w:r>
    </w:p>
    <w:p w14:paraId="5888144B" w14:textId="77777777" w:rsidR="00533306" w:rsidRPr="00A17A65" w:rsidRDefault="00533306" w:rsidP="00533306"/>
    <w:p w14:paraId="1F76EA58" w14:textId="3F0075FD" w:rsidR="00533306" w:rsidRPr="00A17A65" w:rsidRDefault="00533306" w:rsidP="00920ADA">
      <w:pPr>
        <w:pStyle w:val="Paragraphedeliste"/>
        <w:numPr>
          <w:ilvl w:val="0"/>
          <w:numId w:val="108"/>
        </w:numPr>
        <w:rPr>
          <w:b/>
          <w:bCs/>
        </w:rPr>
      </w:pPr>
      <w:r w:rsidRPr="00A17A65">
        <w:rPr>
          <w:b/>
          <w:bCs/>
        </w:rPr>
        <w:t>État des lieux des organisations, pratiques et outils existants</w:t>
      </w:r>
    </w:p>
    <w:p w14:paraId="684B435C" w14:textId="77777777" w:rsidR="00533306" w:rsidRPr="00A17A65" w:rsidRDefault="00533306" w:rsidP="00533306"/>
    <w:p w14:paraId="300906CA" w14:textId="5603BBDF" w:rsidR="00533306" w:rsidRPr="00A17A65" w:rsidRDefault="00533306" w:rsidP="00533306">
      <w:r w:rsidRPr="00A17A65">
        <w:t>Le titulaire analysera :</w:t>
      </w:r>
    </w:p>
    <w:p w14:paraId="65563E89" w14:textId="4FCA6863" w:rsidR="00533306" w:rsidRPr="00A17A65" w:rsidRDefault="00533306" w:rsidP="00533306">
      <w:pPr>
        <w:pStyle w:val="Paragraphedeliste"/>
      </w:pPr>
      <w:r w:rsidRPr="00A17A65">
        <w:t>L’organisation interne du maître d’ouvrage et, le cas échéant, des exploitants ;</w:t>
      </w:r>
    </w:p>
    <w:p w14:paraId="38A9EEBA" w14:textId="1FBB5BF5" w:rsidR="00533306" w:rsidRPr="00A17A65" w:rsidRDefault="00533306" w:rsidP="00533306">
      <w:pPr>
        <w:pStyle w:val="Paragraphedeliste"/>
      </w:pPr>
      <w:r w:rsidRPr="00A17A65">
        <w:t>Les moyens humains, techniques, matériels et logiciels disponibles ;</w:t>
      </w:r>
    </w:p>
    <w:p w14:paraId="6A38310E" w14:textId="72372901" w:rsidR="00533306" w:rsidRPr="00A17A65" w:rsidRDefault="00533306" w:rsidP="00533306">
      <w:pPr>
        <w:pStyle w:val="Paragraphedeliste"/>
      </w:pPr>
      <w:r w:rsidRPr="00A17A65">
        <w:t>Les protocoles, procédures, consignes et outils existants ;</w:t>
      </w:r>
    </w:p>
    <w:p w14:paraId="7CFA2EE1" w14:textId="77777777" w:rsidR="00533306" w:rsidRPr="00A17A65" w:rsidRDefault="00533306" w:rsidP="00533306">
      <w:pPr>
        <w:pStyle w:val="Paragraphedeliste"/>
      </w:pPr>
      <w:r w:rsidRPr="00A17A65">
        <w:t>Les modalités de relations avec les exploitants, collectivités partenaires, services de l’État et autres intervenants ;</w:t>
      </w:r>
    </w:p>
    <w:p w14:paraId="1D5664EA" w14:textId="108C6A2A" w:rsidR="00533306" w:rsidRPr="00A17A65" w:rsidRDefault="00533306" w:rsidP="00533306">
      <w:pPr>
        <w:pStyle w:val="Paragraphedeliste"/>
      </w:pPr>
      <w:r w:rsidRPr="00A17A65">
        <w:t>Les dispositifs de gestion courante, de surveillance, d’alerte et de gestion de crise.</w:t>
      </w:r>
    </w:p>
    <w:p w14:paraId="04B6F645" w14:textId="77777777" w:rsidR="00533306" w:rsidRPr="00A17A65" w:rsidRDefault="00533306" w:rsidP="00533306"/>
    <w:p w14:paraId="166A151D" w14:textId="00385CBE" w:rsidR="00533306" w:rsidRPr="00A17A65" w:rsidRDefault="00533306" w:rsidP="00920ADA">
      <w:pPr>
        <w:pStyle w:val="Paragraphedeliste"/>
        <w:numPr>
          <w:ilvl w:val="0"/>
          <w:numId w:val="108"/>
        </w:numPr>
        <w:rPr>
          <w:b/>
          <w:bCs/>
        </w:rPr>
      </w:pPr>
      <w:r w:rsidRPr="00A17A65">
        <w:rPr>
          <w:b/>
          <w:bCs/>
        </w:rPr>
        <w:t>État des lieux des problématiques sanitaires et qualitatives</w:t>
      </w:r>
    </w:p>
    <w:p w14:paraId="67353B7F" w14:textId="77777777" w:rsidR="00533306" w:rsidRPr="00A17A65" w:rsidRDefault="00533306" w:rsidP="00533306"/>
    <w:p w14:paraId="7EB8C489" w14:textId="4A321F39" w:rsidR="00533306" w:rsidRPr="00A17A65" w:rsidRDefault="00533306" w:rsidP="00533306">
      <w:r w:rsidRPr="00A17A65">
        <w:t>Le titulaire dressera un état des lieux :</w:t>
      </w:r>
    </w:p>
    <w:p w14:paraId="1158B528" w14:textId="36DF6F83" w:rsidR="00533306" w:rsidRPr="00A17A65" w:rsidRDefault="00533306" w:rsidP="00920ADA">
      <w:pPr>
        <w:pStyle w:val="Paragraphedeliste"/>
        <w:numPr>
          <w:ilvl w:val="0"/>
          <w:numId w:val="109"/>
        </w:numPr>
      </w:pPr>
      <w:r w:rsidRPr="00A17A65">
        <w:t>Des problématiques connues de qualité de l’eau ;</w:t>
      </w:r>
    </w:p>
    <w:p w14:paraId="132A7CE7" w14:textId="22091518" w:rsidR="00533306" w:rsidRPr="00A17A65" w:rsidRDefault="00533306" w:rsidP="00920ADA">
      <w:pPr>
        <w:pStyle w:val="Paragraphedeliste"/>
        <w:numPr>
          <w:ilvl w:val="0"/>
          <w:numId w:val="109"/>
        </w:numPr>
      </w:pPr>
      <w:r w:rsidRPr="00A17A65">
        <w:t>Des études, diagnostics et outils existants relatifs à la sécurité sanitaire ;</w:t>
      </w:r>
    </w:p>
    <w:p w14:paraId="60065453" w14:textId="6AC21269" w:rsidR="00533306" w:rsidRPr="00A17A65" w:rsidRDefault="00533306" w:rsidP="00920ADA">
      <w:pPr>
        <w:pStyle w:val="Paragraphedeliste"/>
        <w:numPr>
          <w:ilvl w:val="0"/>
          <w:numId w:val="109"/>
        </w:numPr>
      </w:pPr>
      <w:r w:rsidRPr="00A17A65">
        <w:t xml:space="preserve">Des événements, incidents </w:t>
      </w:r>
      <w:r w:rsidR="00512FC3" w:rsidRPr="00A17A65">
        <w:t>et</w:t>
      </w:r>
      <w:r w:rsidRPr="00A17A65">
        <w:t xml:space="preserve"> </w:t>
      </w:r>
      <w:r w:rsidR="00512FC3" w:rsidRPr="00A17A65">
        <w:t>vulnérabilités déjà identifiées</w:t>
      </w:r>
      <w:r w:rsidRPr="00A17A65">
        <w:t xml:space="preserve"> ;</w:t>
      </w:r>
    </w:p>
    <w:p w14:paraId="6DDDED02" w14:textId="0AEB907A" w:rsidR="00533306" w:rsidRPr="00A17A65" w:rsidRDefault="00533306" w:rsidP="00920ADA">
      <w:pPr>
        <w:pStyle w:val="Paragraphedeliste"/>
        <w:numPr>
          <w:ilvl w:val="0"/>
          <w:numId w:val="109"/>
        </w:numPr>
      </w:pPr>
      <w:r w:rsidRPr="00A17A65">
        <w:t>Des dispositifs de surveillance et de contrôle en place.</w:t>
      </w:r>
    </w:p>
    <w:p w14:paraId="4BF37020" w14:textId="77777777" w:rsidR="00533306" w:rsidRPr="00A17A65" w:rsidRDefault="00533306" w:rsidP="00533306"/>
    <w:p w14:paraId="75DA6567" w14:textId="4B0A5FCD" w:rsidR="00533306" w:rsidRPr="00A17A65" w:rsidRDefault="00533306" w:rsidP="00533306">
      <w:r w:rsidRPr="00A17A65">
        <w:t xml:space="preserve">Le titulaire pourra s’appuyer sur les éléments déjà collectés dans le cadre du </w:t>
      </w:r>
      <w:r w:rsidR="00725BBC" w:rsidRPr="00A17A65">
        <w:t>schéma directeur</w:t>
      </w:r>
      <w:r w:rsidRPr="00A17A65">
        <w:t>, notamment ceux issus des phases de diagnostic, sous réserve de les compléter, actualiser et réinterpréter au regard de la logique propre au PGSSE.</w:t>
      </w:r>
    </w:p>
    <w:p w14:paraId="677E5D1C" w14:textId="77777777" w:rsidR="00725BBC" w:rsidRPr="00A17A65" w:rsidRDefault="00725BBC" w:rsidP="00533306"/>
    <w:p w14:paraId="1C2FA3B3" w14:textId="77777777" w:rsidR="00725BBC" w:rsidRPr="00A17A65" w:rsidRDefault="00725BBC" w:rsidP="00725BBC">
      <w:pPr>
        <w:pStyle w:val="Titre3"/>
      </w:pPr>
      <w:bookmarkStart w:id="243" w:name="_Toc231549770"/>
      <w:r w:rsidRPr="00A17A65">
        <w:t>Phase 2 – Identification des dangers, évaluation des risques et détermination des points critiques</w:t>
      </w:r>
      <w:bookmarkEnd w:id="243"/>
    </w:p>
    <w:p w14:paraId="440BE245" w14:textId="513C9853" w:rsidR="00725BBC" w:rsidRPr="00A17A65" w:rsidRDefault="00725BBC" w:rsidP="00725BBC">
      <w:r w:rsidRPr="00A17A65">
        <w:t>Sur la base de l’état des lieux initial, le titulaire réalisera une analyse structurée des dangers et des risques affectant le service d’eau potable. Cette phase comprendra :</w:t>
      </w:r>
    </w:p>
    <w:p w14:paraId="16F459E5" w14:textId="3AB86682" w:rsidR="00725BBC" w:rsidRPr="00A17A65" w:rsidRDefault="00725BBC" w:rsidP="00920ADA">
      <w:pPr>
        <w:numPr>
          <w:ilvl w:val="0"/>
          <w:numId w:val="110"/>
        </w:numPr>
      </w:pPr>
      <w:r w:rsidRPr="00A17A65">
        <w:t>L’identification des dangers biologiques, chimiques, physiques, radiologiques, organisationnels, humains, événementiels ou liés à la malveillance ;</w:t>
      </w:r>
    </w:p>
    <w:p w14:paraId="37295E17" w14:textId="1C3D00EF" w:rsidR="00725BBC" w:rsidRPr="00A17A65" w:rsidRDefault="00725BBC" w:rsidP="00920ADA">
      <w:pPr>
        <w:numPr>
          <w:ilvl w:val="0"/>
          <w:numId w:val="110"/>
        </w:numPr>
      </w:pPr>
      <w:r w:rsidRPr="00A17A65">
        <w:t>L’évaluation du niveau de risque associé à chaque danger ;</w:t>
      </w:r>
    </w:p>
    <w:p w14:paraId="490B5F2A" w14:textId="66C4B228" w:rsidR="00725BBC" w:rsidRPr="00A17A65" w:rsidRDefault="00725BBC" w:rsidP="00920ADA">
      <w:pPr>
        <w:numPr>
          <w:ilvl w:val="0"/>
          <w:numId w:val="110"/>
        </w:numPr>
      </w:pPr>
      <w:r w:rsidRPr="00A17A65">
        <w:t>La hiérarchisation des risques en tenant compte des moyens de maîtrise déjà en place ;</w:t>
      </w:r>
    </w:p>
    <w:p w14:paraId="544E9AAF" w14:textId="75BD2713" w:rsidR="00725BBC" w:rsidRPr="00A17A65" w:rsidRDefault="00725BBC" w:rsidP="00920ADA">
      <w:pPr>
        <w:numPr>
          <w:ilvl w:val="0"/>
          <w:numId w:val="110"/>
        </w:numPr>
      </w:pPr>
      <w:r w:rsidRPr="00A17A65">
        <w:t>L’identification des points critiques ou points sensibles à maîtriser.</w:t>
      </w:r>
    </w:p>
    <w:p w14:paraId="77663370" w14:textId="77777777" w:rsidR="00725BBC" w:rsidRPr="00A17A65" w:rsidRDefault="00725BBC" w:rsidP="00725BBC"/>
    <w:p w14:paraId="627020E4" w14:textId="77777777" w:rsidR="00725BBC" w:rsidRPr="00A17A65" w:rsidRDefault="00725BBC" w:rsidP="00725BBC">
      <w:r w:rsidRPr="00A17A65">
        <w:t>L’analyse devra être conduite pour l’ensemble de la chaîne d’alimentation en eau, de la ressource au robinet du consommateur.</w:t>
      </w:r>
    </w:p>
    <w:p w14:paraId="6A8FA25B" w14:textId="77777777" w:rsidR="00725BBC" w:rsidRPr="00A17A65" w:rsidRDefault="00725BBC" w:rsidP="00725BBC"/>
    <w:p w14:paraId="15D8E585" w14:textId="5B3DFF4C" w:rsidR="00725BBC" w:rsidRPr="00A17A65" w:rsidRDefault="00725BBC" w:rsidP="00725BBC">
      <w:r w:rsidRPr="00A17A65">
        <w:t>Le titulaire est réputé avoir pris parfaitement connaissance des installations lors de l’étude du schéma directeur. Il n’est donc pas imposé de visite complémentaire des ouvrages et installations concernés.</w:t>
      </w:r>
    </w:p>
    <w:p w14:paraId="70CFCCD9" w14:textId="77777777" w:rsidR="00725BBC" w:rsidRPr="00A17A65" w:rsidRDefault="00725BBC" w:rsidP="00725BBC"/>
    <w:p w14:paraId="6E2EB651" w14:textId="77777777" w:rsidR="00725BBC" w:rsidRPr="00A17A65" w:rsidRDefault="00725BBC" w:rsidP="00725BBC">
      <w:r w:rsidRPr="00A17A65">
        <w:lastRenderedPageBreak/>
        <w:t>Le titulaire prendra en compte :</w:t>
      </w:r>
    </w:p>
    <w:p w14:paraId="04CA14D3" w14:textId="77777777" w:rsidR="00725BBC" w:rsidRPr="00A17A65" w:rsidRDefault="00725BBC" w:rsidP="00920ADA">
      <w:pPr>
        <w:pStyle w:val="Paragraphedeliste"/>
        <w:numPr>
          <w:ilvl w:val="0"/>
          <w:numId w:val="111"/>
        </w:numPr>
      </w:pPr>
      <w:r w:rsidRPr="00A17A65">
        <w:t>Les dangers déjà identifiés par le maître d’ouvrage ou les exploitants ;</w:t>
      </w:r>
    </w:p>
    <w:p w14:paraId="5F57030E" w14:textId="6CD3CC85" w:rsidR="00725BBC" w:rsidRPr="00A17A65" w:rsidRDefault="00725BBC" w:rsidP="00920ADA">
      <w:pPr>
        <w:pStyle w:val="Paragraphedeliste"/>
        <w:numPr>
          <w:ilvl w:val="0"/>
          <w:numId w:val="111"/>
        </w:numPr>
      </w:pPr>
      <w:r w:rsidRPr="00A17A65">
        <w:t>Les dangers non encore formalisés mais mis en évidence par l’analyse documentaire, les visites et les échanges réalisés dans le cadre de l’étude.</w:t>
      </w:r>
    </w:p>
    <w:p w14:paraId="342D6836" w14:textId="77777777" w:rsidR="00725BBC" w:rsidRPr="00A17A65" w:rsidRDefault="00725BBC" w:rsidP="00725BBC"/>
    <w:p w14:paraId="0190670B" w14:textId="0FBAD72A" w:rsidR="00725BBC" w:rsidRPr="00A17A65" w:rsidRDefault="00725BBC" w:rsidP="00725BBC">
      <w:r w:rsidRPr="00A17A65">
        <w:t>Le titulaire établira une grille de hiérarchisation des risques explicite, compréhensible et réutilisable par le maître d’ouvrage dans la durée. Lorsque cela sera pertinent, l’Agence Régionale de Santé pourra être sollicitée en appui méthodologique sur cette phase.</w:t>
      </w:r>
    </w:p>
    <w:p w14:paraId="765F10E6" w14:textId="77777777" w:rsidR="00725BBC" w:rsidRPr="00A17A65" w:rsidRDefault="00725BBC" w:rsidP="00725BBC"/>
    <w:p w14:paraId="12529F98" w14:textId="77777777" w:rsidR="00725BBC" w:rsidRPr="00A17A65" w:rsidRDefault="00725BBC" w:rsidP="00725BBC"/>
    <w:p w14:paraId="102FA136" w14:textId="77777777" w:rsidR="00725BBC" w:rsidRPr="00A17A65" w:rsidRDefault="00725BBC" w:rsidP="00725BBC">
      <w:pPr>
        <w:pStyle w:val="Titre3"/>
      </w:pPr>
      <w:bookmarkStart w:id="244" w:name="_Toc231549771"/>
      <w:r w:rsidRPr="00A17A65">
        <w:t>Phase 3 – Définition du plan d’actions</w:t>
      </w:r>
      <w:bookmarkEnd w:id="244"/>
    </w:p>
    <w:p w14:paraId="06D468F4" w14:textId="515EC69B" w:rsidR="00725BBC" w:rsidRPr="00A17A65" w:rsidRDefault="00725BBC" w:rsidP="00725BBC">
      <w:r w:rsidRPr="00A17A65">
        <w:t>À partir des résultats de la phase 2, le titulaire établira un plan d’actions de maîtrise des risques sanitaires. Ce plan d’actions devra :</w:t>
      </w:r>
    </w:p>
    <w:p w14:paraId="1DCB11BD" w14:textId="4B6A1918" w:rsidR="00725BBC" w:rsidRPr="00A17A65" w:rsidRDefault="00725BBC" w:rsidP="00920ADA">
      <w:pPr>
        <w:pStyle w:val="Paragraphedeliste"/>
        <w:numPr>
          <w:ilvl w:val="0"/>
          <w:numId w:val="112"/>
        </w:numPr>
      </w:pPr>
      <w:r w:rsidRPr="00A17A65">
        <w:t>Proposer, pour chaque danger ou famille de risques identifiés, une ou plusieurs mesures de maîtrise ;</w:t>
      </w:r>
    </w:p>
    <w:p w14:paraId="127442E0" w14:textId="15510D87" w:rsidR="00725BBC" w:rsidRPr="00A17A65" w:rsidRDefault="00725BBC" w:rsidP="00920ADA">
      <w:pPr>
        <w:pStyle w:val="Paragraphedeliste"/>
        <w:numPr>
          <w:ilvl w:val="0"/>
          <w:numId w:val="112"/>
        </w:numPr>
      </w:pPr>
      <w:r w:rsidRPr="00A17A65">
        <w:t>Hiérarchiser les actions en fonction du niveau de risque, de leur urgence, de leur faisabilité et de leur intérêt ;</w:t>
      </w:r>
    </w:p>
    <w:p w14:paraId="11363C3B" w14:textId="1E9C1705" w:rsidR="00725BBC" w:rsidRPr="00A17A65" w:rsidRDefault="00725BBC" w:rsidP="00920ADA">
      <w:pPr>
        <w:pStyle w:val="Paragraphedeliste"/>
        <w:numPr>
          <w:ilvl w:val="0"/>
          <w:numId w:val="112"/>
        </w:numPr>
      </w:pPr>
      <w:r w:rsidRPr="00A17A65">
        <w:t>Préciser les actions relevant de l’exploitation, de l’organisation, de la surveillance, de la maintenance, des études complémentaires ou des travaux ;</w:t>
      </w:r>
    </w:p>
    <w:p w14:paraId="68B16764" w14:textId="5C764657" w:rsidR="00725BBC" w:rsidRPr="00A17A65" w:rsidRDefault="00725BBC" w:rsidP="00920ADA">
      <w:pPr>
        <w:pStyle w:val="Paragraphedeliste"/>
        <w:numPr>
          <w:ilvl w:val="0"/>
          <w:numId w:val="112"/>
        </w:numPr>
      </w:pPr>
      <w:r w:rsidRPr="00A17A65">
        <w:t>Intégrer, lorsque cela est utile, les outils réglementaires ou documents de gestion nécessaires au bon fonctionnement du service.</w:t>
      </w:r>
    </w:p>
    <w:p w14:paraId="64612FC2" w14:textId="77777777" w:rsidR="00BE76DA" w:rsidRPr="00A17A65" w:rsidRDefault="00BE76DA" w:rsidP="00BE76DA"/>
    <w:p w14:paraId="78D85DDD" w14:textId="58BCF71E" w:rsidR="00725BBC" w:rsidRPr="00A17A65" w:rsidRDefault="00725BBC" w:rsidP="00BE76DA">
      <w:r w:rsidRPr="00A17A65">
        <w:t>Les actions proposées devront être classées par étape de la filière d’alimentation en eau, de la ressource au robinet du consommateur, et distinguer les dimensions :</w:t>
      </w:r>
    </w:p>
    <w:p w14:paraId="1F95CEC3" w14:textId="63A57612" w:rsidR="00725BBC" w:rsidRPr="00A17A65" w:rsidRDefault="00BE76DA" w:rsidP="00920ADA">
      <w:pPr>
        <w:pStyle w:val="Paragraphedeliste"/>
        <w:numPr>
          <w:ilvl w:val="0"/>
          <w:numId w:val="113"/>
        </w:numPr>
      </w:pPr>
      <w:r w:rsidRPr="00A17A65">
        <w:t>Patrimoniale</w:t>
      </w:r>
      <w:r w:rsidR="00725BBC" w:rsidRPr="00A17A65">
        <w:t xml:space="preserve"> ;</w:t>
      </w:r>
    </w:p>
    <w:p w14:paraId="5129E2D5" w14:textId="2DE43929" w:rsidR="00725BBC" w:rsidRPr="00A17A65" w:rsidRDefault="00BE76DA" w:rsidP="00920ADA">
      <w:pPr>
        <w:pStyle w:val="Paragraphedeliste"/>
        <w:numPr>
          <w:ilvl w:val="0"/>
          <w:numId w:val="113"/>
        </w:numPr>
      </w:pPr>
      <w:r w:rsidRPr="00A17A65">
        <w:t>Qualitative</w:t>
      </w:r>
      <w:r w:rsidR="00725BBC" w:rsidRPr="00A17A65">
        <w:t xml:space="preserve"> ;</w:t>
      </w:r>
    </w:p>
    <w:p w14:paraId="4EEFF6F8" w14:textId="4F4E2D60" w:rsidR="00725BBC" w:rsidRPr="00A17A65" w:rsidRDefault="00BE76DA" w:rsidP="00920ADA">
      <w:pPr>
        <w:pStyle w:val="Paragraphedeliste"/>
        <w:numPr>
          <w:ilvl w:val="0"/>
          <w:numId w:val="113"/>
        </w:numPr>
      </w:pPr>
      <w:r w:rsidRPr="00A17A65">
        <w:t>Quantitative</w:t>
      </w:r>
      <w:r w:rsidR="00725BBC" w:rsidRPr="00A17A65">
        <w:t xml:space="preserve"> ;</w:t>
      </w:r>
    </w:p>
    <w:p w14:paraId="66E27004" w14:textId="0D644118" w:rsidR="00725BBC" w:rsidRPr="00A17A65" w:rsidRDefault="00BE76DA" w:rsidP="00920ADA">
      <w:pPr>
        <w:pStyle w:val="Paragraphedeliste"/>
        <w:numPr>
          <w:ilvl w:val="0"/>
          <w:numId w:val="113"/>
        </w:numPr>
      </w:pPr>
      <w:r w:rsidRPr="00A17A65">
        <w:t>Organisationnelle</w:t>
      </w:r>
      <w:r w:rsidR="00725BBC" w:rsidRPr="00A17A65">
        <w:t xml:space="preserve"> ;</w:t>
      </w:r>
    </w:p>
    <w:p w14:paraId="17F04730" w14:textId="656E6D22" w:rsidR="00725BBC" w:rsidRPr="00A17A65" w:rsidRDefault="00BE76DA" w:rsidP="00920ADA">
      <w:pPr>
        <w:pStyle w:val="Paragraphedeliste"/>
        <w:numPr>
          <w:ilvl w:val="0"/>
          <w:numId w:val="113"/>
        </w:numPr>
      </w:pPr>
      <w:r w:rsidRPr="00A17A65">
        <w:t>E</w:t>
      </w:r>
      <w:r w:rsidR="00725BBC" w:rsidRPr="00A17A65">
        <w:t>vénementielle ;</w:t>
      </w:r>
    </w:p>
    <w:p w14:paraId="77E7A7F8" w14:textId="17C007D4" w:rsidR="00725BBC" w:rsidRPr="00A17A65" w:rsidRDefault="00BE76DA" w:rsidP="00920ADA">
      <w:pPr>
        <w:pStyle w:val="Paragraphedeliste"/>
        <w:numPr>
          <w:ilvl w:val="0"/>
          <w:numId w:val="113"/>
        </w:numPr>
      </w:pPr>
      <w:r w:rsidRPr="00A17A65">
        <w:t>E</w:t>
      </w:r>
      <w:r w:rsidR="00725BBC" w:rsidRPr="00A17A65">
        <w:t>t sanitaire.</w:t>
      </w:r>
    </w:p>
    <w:p w14:paraId="3A9FCC92" w14:textId="77777777" w:rsidR="00BE76DA" w:rsidRPr="00A17A65" w:rsidRDefault="00BE76DA" w:rsidP="00BE76DA"/>
    <w:p w14:paraId="0D23C364" w14:textId="5667323E" w:rsidR="00725BBC" w:rsidRPr="00A17A65" w:rsidRDefault="00725BBC" w:rsidP="00BE76DA">
      <w:r w:rsidRPr="00A17A65">
        <w:t xml:space="preserve">Pour chaque action, le titulaire précisera </w:t>
      </w:r>
      <w:r w:rsidR="00D923B2" w:rsidRPr="00A17A65">
        <w:t>à</w:t>
      </w:r>
      <w:r w:rsidR="00EC19A8" w:rsidRPr="00A17A65">
        <w:t xml:space="preserve"> minima</w:t>
      </w:r>
      <w:r w:rsidRPr="00A17A65">
        <w:t xml:space="preserve"> :</w:t>
      </w:r>
    </w:p>
    <w:p w14:paraId="300B9531" w14:textId="2384EBEF" w:rsidR="00725BBC" w:rsidRPr="00A17A65" w:rsidRDefault="00BE76DA" w:rsidP="00920ADA">
      <w:pPr>
        <w:pStyle w:val="Paragraphedeliste"/>
        <w:numPr>
          <w:ilvl w:val="0"/>
          <w:numId w:val="114"/>
        </w:numPr>
      </w:pPr>
      <w:r w:rsidRPr="00A17A65">
        <w:t>S</w:t>
      </w:r>
      <w:r w:rsidR="00725BBC" w:rsidRPr="00A17A65">
        <w:t>on objet ;</w:t>
      </w:r>
    </w:p>
    <w:p w14:paraId="476745AD" w14:textId="0A5C84F1" w:rsidR="00725BBC" w:rsidRPr="00A17A65" w:rsidRDefault="00BE76DA" w:rsidP="00920ADA">
      <w:pPr>
        <w:pStyle w:val="Paragraphedeliste"/>
        <w:numPr>
          <w:ilvl w:val="0"/>
          <w:numId w:val="114"/>
        </w:numPr>
      </w:pPr>
      <w:r w:rsidRPr="00A17A65">
        <w:t>L</w:t>
      </w:r>
      <w:r w:rsidR="00725BBC" w:rsidRPr="00A17A65">
        <w:t>e risque ou danger concerné ;</w:t>
      </w:r>
    </w:p>
    <w:p w14:paraId="5FE8E59F" w14:textId="249D0999" w:rsidR="00725BBC" w:rsidRPr="00A17A65" w:rsidRDefault="00BE76DA" w:rsidP="00920ADA">
      <w:pPr>
        <w:pStyle w:val="Paragraphedeliste"/>
        <w:numPr>
          <w:ilvl w:val="0"/>
          <w:numId w:val="114"/>
        </w:numPr>
      </w:pPr>
      <w:r w:rsidRPr="00A17A65">
        <w:t>L</w:t>
      </w:r>
      <w:r w:rsidR="00725BBC" w:rsidRPr="00A17A65">
        <w:t>e ou les secteurs / ouvrages concernés ;</w:t>
      </w:r>
    </w:p>
    <w:p w14:paraId="04BDF48F" w14:textId="2C07A360" w:rsidR="00725BBC" w:rsidRPr="00A17A65" w:rsidRDefault="00BE76DA" w:rsidP="00920ADA">
      <w:pPr>
        <w:pStyle w:val="Paragraphedeliste"/>
        <w:numPr>
          <w:ilvl w:val="0"/>
          <w:numId w:val="114"/>
        </w:numPr>
      </w:pPr>
      <w:r w:rsidRPr="00A17A65">
        <w:t>L</w:t>
      </w:r>
      <w:r w:rsidR="00725BBC" w:rsidRPr="00A17A65">
        <w:t>e niveau de priorité ;</w:t>
      </w:r>
    </w:p>
    <w:p w14:paraId="065BC5BB" w14:textId="4D9C2F92" w:rsidR="00725BBC" w:rsidRPr="00A17A65" w:rsidRDefault="00BE76DA" w:rsidP="00920ADA">
      <w:pPr>
        <w:pStyle w:val="Paragraphedeliste"/>
        <w:numPr>
          <w:ilvl w:val="0"/>
          <w:numId w:val="114"/>
        </w:numPr>
      </w:pPr>
      <w:r w:rsidRPr="00A17A65">
        <w:t>L</w:t>
      </w:r>
      <w:r w:rsidR="00725BBC" w:rsidRPr="00A17A65">
        <w:t>es modalités générales de mise en œuvre ;</w:t>
      </w:r>
    </w:p>
    <w:p w14:paraId="09BD37C1" w14:textId="6F03B3AA" w:rsidR="00725BBC" w:rsidRPr="00A17A65" w:rsidRDefault="00BE76DA" w:rsidP="00920ADA">
      <w:pPr>
        <w:pStyle w:val="Paragraphedeliste"/>
        <w:numPr>
          <w:ilvl w:val="0"/>
          <w:numId w:val="114"/>
        </w:numPr>
      </w:pPr>
      <w:r w:rsidRPr="00A17A65">
        <w:t>U</w:t>
      </w:r>
      <w:r w:rsidR="00725BBC" w:rsidRPr="00A17A65">
        <w:t>ne estimation financière ;</w:t>
      </w:r>
    </w:p>
    <w:p w14:paraId="3B10B005" w14:textId="1EB4C030" w:rsidR="00725BBC" w:rsidRPr="00A17A65" w:rsidRDefault="00BE76DA" w:rsidP="00920ADA">
      <w:pPr>
        <w:pStyle w:val="Paragraphedeliste"/>
        <w:numPr>
          <w:ilvl w:val="0"/>
          <w:numId w:val="114"/>
        </w:numPr>
      </w:pPr>
      <w:r w:rsidRPr="00A17A65">
        <w:t>E</w:t>
      </w:r>
      <w:r w:rsidR="00725BBC" w:rsidRPr="00A17A65">
        <w:t>t un échéancier prévisionnel.</w:t>
      </w:r>
    </w:p>
    <w:p w14:paraId="34F1DF67" w14:textId="77777777" w:rsidR="00BE76DA" w:rsidRPr="00A17A65" w:rsidRDefault="00BE76DA" w:rsidP="00BE76DA"/>
    <w:p w14:paraId="0A3D7F8B" w14:textId="173DB267" w:rsidR="00725BBC" w:rsidRPr="00A17A65" w:rsidRDefault="00725BBC" w:rsidP="00BE76DA">
      <w:r w:rsidRPr="00A17A65">
        <w:t>Le document devra être présenté sous une forme synthétique, hiérarchisée et lisible, notamment sous forme de tableaux, schémas ou matrices de synthèse.</w:t>
      </w:r>
    </w:p>
    <w:p w14:paraId="3516FE2C" w14:textId="77777777" w:rsidR="009F373C" w:rsidRPr="00A17A65" w:rsidRDefault="009F373C" w:rsidP="00BE76DA"/>
    <w:p w14:paraId="1CA1F278" w14:textId="5777C8B5" w:rsidR="009F373C" w:rsidRPr="00A17A65" w:rsidRDefault="008F53D2" w:rsidP="008F53D2">
      <w:pPr>
        <w:pStyle w:val="Titre3"/>
      </w:pPr>
      <w:bookmarkStart w:id="245" w:name="_Toc231549772"/>
      <w:r w:rsidRPr="00A17A65">
        <w:t>P</w:t>
      </w:r>
      <w:r w:rsidR="009F373C" w:rsidRPr="00A17A65">
        <w:t>hase 4 – Définition des indicateurs de suivi et des modalités de mise à jour</w:t>
      </w:r>
      <w:bookmarkEnd w:id="245"/>
    </w:p>
    <w:p w14:paraId="1DF72295" w14:textId="309A548E" w:rsidR="009F373C" w:rsidRPr="00A17A65" w:rsidRDefault="009F373C" w:rsidP="008F53D2">
      <w:r w:rsidRPr="00A17A65">
        <w:t>Le titulaire définira les indicateurs de suivi nécessaires à la mise en œuvre et au pilotage du PGSSE.</w:t>
      </w:r>
      <w:r w:rsidR="008F53D2" w:rsidRPr="00A17A65">
        <w:t xml:space="preserve"> </w:t>
      </w:r>
      <w:r w:rsidRPr="00A17A65">
        <w:t>Ces indicateurs devront permettre :</w:t>
      </w:r>
    </w:p>
    <w:p w14:paraId="2CF668E0" w14:textId="59181A72" w:rsidR="009F373C" w:rsidRPr="00A17A65" w:rsidRDefault="008F53D2" w:rsidP="00920ADA">
      <w:pPr>
        <w:pStyle w:val="Paragraphedeliste"/>
        <w:numPr>
          <w:ilvl w:val="0"/>
          <w:numId w:val="115"/>
        </w:numPr>
      </w:pPr>
      <w:r w:rsidRPr="00A17A65">
        <w:t>De</w:t>
      </w:r>
      <w:r w:rsidR="009F373C" w:rsidRPr="00A17A65">
        <w:t xml:space="preserve"> suivre l’avancement du plan d’actions ;</w:t>
      </w:r>
    </w:p>
    <w:p w14:paraId="04221C71" w14:textId="0DE4B164" w:rsidR="009F373C" w:rsidRPr="00A17A65" w:rsidRDefault="008F53D2" w:rsidP="00920ADA">
      <w:pPr>
        <w:pStyle w:val="Paragraphedeliste"/>
        <w:numPr>
          <w:ilvl w:val="0"/>
          <w:numId w:val="115"/>
        </w:numPr>
      </w:pPr>
      <w:r w:rsidRPr="00A17A65">
        <w:t>D’apprécier</w:t>
      </w:r>
      <w:r w:rsidR="009F373C" w:rsidRPr="00A17A65">
        <w:t xml:space="preserve"> l’efficacité des mesures mises en œuvre ;</w:t>
      </w:r>
    </w:p>
    <w:p w14:paraId="2BA9BDF8" w14:textId="5C65140B" w:rsidR="009F373C" w:rsidRPr="00A17A65" w:rsidRDefault="008F53D2" w:rsidP="00920ADA">
      <w:pPr>
        <w:pStyle w:val="Paragraphedeliste"/>
        <w:numPr>
          <w:ilvl w:val="0"/>
          <w:numId w:val="115"/>
        </w:numPr>
      </w:pPr>
      <w:r w:rsidRPr="00A17A65">
        <w:t>D’identifier</w:t>
      </w:r>
      <w:r w:rsidR="009F373C" w:rsidRPr="00A17A65">
        <w:t xml:space="preserve"> les dérives, insuffisances ou points de vigilance persistants ;</w:t>
      </w:r>
    </w:p>
    <w:p w14:paraId="29E99F4C" w14:textId="308516B9" w:rsidR="009F373C" w:rsidRPr="00A17A65" w:rsidRDefault="008F53D2" w:rsidP="00920ADA">
      <w:pPr>
        <w:pStyle w:val="Paragraphedeliste"/>
        <w:numPr>
          <w:ilvl w:val="0"/>
          <w:numId w:val="115"/>
        </w:numPr>
      </w:pPr>
      <w:r w:rsidRPr="00A17A65">
        <w:t>Et</w:t>
      </w:r>
      <w:r w:rsidR="009F373C" w:rsidRPr="00A17A65">
        <w:t xml:space="preserve"> d’alimenter l’actualisation future du PGSSE.</w:t>
      </w:r>
    </w:p>
    <w:p w14:paraId="3EADBC74" w14:textId="77777777" w:rsidR="008F53D2" w:rsidRPr="00A17A65" w:rsidRDefault="008F53D2" w:rsidP="008F53D2"/>
    <w:p w14:paraId="0290F60A" w14:textId="2A2A9548" w:rsidR="009F373C" w:rsidRPr="00A17A65" w:rsidRDefault="009F373C" w:rsidP="008F53D2">
      <w:r w:rsidRPr="00A17A65">
        <w:t>Les indicateurs proposés devront être :</w:t>
      </w:r>
    </w:p>
    <w:p w14:paraId="0E3B7F6E" w14:textId="50846CB5" w:rsidR="009F373C" w:rsidRPr="00A17A65" w:rsidRDefault="008F53D2" w:rsidP="00920ADA">
      <w:pPr>
        <w:pStyle w:val="Paragraphedeliste"/>
        <w:numPr>
          <w:ilvl w:val="0"/>
          <w:numId w:val="116"/>
        </w:numPr>
      </w:pPr>
      <w:r w:rsidRPr="00A17A65">
        <w:t>Spécifiques</w:t>
      </w:r>
      <w:r w:rsidR="009F373C" w:rsidRPr="00A17A65">
        <w:t xml:space="preserve"> ;</w:t>
      </w:r>
    </w:p>
    <w:p w14:paraId="1B944F5F" w14:textId="7A72F5EF" w:rsidR="009F373C" w:rsidRPr="00A17A65" w:rsidRDefault="008F53D2" w:rsidP="00920ADA">
      <w:pPr>
        <w:pStyle w:val="Paragraphedeliste"/>
        <w:numPr>
          <w:ilvl w:val="0"/>
          <w:numId w:val="116"/>
        </w:numPr>
      </w:pPr>
      <w:r w:rsidRPr="00A17A65">
        <w:t>M</w:t>
      </w:r>
      <w:r w:rsidR="009F373C" w:rsidRPr="00A17A65">
        <w:t>esurables ;</w:t>
      </w:r>
    </w:p>
    <w:p w14:paraId="23B5A0AB" w14:textId="09AB36F2" w:rsidR="009F373C" w:rsidRPr="00A17A65" w:rsidRDefault="008F53D2" w:rsidP="00920ADA">
      <w:pPr>
        <w:pStyle w:val="Paragraphedeliste"/>
        <w:numPr>
          <w:ilvl w:val="0"/>
          <w:numId w:val="116"/>
        </w:numPr>
      </w:pPr>
      <w:r w:rsidRPr="00A17A65">
        <w:t>C</w:t>
      </w:r>
      <w:r w:rsidR="009F373C" w:rsidRPr="00A17A65">
        <w:t>ompréhensibles ;</w:t>
      </w:r>
    </w:p>
    <w:p w14:paraId="09E17998" w14:textId="0825D727" w:rsidR="009F373C" w:rsidRPr="00A17A65" w:rsidRDefault="008F53D2" w:rsidP="00920ADA">
      <w:pPr>
        <w:pStyle w:val="Paragraphedeliste"/>
        <w:numPr>
          <w:ilvl w:val="0"/>
          <w:numId w:val="116"/>
        </w:numPr>
      </w:pPr>
      <w:r w:rsidRPr="00A17A65">
        <w:lastRenderedPageBreak/>
        <w:t>R</w:t>
      </w:r>
      <w:r w:rsidR="009F373C" w:rsidRPr="00A17A65">
        <w:t>éalistes ;</w:t>
      </w:r>
    </w:p>
    <w:p w14:paraId="2A027BE9" w14:textId="6E8D89C7" w:rsidR="009F373C" w:rsidRPr="00A17A65" w:rsidRDefault="008F53D2" w:rsidP="00920ADA">
      <w:pPr>
        <w:pStyle w:val="Paragraphedeliste"/>
        <w:numPr>
          <w:ilvl w:val="0"/>
          <w:numId w:val="116"/>
        </w:numPr>
      </w:pPr>
      <w:r w:rsidRPr="00A17A65">
        <w:t>E</w:t>
      </w:r>
      <w:r w:rsidR="009F373C" w:rsidRPr="00A17A65">
        <w:t>t associés à une périodicité de suivi.</w:t>
      </w:r>
    </w:p>
    <w:p w14:paraId="53C43B7A" w14:textId="77777777" w:rsidR="008F53D2" w:rsidRPr="00A17A65" w:rsidRDefault="008F53D2" w:rsidP="008F53D2"/>
    <w:p w14:paraId="3C585C42" w14:textId="46EB8117" w:rsidR="009F373C" w:rsidRPr="00A17A65" w:rsidRDefault="009F373C" w:rsidP="008F53D2">
      <w:r w:rsidRPr="00A17A65">
        <w:t>Le titulaire précisera également les modalités générales de mise à jour du PGSSE, afin que celui-ci puisse constituer un outil vivant de gestion préventive des risques sanitaires.</w:t>
      </w:r>
    </w:p>
    <w:p w14:paraId="333DC564" w14:textId="75015263" w:rsidR="009F373C" w:rsidRPr="00A17A65" w:rsidRDefault="009F373C" w:rsidP="009F373C"/>
    <w:p w14:paraId="7DD7B641" w14:textId="77777777" w:rsidR="008F53D2" w:rsidRPr="00A17A65" w:rsidRDefault="008F53D2" w:rsidP="009F373C"/>
    <w:p w14:paraId="6FB77DC9" w14:textId="298381CA" w:rsidR="00D46DEE" w:rsidRPr="00A17A65" w:rsidRDefault="00D46DEE" w:rsidP="00BE76DA">
      <w:r w:rsidRPr="00A17A65">
        <w:br w:type="page"/>
      </w:r>
    </w:p>
    <w:p w14:paraId="5212A01C" w14:textId="77777777" w:rsidR="00D46DEE" w:rsidRPr="00A17A65" w:rsidRDefault="00D46DEE" w:rsidP="00D46DEE">
      <w:pPr>
        <w:pStyle w:val="Titre"/>
      </w:pPr>
      <w:bookmarkStart w:id="246" w:name="_Toc231549773"/>
      <w:r w:rsidRPr="00A17A65">
        <w:lastRenderedPageBreak/>
        <w:t>Phase complémentaire 2 : réalisation du Diagnostic Territorial</w:t>
      </w:r>
      <w:bookmarkEnd w:id="246"/>
    </w:p>
    <w:p w14:paraId="1B4E30F7" w14:textId="2B91A10F" w:rsidR="007231B9" w:rsidRPr="00A17A65" w:rsidRDefault="007231B9" w:rsidP="007231B9">
      <w:pPr>
        <w:pStyle w:val="Titre2"/>
      </w:pPr>
      <w:bookmarkStart w:id="247" w:name="_Toc231549774"/>
      <w:r w:rsidRPr="00A17A65">
        <w:t>Objet de la mission « Diagnostic Territorial »</w:t>
      </w:r>
      <w:bookmarkEnd w:id="247"/>
    </w:p>
    <w:p w14:paraId="2A0AFE47" w14:textId="1F357A20" w:rsidR="00896ECA" w:rsidRPr="00A17A65" w:rsidRDefault="00896ECA" w:rsidP="00896ECA">
      <w:r w:rsidRPr="00A17A65">
        <w:t xml:space="preserve">La présente phase complémentaire a pour objet la réalisation d’un diagnostic territorial de l’accès à l’eau destinée à la consommation humaine sur l’ensemble du périmètre de l’étude (cf. article </w:t>
      </w:r>
      <w:r w:rsidRPr="00A17A65">
        <w:fldChar w:fldCharType="begin"/>
      </w:r>
      <w:r w:rsidRPr="00A17A65">
        <w:instrText xml:space="preserve"> REF _Ref224895858 \r \h  \* MERGEFORMAT </w:instrText>
      </w:r>
      <w:r w:rsidRPr="00A17A65">
        <w:fldChar w:fldCharType="separate"/>
      </w:r>
      <w:r w:rsidR="003B0955">
        <w:t>2.1</w:t>
      </w:r>
      <w:r w:rsidRPr="00A17A65">
        <w:fldChar w:fldCharType="end"/>
      </w:r>
      <w:r w:rsidRPr="00A17A65">
        <w:t>). Cette mission a pour finalité :</w:t>
      </w:r>
    </w:p>
    <w:p w14:paraId="58372453" w14:textId="161AB781" w:rsidR="00896ECA" w:rsidRPr="00A17A65" w:rsidRDefault="00896ECA" w:rsidP="00920ADA">
      <w:pPr>
        <w:pStyle w:val="Paragraphedeliste"/>
        <w:numPr>
          <w:ilvl w:val="0"/>
          <w:numId w:val="116"/>
        </w:numPr>
      </w:pPr>
      <w:r w:rsidRPr="00A17A65">
        <w:t xml:space="preserve">D’identifier les personnes présentes sur le territoire ne disposant pas d’un accès à l’eau, disposant d’un accès insuffisant au regard de leurs besoins élémentaires </w:t>
      </w:r>
      <w:r w:rsidR="00512FC3" w:rsidRPr="00A17A65">
        <w:t xml:space="preserve">ou pour lesquelles </w:t>
      </w:r>
      <w:r w:rsidRPr="00A17A65">
        <w:t>l’eau distribuée est impropre à la consommation humaine ;</w:t>
      </w:r>
    </w:p>
    <w:p w14:paraId="02C7F4DB" w14:textId="77777777" w:rsidR="00896ECA" w:rsidRPr="00A17A65" w:rsidRDefault="00896ECA" w:rsidP="00920ADA">
      <w:pPr>
        <w:pStyle w:val="Paragraphedeliste"/>
        <w:numPr>
          <w:ilvl w:val="0"/>
          <w:numId w:val="116"/>
        </w:numPr>
      </w:pPr>
      <w:r w:rsidRPr="00A17A65">
        <w:t>De caractériser les situations rencontrées, leurs causes et leurs conséquences ;</w:t>
      </w:r>
    </w:p>
    <w:p w14:paraId="07868156" w14:textId="77777777" w:rsidR="00896ECA" w:rsidRPr="00A17A65" w:rsidRDefault="00896ECA" w:rsidP="00920ADA">
      <w:pPr>
        <w:pStyle w:val="Paragraphedeliste"/>
        <w:numPr>
          <w:ilvl w:val="0"/>
          <w:numId w:val="116"/>
        </w:numPr>
      </w:pPr>
      <w:r w:rsidRPr="00A17A65">
        <w:t>De proposer, de manière hiérarchisée, les solutions techniques, organisationnelles et d’accompagnement les plus adaptées ;</w:t>
      </w:r>
    </w:p>
    <w:p w14:paraId="65B616B1" w14:textId="36B812B0" w:rsidR="00896ECA" w:rsidRPr="00A17A65" w:rsidRDefault="00896ECA" w:rsidP="00920ADA">
      <w:pPr>
        <w:pStyle w:val="Paragraphedeliste"/>
        <w:numPr>
          <w:ilvl w:val="0"/>
          <w:numId w:val="116"/>
        </w:numPr>
      </w:pPr>
      <w:r w:rsidRPr="00A17A65">
        <w:t>Et de fournir au maître d’ouvrage un programme d’actions directement exploitable pour la mise en œuvre des mesures relevant de sa compétence.</w:t>
      </w:r>
    </w:p>
    <w:p w14:paraId="11076521" w14:textId="77777777" w:rsidR="00896ECA" w:rsidRPr="00A17A65" w:rsidRDefault="00896ECA" w:rsidP="00896ECA"/>
    <w:p w14:paraId="15916B2E" w14:textId="1F6BCB66" w:rsidR="00896ECA" w:rsidRPr="00A17A65" w:rsidRDefault="00896ECA" w:rsidP="00896ECA">
      <w:r w:rsidRPr="00A17A65">
        <w:t>Le diagnostic devra être conduit dans le respect des dispositions législatives et réglementaires applicables</w:t>
      </w:r>
      <w:r w:rsidR="00BD3BF0" w:rsidRPr="00A17A65">
        <w:t>, tout particulièrement le Code de la Santé Publique</w:t>
      </w:r>
      <w:r w:rsidR="00512FC3" w:rsidRPr="00A17A65">
        <w:t xml:space="preserve"> et le Code Général des Collectivités Territoriales.</w:t>
      </w:r>
    </w:p>
    <w:p w14:paraId="1098CC0D" w14:textId="77777777" w:rsidR="00896ECA" w:rsidRPr="00A17A65" w:rsidRDefault="00896ECA" w:rsidP="00896ECA"/>
    <w:p w14:paraId="31603F3E" w14:textId="77777777" w:rsidR="00BD3BF0" w:rsidRPr="00A17A65" w:rsidRDefault="00BD3BF0" w:rsidP="00BD3BF0">
      <w:pPr>
        <w:pStyle w:val="Titre2"/>
      </w:pPr>
      <w:bookmarkStart w:id="248" w:name="_Toc231549775"/>
      <w:r w:rsidRPr="00A17A65">
        <w:t>Lien avec le schéma directeur</w:t>
      </w:r>
      <w:bookmarkEnd w:id="248"/>
    </w:p>
    <w:p w14:paraId="54670E7B" w14:textId="77777777" w:rsidR="00BD3BF0" w:rsidRPr="00A17A65" w:rsidRDefault="00BD3BF0" w:rsidP="00BD3BF0">
      <w:r w:rsidRPr="00A17A65">
        <w:t>Cette mission sera réalisée en concomitance avec le schéma directeur d’alimentation en eau potable, de manière à assurer la cohérence entre les analyses patrimoniales, hydrauliques, qualitatives, organisationnelles et sanitaires.</w:t>
      </w:r>
    </w:p>
    <w:p w14:paraId="10A3602D" w14:textId="77777777" w:rsidR="00BD3BF0" w:rsidRPr="00A17A65" w:rsidRDefault="00BD3BF0" w:rsidP="00BD3BF0"/>
    <w:p w14:paraId="66AD4981" w14:textId="413C7BFC" w:rsidR="00BD3BF0" w:rsidRPr="00A17A65" w:rsidRDefault="00BD3BF0" w:rsidP="00BD3BF0">
      <w:r w:rsidRPr="00A17A65">
        <w:t>Le titulaire devra s’appuyer</w:t>
      </w:r>
      <w:r w:rsidR="00E37295" w:rsidRPr="00A17A65">
        <w:t xml:space="preserve"> sur</w:t>
      </w:r>
      <w:r w:rsidRPr="00A17A65">
        <w:t xml:space="preserve"> les phases d’état des lieux du schéma directeur pour établir la phase d’état des lieux du Diagnostic Territorial. A cet effet, le titulaire est autorisé à démarrer la phase complémentaire du Diagnostic Territorial en même temps que le schéma directeur pour bénéficier d’un effet de mutualisation et de cohérence entre les différentes missions.</w:t>
      </w:r>
    </w:p>
    <w:p w14:paraId="664CF502" w14:textId="77777777" w:rsidR="00BD3BF0" w:rsidRPr="00A17A65" w:rsidRDefault="00BD3BF0" w:rsidP="00896ECA"/>
    <w:p w14:paraId="06C98640" w14:textId="10295D5C" w:rsidR="00896ECA" w:rsidRPr="00A17A65" w:rsidRDefault="00896ECA" w:rsidP="00896ECA">
      <w:pPr>
        <w:pStyle w:val="Titre2"/>
      </w:pPr>
      <w:r w:rsidRPr="00A17A65">
        <w:t xml:space="preserve"> </w:t>
      </w:r>
      <w:bookmarkStart w:id="249" w:name="_Toc231549776"/>
      <w:r w:rsidRPr="00A17A65">
        <w:t>Principes généraux de la démarche</w:t>
      </w:r>
      <w:bookmarkEnd w:id="249"/>
    </w:p>
    <w:p w14:paraId="7C30041D" w14:textId="77777777" w:rsidR="00896ECA" w:rsidRPr="00A17A65" w:rsidRDefault="00896ECA" w:rsidP="00896ECA">
      <w:r w:rsidRPr="00A17A65">
        <w:t xml:space="preserve">Le diagnostic territorial devra porter sur l’intégralité de la population présente sur le territoire, sans exclusion de site au regard de la légalité de son occupation et sans exclusion de personne au regard de sa situation administrative. Il devra prendre en compte l’ensemble des situations de non-accès ou d’accès insuffisant à l’eau destinée à la consommation humaine, qu’elles concernent l’habitat permanent, l’habitat temporaire, l’habitat informel, les occupations précaires, les situations de grande vulnérabilité ou les situations liées à des infrastructures défaillantes. </w:t>
      </w:r>
    </w:p>
    <w:p w14:paraId="3278203F" w14:textId="77777777" w:rsidR="00896ECA" w:rsidRPr="00A17A65" w:rsidRDefault="00896ECA" w:rsidP="00896ECA"/>
    <w:p w14:paraId="591AB595" w14:textId="28FAA426" w:rsidR="00896ECA" w:rsidRPr="00A17A65" w:rsidRDefault="00896ECA" w:rsidP="00896ECA">
      <w:r w:rsidRPr="00A17A65">
        <w:t>Le titulaire mènera une démarche :</w:t>
      </w:r>
    </w:p>
    <w:p w14:paraId="70B50871" w14:textId="5925368B" w:rsidR="00896ECA" w:rsidRPr="00A17A65" w:rsidRDefault="00896ECA" w:rsidP="00920ADA">
      <w:pPr>
        <w:pStyle w:val="Paragraphedeliste"/>
        <w:numPr>
          <w:ilvl w:val="0"/>
          <w:numId w:val="117"/>
        </w:numPr>
      </w:pPr>
      <w:r w:rsidRPr="00A17A65">
        <w:t>Territoriale, à l’échelle de l’ensemble du périmètre d’étude ;</w:t>
      </w:r>
    </w:p>
    <w:p w14:paraId="6C11C5CB" w14:textId="390B3C39" w:rsidR="00896ECA" w:rsidRPr="00A17A65" w:rsidRDefault="00896ECA" w:rsidP="00920ADA">
      <w:pPr>
        <w:pStyle w:val="Paragraphedeliste"/>
        <w:numPr>
          <w:ilvl w:val="0"/>
          <w:numId w:val="117"/>
        </w:numPr>
      </w:pPr>
      <w:r w:rsidRPr="00A17A65">
        <w:t>Partenariale, en associant les communes, exploitants, services de l’État, partenaires sociaux et acteurs locaux utiles ;</w:t>
      </w:r>
    </w:p>
    <w:p w14:paraId="00DDE892" w14:textId="76B809B8" w:rsidR="00896ECA" w:rsidRPr="00A17A65" w:rsidRDefault="00896ECA" w:rsidP="00920ADA">
      <w:pPr>
        <w:pStyle w:val="Paragraphedeliste"/>
        <w:numPr>
          <w:ilvl w:val="0"/>
          <w:numId w:val="117"/>
        </w:numPr>
      </w:pPr>
      <w:r w:rsidRPr="00A17A65">
        <w:t>Opérationnelle, orientée vers la définition de solutions réalistes, proportionnées et hiérarchisées ;</w:t>
      </w:r>
    </w:p>
    <w:p w14:paraId="5C2FEB33" w14:textId="4A7199BA" w:rsidR="00896ECA" w:rsidRPr="00A17A65" w:rsidRDefault="00896ECA" w:rsidP="00920ADA">
      <w:pPr>
        <w:pStyle w:val="Paragraphedeliste"/>
        <w:numPr>
          <w:ilvl w:val="0"/>
          <w:numId w:val="117"/>
        </w:numPr>
      </w:pPr>
      <w:r w:rsidRPr="00A17A65">
        <w:t>Pragmatique, distinguant les situations relevant d’un raccordement, d’un point d’accès fixe, d’un accès alternatif, d’un accompagnement social ou d’une autre mesure adaptée.</w:t>
      </w:r>
    </w:p>
    <w:p w14:paraId="41F7BAE4" w14:textId="77777777" w:rsidR="00896ECA" w:rsidRPr="00A17A65" w:rsidRDefault="00896ECA" w:rsidP="00896ECA"/>
    <w:p w14:paraId="355EEC47" w14:textId="402AB893" w:rsidR="00896ECA" w:rsidRPr="00A17A65" w:rsidRDefault="00896ECA" w:rsidP="00896ECA">
      <w:r w:rsidRPr="00A17A65">
        <w:t>Le diagnostic ne devra pas être limité à un simple recensement des habitations non desservies. Il devra intégrer également les situations d’accès insuffisant à l’eau pour des raisons :</w:t>
      </w:r>
    </w:p>
    <w:p w14:paraId="159B428D" w14:textId="43BF46B4" w:rsidR="00896ECA" w:rsidRPr="00A17A65" w:rsidRDefault="00896ECA" w:rsidP="00920ADA">
      <w:pPr>
        <w:pStyle w:val="Paragraphedeliste"/>
        <w:numPr>
          <w:ilvl w:val="0"/>
          <w:numId w:val="118"/>
        </w:numPr>
      </w:pPr>
      <w:r w:rsidRPr="00A17A65">
        <w:t>Techniques ;</w:t>
      </w:r>
    </w:p>
    <w:p w14:paraId="0054DE23" w14:textId="023CF74F" w:rsidR="00896ECA" w:rsidRPr="00A17A65" w:rsidRDefault="00896ECA" w:rsidP="00920ADA">
      <w:pPr>
        <w:pStyle w:val="Paragraphedeliste"/>
        <w:numPr>
          <w:ilvl w:val="0"/>
          <w:numId w:val="118"/>
        </w:numPr>
      </w:pPr>
      <w:r w:rsidRPr="00A17A65">
        <w:t>Quantitatives ;</w:t>
      </w:r>
    </w:p>
    <w:p w14:paraId="52DAA00F" w14:textId="2647EECA" w:rsidR="00896ECA" w:rsidRPr="00A17A65" w:rsidRDefault="00896ECA" w:rsidP="00920ADA">
      <w:pPr>
        <w:pStyle w:val="Paragraphedeliste"/>
        <w:numPr>
          <w:ilvl w:val="0"/>
          <w:numId w:val="118"/>
        </w:numPr>
      </w:pPr>
      <w:r w:rsidRPr="00A17A65">
        <w:t>Qualitatives ;</w:t>
      </w:r>
    </w:p>
    <w:p w14:paraId="283B33E6" w14:textId="1853625E" w:rsidR="00896ECA" w:rsidRPr="00A17A65" w:rsidRDefault="00896ECA" w:rsidP="00920ADA">
      <w:pPr>
        <w:pStyle w:val="Paragraphedeliste"/>
        <w:numPr>
          <w:ilvl w:val="0"/>
          <w:numId w:val="118"/>
        </w:numPr>
      </w:pPr>
      <w:r w:rsidRPr="00A17A65">
        <w:t>Économiques et sociales ;</w:t>
      </w:r>
    </w:p>
    <w:p w14:paraId="0242B542" w14:textId="389E13B9" w:rsidR="00896ECA" w:rsidRPr="00A17A65" w:rsidRDefault="00896ECA" w:rsidP="00920ADA">
      <w:pPr>
        <w:pStyle w:val="Paragraphedeliste"/>
        <w:numPr>
          <w:ilvl w:val="0"/>
          <w:numId w:val="118"/>
        </w:numPr>
      </w:pPr>
      <w:r w:rsidRPr="00A17A65">
        <w:lastRenderedPageBreak/>
        <w:t>Environnementales ;</w:t>
      </w:r>
    </w:p>
    <w:p w14:paraId="54304904" w14:textId="531B3788" w:rsidR="00896ECA" w:rsidRPr="00A17A65" w:rsidRDefault="00896ECA" w:rsidP="00920ADA">
      <w:pPr>
        <w:pStyle w:val="Paragraphedeliste"/>
        <w:numPr>
          <w:ilvl w:val="0"/>
          <w:numId w:val="118"/>
        </w:numPr>
      </w:pPr>
      <w:r w:rsidRPr="00A17A65">
        <w:t xml:space="preserve">Ou liées à la défaillance des infrastructures existantes. </w:t>
      </w:r>
    </w:p>
    <w:p w14:paraId="54C0D7E1" w14:textId="77777777" w:rsidR="00896ECA" w:rsidRPr="00A17A65" w:rsidRDefault="00896ECA" w:rsidP="00920ADA">
      <w:pPr>
        <w:pStyle w:val="Paragraphedeliste"/>
        <w:numPr>
          <w:ilvl w:val="0"/>
          <w:numId w:val="118"/>
        </w:numPr>
      </w:pPr>
    </w:p>
    <w:p w14:paraId="5B6E0674" w14:textId="2F7FAC6F" w:rsidR="00896ECA" w:rsidRPr="00A17A65" w:rsidRDefault="00896ECA" w:rsidP="00896ECA">
      <w:pPr>
        <w:pStyle w:val="Titre3"/>
      </w:pPr>
      <w:bookmarkStart w:id="250" w:name="_Toc231549777"/>
      <w:r w:rsidRPr="00A17A65">
        <w:t>Périmètre des situations à examiner</w:t>
      </w:r>
      <w:bookmarkEnd w:id="250"/>
    </w:p>
    <w:p w14:paraId="26FA857B" w14:textId="4EE6F80B" w:rsidR="00896ECA" w:rsidRPr="00A17A65" w:rsidRDefault="00896ECA" w:rsidP="00896ECA">
      <w:r w:rsidRPr="00A17A65">
        <w:t>Plus précisément, le titulaire devra notamment identifier et analyser les situations concernant :</w:t>
      </w:r>
    </w:p>
    <w:p w14:paraId="73DF8464" w14:textId="50E0AE9F" w:rsidR="00896ECA" w:rsidRPr="00A17A65" w:rsidRDefault="00896ECA" w:rsidP="00920ADA">
      <w:pPr>
        <w:pStyle w:val="Paragraphedeliste"/>
        <w:numPr>
          <w:ilvl w:val="0"/>
          <w:numId w:val="119"/>
        </w:numPr>
      </w:pPr>
      <w:r w:rsidRPr="00A17A65">
        <w:t>Les personnes dont le domicile n’est pas raccordé au réseau public et qui s’alimentent autrement ;</w:t>
      </w:r>
    </w:p>
    <w:p w14:paraId="60E6DFD2" w14:textId="1F30D805" w:rsidR="00896ECA" w:rsidRPr="00A17A65" w:rsidRDefault="00896ECA" w:rsidP="00920ADA">
      <w:pPr>
        <w:pStyle w:val="Paragraphedeliste"/>
        <w:numPr>
          <w:ilvl w:val="0"/>
          <w:numId w:val="119"/>
        </w:numPr>
      </w:pPr>
      <w:r w:rsidRPr="00A17A65">
        <w:t>Les personnes vivant dans des conditions d’habitat informel, précaire ou non conventionnel ;</w:t>
      </w:r>
    </w:p>
    <w:p w14:paraId="14255FEC" w14:textId="263FA6FE" w:rsidR="00896ECA" w:rsidRPr="00A17A65" w:rsidRDefault="00896ECA" w:rsidP="00920ADA">
      <w:pPr>
        <w:pStyle w:val="Paragraphedeliste"/>
        <w:numPr>
          <w:ilvl w:val="0"/>
          <w:numId w:val="119"/>
        </w:numPr>
      </w:pPr>
      <w:r w:rsidRPr="00A17A65">
        <w:t>Les personnes ayant accès à l’eau mais en quantité insuffisante ;</w:t>
      </w:r>
    </w:p>
    <w:p w14:paraId="78DD9209" w14:textId="68D6B918" w:rsidR="00896ECA" w:rsidRPr="00A17A65" w:rsidRDefault="00896ECA" w:rsidP="00920ADA">
      <w:pPr>
        <w:pStyle w:val="Paragraphedeliste"/>
        <w:numPr>
          <w:ilvl w:val="0"/>
          <w:numId w:val="119"/>
        </w:numPr>
      </w:pPr>
      <w:r w:rsidRPr="00A17A65">
        <w:t>Les personnes confrontées à des difficultés économiques, sociales ou environnementales affectant l’accès effectif à l’eau ;</w:t>
      </w:r>
    </w:p>
    <w:p w14:paraId="6738510A" w14:textId="44F96826" w:rsidR="00896ECA" w:rsidRPr="00A17A65" w:rsidRDefault="00896ECA" w:rsidP="00920ADA">
      <w:pPr>
        <w:pStyle w:val="Paragraphedeliste"/>
        <w:numPr>
          <w:ilvl w:val="0"/>
          <w:numId w:val="119"/>
        </w:numPr>
      </w:pPr>
      <w:r w:rsidRPr="00A17A65">
        <w:t>Les personnes desservies par des infrastructures insuffisantes, dégradées ou défaillantes ;</w:t>
      </w:r>
    </w:p>
    <w:p w14:paraId="7689CA84" w14:textId="11D1419E" w:rsidR="00896ECA" w:rsidRPr="00A17A65" w:rsidRDefault="00896ECA" w:rsidP="00920ADA">
      <w:pPr>
        <w:pStyle w:val="Paragraphedeliste"/>
        <w:numPr>
          <w:ilvl w:val="0"/>
          <w:numId w:val="119"/>
        </w:numPr>
      </w:pPr>
      <w:r w:rsidRPr="00A17A65">
        <w:t xml:space="preserve">Et, plus généralement, toute situation révélant un accès inexistant, insuffisant ou non sécurisé à l’eau destinée à la consommation humaine. </w:t>
      </w:r>
    </w:p>
    <w:p w14:paraId="59836E4D" w14:textId="77777777" w:rsidR="00896ECA" w:rsidRPr="00A17A65" w:rsidRDefault="00896ECA" w:rsidP="00896ECA"/>
    <w:p w14:paraId="1F2B1AA6" w14:textId="3F6F4999" w:rsidR="00896ECA" w:rsidRPr="00A17A65" w:rsidRDefault="00896ECA" w:rsidP="00896ECA">
      <w:pPr>
        <w:pStyle w:val="Titre2"/>
      </w:pPr>
      <w:bookmarkStart w:id="251" w:name="_Toc231549778"/>
      <w:r w:rsidRPr="00A17A65">
        <w:t>Contenu de la mission</w:t>
      </w:r>
      <w:bookmarkEnd w:id="251"/>
    </w:p>
    <w:p w14:paraId="54C042DE" w14:textId="643FA9B4" w:rsidR="00896ECA" w:rsidRPr="00A17A65" w:rsidRDefault="00896ECA" w:rsidP="00896ECA">
      <w:pPr>
        <w:rPr>
          <w:lang w:eastAsia="ar-SA"/>
        </w:rPr>
      </w:pPr>
      <w:r w:rsidRPr="00A17A65">
        <w:rPr>
          <w:lang w:eastAsia="ar-SA"/>
        </w:rPr>
        <w:t>La mission se déroulera en 4 phases :</w:t>
      </w:r>
    </w:p>
    <w:p w14:paraId="45A84A85" w14:textId="77777777" w:rsidR="00896ECA" w:rsidRPr="00A17A65" w:rsidRDefault="00896ECA" w:rsidP="00896ECA">
      <w:pPr>
        <w:rPr>
          <w:lang w:eastAsia="ar-SA"/>
        </w:rPr>
      </w:pPr>
    </w:p>
    <w:p w14:paraId="7A316A56" w14:textId="242CCCA1" w:rsidR="00896ECA" w:rsidRPr="00A17A65" w:rsidRDefault="00BD3BF0" w:rsidP="00896ECA">
      <w:pPr>
        <w:pStyle w:val="Titre3"/>
      </w:pPr>
      <w:bookmarkStart w:id="252" w:name="_Toc231549779"/>
      <w:r w:rsidRPr="00A17A65">
        <w:t>Phase 1 : c</w:t>
      </w:r>
      <w:r w:rsidR="00896ECA" w:rsidRPr="00A17A65">
        <w:t>adrage de l’étude et collecte des données disponibles</w:t>
      </w:r>
      <w:bookmarkEnd w:id="252"/>
    </w:p>
    <w:p w14:paraId="54C960DF" w14:textId="70CAC2E2" w:rsidR="00896ECA" w:rsidRPr="00A17A65" w:rsidRDefault="00896ECA" w:rsidP="00BD3BF0">
      <w:r w:rsidRPr="00A17A65">
        <w:t>Le titulaire réalisera un cadrage initial de la mission et rassemblera les données disponibles utiles au diagnostic.</w:t>
      </w:r>
      <w:r w:rsidR="00BD3BF0" w:rsidRPr="00A17A65">
        <w:t xml:space="preserve"> Cette phase sera réalisée parallèlement aux phases d’état des lieux du schéma directeur et du PGSSE.</w:t>
      </w:r>
    </w:p>
    <w:p w14:paraId="6C427BBD" w14:textId="77777777" w:rsidR="00BD3BF0" w:rsidRPr="00A17A65" w:rsidRDefault="00BD3BF0" w:rsidP="00896ECA">
      <w:pPr>
        <w:jc w:val="left"/>
      </w:pPr>
    </w:p>
    <w:p w14:paraId="4C964020" w14:textId="77777777" w:rsidR="00896ECA" w:rsidRPr="00A17A65" w:rsidRDefault="00896ECA" w:rsidP="00896ECA">
      <w:pPr>
        <w:jc w:val="left"/>
      </w:pPr>
      <w:r w:rsidRPr="00A17A65">
        <w:t>Cette première phase comprendra notamment :</w:t>
      </w:r>
    </w:p>
    <w:p w14:paraId="5DB0FE3D" w14:textId="6A522A31" w:rsidR="00896ECA" w:rsidRPr="00A17A65" w:rsidRDefault="00BD3BF0" w:rsidP="00920ADA">
      <w:pPr>
        <w:numPr>
          <w:ilvl w:val="0"/>
          <w:numId w:val="120"/>
        </w:numPr>
        <w:jc w:val="left"/>
      </w:pPr>
      <w:r w:rsidRPr="00A17A65">
        <w:t>Le</w:t>
      </w:r>
      <w:r w:rsidR="00896ECA" w:rsidRPr="00A17A65">
        <w:t xml:space="preserve"> recensement des données existantes relatives au réseau, au schéma de distribution, aux zones desservies, aux écarts de desserte, aux ressources alternatives connues et aux situations déjà signalées ;</w:t>
      </w:r>
    </w:p>
    <w:p w14:paraId="6A164DAA" w14:textId="6B06C395" w:rsidR="00896ECA" w:rsidRPr="00A17A65" w:rsidRDefault="00BD3BF0" w:rsidP="00920ADA">
      <w:pPr>
        <w:numPr>
          <w:ilvl w:val="0"/>
          <w:numId w:val="120"/>
        </w:numPr>
        <w:jc w:val="left"/>
      </w:pPr>
      <w:r w:rsidRPr="00A17A65">
        <w:t>L’identification</w:t>
      </w:r>
      <w:r w:rsidR="00896ECA" w:rsidRPr="00A17A65">
        <w:t xml:space="preserve"> des acteurs à associer à la démarche : communes, exploitants, CCAS, services sociaux, services de l’État, acteurs de l’habitat, associations, partenaires sanitaires et sociaux ;</w:t>
      </w:r>
    </w:p>
    <w:p w14:paraId="74AE54FC" w14:textId="377C7B56" w:rsidR="00896ECA" w:rsidRPr="00A17A65" w:rsidRDefault="00BD3BF0" w:rsidP="00920ADA">
      <w:pPr>
        <w:numPr>
          <w:ilvl w:val="0"/>
          <w:numId w:val="120"/>
        </w:numPr>
        <w:jc w:val="left"/>
      </w:pPr>
      <w:r w:rsidRPr="00A17A65">
        <w:t>La</w:t>
      </w:r>
      <w:r w:rsidR="00896ECA" w:rsidRPr="00A17A65">
        <w:t xml:space="preserve"> définition de la méthode d’enquête, de recensement, de qualification des situations et de hiérarchisation des réponses ;</w:t>
      </w:r>
    </w:p>
    <w:p w14:paraId="5EFF4CC5" w14:textId="7F799086" w:rsidR="00896ECA" w:rsidRPr="00A17A65" w:rsidRDefault="00BD3BF0" w:rsidP="00920ADA">
      <w:pPr>
        <w:numPr>
          <w:ilvl w:val="0"/>
          <w:numId w:val="120"/>
        </w:numPr>
        <w:jc w:val="left"/>
      </w:pPr>
      <w:r w:rsidRPr="00A17A65">
        <w:t>L’établissement</w:t>
      </w:r>
      <w:r w:rsidR="00896ECA" w:rsidRPr="00A17A65">
        <w:t xml:space="preserve"> d’une cartographie de travail et des outils de collecte.</w:t>
      </w:r>
    </w:p>
    <w:p w14:paraId="2673F243" w14:textId="77777777" w:rsidR="00BD3BF0" w:rsidRPr="00A17A65" w:rsidRDefault="00BD3BF0" w:rsidP="00BD3BF0"/>
    <w:p w14:paraId="0330F9E9" w14:textId="77777777" w:rsidR="00896ECA" w:rsidRPr="00A17A65" w:rsidRDefault="00896ECA" w:rsidP="00BD3BF0">
      <w:r w:rsidRPr="00A17A65">
        <w:t>Le titulaire établira à ce stade une note méthodologique de démarrage précisant :</w:t>
      </w:r>
    </w:p>
    <w:p w14:paraId="08F0190B" w14:textId="39B5D83A" w:rsidR="00896ECA" w:rsidRPr="00A17A65" w:rsidRDefault="00BD3BF0" w:rsidP="00920ADA">
      <w:pPr>
        <w:pStyle w:val="Paragraphedeliste"/>
        <w:numPr>
          <w:ilvl w:val="0"/>
          <w:numId w:val="119"/>
        </w:numPr>
      </w:pPr>
      <w:r w:rsidRPr="00A17A65">
        <w:t>L</w:t>
      </w:r>
      <w:r w:rsidR="00896ECA" w:rsidRPr="00A17A65">
        <w:t>es sources mobilisées ;</w:t>
      </w:r>
    </w:p>
    <w:p w14:paraId="7DFD73B7" w14:textId="7EABAABD" w:rsidR="00896ECA" w:rsidRPr="00A17A65" w:rsidRDefault="00BD3BF0" w:rsidP="00920ADA">
      <w:pPr>
        <w:pStyle w:val="Paragraphedeliste"/>
        <w:numPr>
          <w:ilvl w:val="0"/>
          <w:numId w:val="119"/>
        </w:numPr>
      </w:pPr>
      <w:r w:rsidRPr="00A17A65">
        <w:t>L</w:t>
      </w:r>
      <w:r w:rsidR="00896ECA" w:rsidRPr="00A17A65">
        <w:t>a méthode de recensement ;</w:t>
      </w:r>
    </w:p>
    <w:p w14:paraId="7F4D3791" w14:textId="1EB3CE50" w:rsidR="00896ECA" w:rsidRPr="00A17A65" w:rsidRDefault="00BD3BF0" w:rsidP="00920ADA">
      <w:pPr>
        <w:pStyle w:val="Paragraphedeliste"/>
        <w:numPr>
          <w:ilvl w:val="0"/>
          <w:numId w:val="119"/>
        </w:numPr>
      </w:pPr>
      <w:r w:rsidRPr="00A17A65">
        <w:t>L</w:t>
      </w:r>
      <w:r w:rsidR="00896ECA" w:rsidRPr="00A17A65">
        <w:t>es modalités de consultation des acteurs ;</w:t>
      </w:r>
    </w:p>
    <w:p w14:paraId="5059AF95" w14:textId="611B4B75" w:rsidR="00896ECA" w:rsidRPr="00A17A65" w:rsidRDefault="00BD3BF0" w:rsidP="00920ADA">
      <w:pPr>
        <w:pStyle w:val="Paragraphedeliste"/>
        <w:numPr>
          <w:ilvl w:val="0"/>
          <w:numId w:val="119"/>
        </w:numPr>
      </w:pPr>
      <w:r w:rsidRPr="00A17A65">
        <w:t>L</w:t>
      </w:r>
      <w:r w:rsidR="00896ECA" w:rsidRPr="00A17A65">
        <w:t>es critères de qualification des situations ;</w:t>
      </w:r>
    </w:p>
    <w:p w14:paraId="1BB1D55A" w14:textId="5EA9D82D" w:rsidR="00896ECA" w:rsidRPr="00A17A65" w:rsidRDefault="00BD3BF0" w:rsidP="00920ADA">
      <w:pPr>
        <w:pStyle w:val="Paragraphedeliste"/>
        <w:numPr>
          <w:ilvl w:val="0"/>
          <w:numId w:val="119"/>
        </w:numPr>
      </w:pPr>
      <w:r w:rsidRPr="00A17A65">
        <w:t>E</w:t>
      </w:r>
      <w:r w:rsidR="00896ECA" w:rsidRPr="00A17A65">
        <w:t>t les modalités de restitution.</w:t>
      </w:r>
    </w:p>
    <w:p w14:paraId="3D9704F1" w14:textId="77777777" w:rsidR="00BD3BF0" w:rsidRPr="00A17A65" w:rsidRDefault="00BD3BF0" w:rsidP="00BD3BF0"/>
    <w:p w14:paraId="10529898" w14:textId="019CD7AC" w:rsidR="00896ECA" w:rsidRPr="00A17A65" w:rsidRDefault="00BD3BF0" w:rsidP="00BD3BF0">
      <w:pPr>
        <w:pStyle w:val="Titre3"/>
      </w:pPr>
      <w:bookmarkStart w:id="253" w:name="_Toc231549780"/>
      <w:r w:rsidRPr="00A17A65">
        <w:t>Phase 2 : i</w:t>
      </w:r>
      <w:r w:rsidR="00896ECA" w:rsidRPr="00A17A65">
        <w:t>dentification et caractérisation des situations d’accès insuffisant à l’eau</w:t>
      </w:r>
      <w:bookmarkEnd w:id="253"/>
    </w:p>
    <w:p w14:paraId="6CE4F798" w14:textId="04C0C9FC" w:rsidR="00896ECA" w:rsidRPr="00A17A65" w:rsidRDefault="00896ECA" w:rsidP="00896ECA">
      <w:pPr>
        <w:jc w:val="left"/>
      </w:pPr>
      <w:r w:rsidRPr="00A17A65">
        <w:t>Le titulaire réalisera ensuite le diagnostic territorial proprement dit.</w:t>
      </w:r>
      <w:r w:rsidR="00BD3BF0" w:rsidRPr="00A17A65">
        <w:t xml:space="preserve"> </w:t>
      </w:r>
      <w:r w:rsidRPr="00A17A65">
        <w:t>À ce titre, il devra :</w:t>
      </w:r>
    </w:p>
    <w:p w14:paraId="26FB7589" w14:textId="35239236" w:rsidR="00896ECA" w:rsidRPr="00A17A65" w:rsidRDefault="00BD3BF0" w:rsidP="00920ADA">
      <w:pPr>
        <w:numPr>
          <w:ilvl w:val="0"/>
          <w:numId w:val="121"/>
        </w:numPr>
        <w:jc w:val="left"/>
      </w:pPr>
      <w:r w:rsidRPr="00A17A65">
        <w:t>Dénombrer</w:t>
      </w:r>
      <w:r w:rsidR="00896ECA" w:rsidRPr="00A17A65">
        <w:t xml:space="preserve"> les personnes ou groupes de personnes concernés ;</w:t>
      </w:r>
    </w:p>
    <w:p w14:paraId="17D8D13A" w14:textId="780F1F79" w:rsidR="00896ECA" w:rsidRPr="00A17A65" w:rsidRDefault="00BD3BF0" w:rsidP="00920ADA">
      <w:pPr>
        <w:numPr>
          <w:ilvl w:val="0"/>
          <w:numId w:val="121"/>
        </w:numPr>
        <w:jc w:val="left"/>
      </w:pPr>
      <w:r w:rsidRPr="00A17A65">
        <w:t>Les</w:t>
      </w:r>
      <w:r w:rsidR="00896ECA" w:rsidRPr="00A17A65">
        <w:t xml:space="preserve"> localiser avec un niveau de précision compatible avec l’action publique ;</w:t>
      </w:r>
    </w:p>
    <w:p w14:paraId="73DF6A58" w14:textId="22CC0C18" w:rsidR="00896ECA" w:rsidRPr="00A17A65" w:rsidRDefault="00BD3BF0" w:rsidP="00920ADA">
      <w:pPr>
        <w:numPr>
          <w:ilvl w:val="0"/>
          <w:numId w:val="121"/>
        </w:numPr>
        <w:jc w:val="left"/>
      </w:pPr>
      <w:r w:rsidRPr="00A17A65">
        <w:t>Caractériser</w:t>
      </w:r>
      <w:r w:rsidR="00896ECA" w:rsidRPr="00A17A65">
        <w:t xml:space="preserve"> les modalités actuelles d’accès à l’eau, les usages, les pratiques et les éventuelles restrictions subies ;</w:t>
      </w:r>
    </w:p>
    <w:p w14:paraId="5CFFAEB9" w14:textId="4AA9262D" w:rsidR="00896ECA" w:rsidRPr="00A17A65" w:rsidRDefault="00BD3BF0" w:rsidP="00920ADA">
      <w:pPr>
        <w:numPr>
          <w:ilvl w:val="0"/>
          <w:numId w:val="121"/>
        </w:numPr>
        <w:jc w:val="left"/>
      </w:pPr>
      <w:r w:rsidRPr="00A17A65">
        <w:t>Analyser</w:t>
      </w:r>
      <w:r w:rsidR="00896ECA" w:rsidRPr="00A17A65">
        <w:t xml:space="preserve"> les causes des insuffisances constatées ;</w:t>
      </w:r>
    </w:p>
    <w:p w14:paraId="57DED9AE" w14:textId="321DE271" w:rsidR="00896ECA" w:rsidRPr="00A17A65" w:rsidRDefault="00BD3BF0" w:rsidP="00920ADA">
      <w:pPr>
        <w:numPr>
          <w:ilvl w:val="0"/>
          <w:numId w:val="121"/>
        </w:numPr>
        <w:jc w:val="left"/>
      </w:pPr>
      <w:r w:rsidRPr="00A17A65">
        <w:t>Apprécier</w:t>
      </w:r>
      <w:r w:rsidR="00896ECA" w:rsidRPr="00A17A65">
        <w:t xml:space="preserve"> les conséquences des situations identifiées au regard de la santé, de l’hygiène, de la dignité, des conditions de vie et de la continuité d’accès à l’eau ;</w:t>
      </w:r>
    </w:p>
    <w:p w14:paraId="1B51C653" w14:textId="6474BF5D" w:rsidR="00896ECA" w:rsidRPr="00A17A65" w:rsidRDefault="00BD3BF0" w:rsidP="00920ADA">
      <w:pPr>
        <w:numPr>
          <w:ilvl w:val="0"/>
          <w:numId w:val="121"/>
        </w:numPr>
        <w:jc w:val="left"/>
      </w:pPr>
      <w:r w:rsidRPr="00A17A65">
        <w:t>Recenser</w:t>
      </w:r>
      <w:r w:rsidR="00896ECA" w:rsidRPr="00A17A65">
        <w:t>, le cas échéant, les actions, équipements ou ressources déjà mobilisés localement.</w:t>
      </w:r>
    </w:p>
    <w:p w14:paraId="39A21733" w14:textId="77777777" w:rsidR="00BD3BF0" w:rsidRPr="00A17A65" w:rsidRDefault="00BD3BF0" w:rsidP="00896ECA">
      <w:pPr>
        <w:jc w:val="left"/>
      </w:pPr>
    </w:p>
    <w:p w14:paraId="2B321706" w14:textId="5F757F50" w:rsidR="00896ECA" w:rsidRPr="00A17A65" w:rsidRDefault="00896ECA" w:rsidP="00896ECA">
      <w:pPr>
        <w:jc w:val="left"/>
      </w:pPr>
      <w:r w:rsidRPr="00A17A65">
        <w:t>Le titulaire pourra, si nécessaire, conduire une enquête de terrain, des entretiens ciblés ou toute autre investigation adaptée pour fiabiliser le diagnostic.</w:t>
      </w:r>
    </w:p>
    <w:p w14:paraId="3BAA15D9" w14:textId="77777777" w:rsidR="00896ECA" w:rsidRPr="00A17A65" w:rsidRDefault="00896ECA" w:rsidP="00896ECA">
      <w:pPr>
        <w:jc w:val="left"/>
      </w:pPr>
      <w:r w:rsidRPr="00A17A65">
        <w:t>Le diagnostic devra distinguer, autant que possible :</w:t>
      </w:r>
    </w:p>
    <w:p w14:paraId="0715096A" w14:textId="3A1DB208" w:rsidR="00896ECA" w:rsidRPr="00A17A65" w:rsidRDefault="00BD3BF0" w:rsidP="00920ADA">
      <w:pPr>
        <w:numPr>
          <w:ilvl w:val="0"/>
          <w:numId w:val="122"/>
        </w:numPr>
        <w:jc w:val="left"/>
      </w:pPr>
      <w:r w:rsidRPr="00A17A65">
        <w:lastRenderedPageBreak/>
        <w:t>Les</w:t>
      </w:r>
      <w:r w:rsidR="00896ECA" w:rsidRPr="00A17A65">
        <w:t xml:space="preserve"> situations relevant d’un défaut de desserte physique ;</w:t>
      </w:r>
    </w:p>
    <w:p w14:paraId="4D16EA58" w14:textId="62983A1B" w:rsidR="00896ECA" w:rsidRPr="00A17A65" w:rsidRDefault="00BD3BF0" w:rsidP="00920ADA">
      <w:pPr>
        <w:numPr>
          <w:ilvl w:val="0"/>
          <w:numId w:val="122"/>
        </w:numPr>
        <w:jc w:val="left"/>
      </w:pPr>
      <w:r w:rsidRPr="00A17A65">
        <w:t>Les</w:t>
      </w:r>
      <w:r w:rsidR="00896ECA" w:rsidRPr="00A17A65">
        <w:t xml:space="preserve"> situations relevant d’une insuffisance quantitative ;</w:t>
      </w:r>
    </w:p>
    <w:p w14:paraId="03290CB6" w14:textId="07FCC62F" w:rsidR="00896ECA" w:rsidRPr="00A17A65" w:rsidRDefault="00BD3BF0" w:rsidP="00920ADA">
      <w:pPr>
        <w:numPr>
          <w:ilvl w:val="0"/>
          <w:numId w:val="122"/>
        </w:numPr>
        <w:jc w:val="left"/>
      </w:pPr>
      <w:r w:rsidRPr="00A17A65">
        <w:t>Les</w:t>
      </w:r>
      <w:r w:rsidR="00896ECA" w:rsidRPr="00A17A65">
        <w:t xml:space="preserve"> situations relevant d’un problème de qualité ou de sécurité sanitaire ;</w:t>
      </w:r>
    </w:p>
    <w:p w14:paraId="58D95451" w14:textId="7BC8BEAB" w:rsidR="00896ECA" w:rsidRPr="00A17A65" w:rsidRDefault="00BD3BF0" w:rsidP="00920ADA">
      <w:pPr>
        <w:numPr>
          <w:ilvl w:val="0"/>
          <w:numId w:val="122"/>
        </w:numPr>
        <w:jc w:val="left"/>
      </w:pPr>
      <w:r w:rsidRPr="00A17A65">
        <w:t>Les</w:t>
      </w:r>
      <w:r w:rsidR="00896ECA" w:rsidRPr="00A17A65">
        <w:t xml:space="preserve"> situations relevant d’une difficulté économique ou sociale d’accès effectif ;</w:t>
      </w:r>
    </w:p>
    <w:p w14:paraId="24849C18" w14:textId="5B4E89B1" w:rsidR="00896ECA" w:rsidRPr="00A17A65" w:rsidRDefault="00BD3BF0" w:rsidP="00920ADA">
      <w:pPr>
        <w:numPr>
          <w:ilvl w:val="0"/>
          <w:numId w:val="122"/>
        </w:numPr>
        <w:jc w:val="left"/>
      </w:pPr>
      <w:r w:rsidRPr="00A17A65">
        <w:t>Les</w:t>
      </w:r>
      <w:r w:rsidR="00896ECA" w:rsidRPr="00A17A65">
        <w:t xml:space="preserve"> situations liées à des installations privées existantes ou à des solutions alternatives déjà en place.</w:t>
      </w:r>
    </w:p>
    <w:p w14:paraId="2743648F" w14:textId="77777777" w:rsidR="00BD3BF0" w:rsidRPr="00A17A65" w:rsidRDefault="00BD3BF0" w:rsidP="00BD3BF0"/>
    <w:p w14:paraId="0E650815" w14:textId="437B6B16" w:rsidR="00896ECA" w:rsidRPr="00A17A65" w:rsidRDefault="00896ECA" w:rsidP="00BD3BF0">
      <w:pPr>
        <w:pStyle w:val="Titre3"/>
      </w:pPr>
      <w:bookmarkStart w:id="254" w:name="_Toc231549781"/>
      <w:r w:rsidRPr="00A17A65">
        <w:t>Phase 3</w:t>
      </w:r>
      <w:r w:rsidR="00BD3BF0" w:rsidRPr="00A17A65">
        <w:t> : d</w:t>
      </w:r>
      <w:r w:rsidRPr="00A17A65">
        <w:t>éfinition et hiérarchisation des solutions</w:t>
      </w:r>
      <w:bookmarkEnd w:id="254"/>
    </w:p>
    <w:p w14:paraId="27F606F4" w14:textId="4670B9E7" w:rsidR="00896ECA" w:rsidRPr="00A17A65" w:rsidRDefault="00896ECA" w:rsidP="00BD3BF0">
      <w:r w:rsidRPr="00A17A65">
        <w:t>Sur la base du diagnostic, le titulaire proposera les solutions les plus pertinentes à mettre en œuvre pour améliorer l’accès à l’eau destinée à la consommation humaine.</w:t>
      </w:r>
      <w:r w:rsidR="00BD3BF0" w:rsidRPr="00A17A65">
        <w:t xml:space="preserve"> </w:t>
      </w:r>
      <w:r w:rsidRPr="00A17A65">
        <w:t>Ces solutions pourront relever notamment :</w:t>
      </w:r>
    </w:p>
    <w:p w14:paraId="24758F91" w14:textId="07CCD68D" w:rsidR="00896ECA" w:rsidRPr="00A17A65" w:rsidRDefault="00BD3BF0" w:rsidP="00920ADA">
      <w:pPr>
        <w:pStyle w:val="Paragraphedeliste"/>
        <w:numPr>
          <w:ilvl w:val="0"/>
          <w:numId w:val="123"/>
        </w:numPr>
      </w:pPr>
      <w:r w:rsidRPr="00A17A65">
        <w:t>De</w:t>
      </w:r>
      <w:r w:rsidR="00896ECA" w:rsidRPr="00A17A65">
        <w:t xml:space="preserve"> l’extension du réseau et du raccordement, lorsque cette solution est techniquement et économiquement pertinente ;</w:t>
      </w:r>
    </w:p>
    <w:p w14:paraId="4D1167BF" w14:textId="019BB91B" w:rsidR="00896ECA" w:rsidRPr="00A17A65" w:rsidRDefault="00BD3BF0" w:rsidP="00920ADA">
      <w:pPr>
        <w:pStyle w:val="Paragraphedeliste"/>
        <w:numPr>
          <w:ilvl w:val="0"/>
          <w:numId w:val="123"/>
        </w:numPr>
      </w:pPr>
      <w:r w:rsidRPr="00A17A65">
        <w:t>De</w:t>
      </w:r>
      <w:r w:rsidR="00896ECA" w:rsidRPr="00A17A65">
        <w:t xml:space="preserve"> la création ou de l’amélioration de points d’accès fixes à l’eau potable ;</w:t>
      </w:r>
    </w:p>
    <w:p w14:paraId="2FC5DB76" w14:textId="73D9AA4E" w:rsidR="00896ECA" w:rsidRPr="00A17A65" w:rsidRDefault="00BD3BF0" w:rsidP="00920ADA">
      <w:pPr>
        <w:pStyle w:val="Paragraphedeliste"/>
        <w:numPr>
          <w:ilvl w:val="0"/>
          <w:numId w:val="123"/>
        </w:numPr>
      </w:pPr>
      <w:r w:rsidRPr="00A17A65">
        <w:t>De</w:t>
      </w:r>
      <w:r w:rsidR="00896ECA" w:rsidRPr="00A17A65">
        <w:t xml:space="preserve"> l’accompagnement vers l’usage de ressources alternatives adaptées ;</w:t>
      </w:r>
    </w:p>
    <w:p w14:paraId="548105DF" w14:textId="2EA842F6" w:rsidR="00896ECA" w:rsidRPr="00A17A65" w:rsidRDefault="00BD3BF0" w:rsidP="00920ADA">
      <w:pPr>
        <w:pStyle w:val="Paragraphedeliste"/>
        <w:numPr>
          <w:ilvl w:val="0"/>
          <w:numId w:val="123"/>
        </w:numPr>
      </w:pPr>
      <w:r w:rsidRPr="00A17A65">
        <w:t>De</w:t>
      </w:r>
      <w:r w:rsidR="00896ECA" w:rsidRPr="00A17A65">
        <w:t xml:space="preserve"> dispositifs mobiles d’approvisionnement, lorsque nécessaire ;</w:t>
      </w:r>
    </w:p>
    <w:p w14:paraId="74CB2B34" w14:textId="1B123059" w:rsidR="00896ECA" w:rsidRPr="00A17A65" w:rsidRDefault="00BD3BF0" w:rsidP="00920ADA">
      <w:pPr>
        <w:pStyle w:val="Paragraphedeliste"/>
        <w:numPr>
          <w:ilvl w:val="0"/>
          <w:numId w:val="123"/>
        </w:numPr>
      </w:pPr>
      <w:r w:rsidRPr="00A17A65">
        <w:t>De</w:t>
      </w:r>
      <w:r w:rsidR="00896ECA" w:rsidRPr="00A17A65">
        <w:t xml:space="preserve"> mesures d’accompagnement social, d’information ou de coordination avec d’autres politiques publiques ;</w:t>
      </w:r>
    </w:p>
    <w:p w14:paraId="31455903" w14:textId="52CB166F" w:rsidR="00896ECA" w:rsidRPr="00A17A65" w:rsidRDefault="00BD3BF0" w:rsidP="00920ADA">
      <w:pPr>
        <w:pStyle w:val="Paragraphedeliste"/>
        <w:numPr>
          <w:ilvl w:val="0"/>
          <w:numId w:val="123"/>
        </w:numPr>
      </w:pPr>
      <w:r w:rsidRPr="00A17A65">
        <w:t>Ou</w:t>
      </w:r>
      <w:r w:rsidR="00896ECA" w:rsidRPr="00A17A65">
        <w:t xml:space="preserve"> de combinaisons de plusieurs mesures. </w:t>
      </w:r>
    </w:p>
    <w:p w14:paraId="50E6D225" w14:textId="77777777" w:rsidR="000E0AF8" w:rsidRPr="00A17A65" w:rsidRDefault="000E0AF8" w:rsidP="000E0AF8"/>
    <w:p w14:paraId="4C7489F4" w14:textId="77777777" w:rsidR="00896ECA" w:rsidRPr="00A17A65" w:rsidRDefault="00896ECA" w:rsidP="00BD3BF0">
      <w:r w:rsidRPr="00A17A65">
        <w:t>Pour chaque situation ou famille de situations, le titulaire précisera :</w:t>
      </w:r>
    </w:p>
    <w:p w14:paraId="2DDD2285" w14:textId="508660DF" w:rsidR="00896ECA" w:rsidRPr="00A17A65" w:rsidRDefault="000E0AF8" w:rsidP="00920ADA">
      <w:pPr>
        <w:numPr>
          <w:ilvl w:val="0"/>
          <w:numId w:val="124"/>
        </w:numPr>
        <w:jc w:val="left"/>
      </w:pPr>
      <w:r w:rsidRPr="00A17A65">
        <w:t>La</w:t>
      </w:r>
      <w:r w:rsidR="00896ECA" w:rsidRPr="00A17A65">
        <w:t xml:space="preserve"> ou les solutions envisageables ;</w:t>
      </w:r>
    </w:p>
    <w:p w14:paraId="178209BB" w14:textId="69CE55D6" w:rsidR="00896ECA" w:rsidRPr="00A17A65" w:rsidRDefault="000E0AF8" w:rsidP="00920ADA">
      <w:pPr>
        <w:numPr>
          <w:ilvl w:val="0"/>
          <w:numId w:val="124"/>
        </w:numPr>
        <w:jc w:val="left"/>
      </w:pPr>
      <w:r w:rsidRPr="00A17A65">
        <w:t>Leur</w:t>
      </w:r>
      <w:r w:rsidR="00896ECA" w:rsidRPr="00A17A65">
        <w:t xml:space="preserve"> pertinence technique ;</w:t>
      </w:r>
    </w:p>
    <w:p w14:paraId="72BC145C" w14:textId="7B2EBE3C" w:rsidR="00896ECA" w:rsidRPr="00A17A65" w:rsidRDefault="000E0AF8" w:rsidP="00920ADA">
      <w:pPr>
        <w:numPr>
          <w:ilvl w:val="0"/>
          <w:numId w:val="124"/>
        </w:numPr>
        <w:jc w:val="left"/>
      </w:pPr>
      <w:r w:rsidRPr="00A17A65">
        <w:t>Leurs</w:t>
      </w:r>
      <w:r w:rsidR="00896ECA" w:rsidRPr="00A17A65">
        <w:t xml:space="preserve"> limites ;</w:t>
      </w:r>
    </w:p>
    <w:p w14:paraId="34660DED" w14:textId="2E89CA46" w:rsidR="00896ECA" w:rsidRPr="00A17A65" w:rsidRDefault="000E0AF8" w:rsidP="00920ADA">
      <w:pPr>
        <w:numPr>
          <w:ilvl w:val="0"/>
          <w:numId w:val="124"/>
        </w:numPr>
        <w:jc w:val="left"/>
      </w:pPr>
      <w:r w:rsidRPr="00A17A65">
        <w:t>Leurs</w:t>
      </w:r>
      <w:r w:rsidR="00896ECA" w:rsidRPr="00A17A65">
        <w:t xml:space="preserve"> conditions de mise en œuvre ;</w:t>
      </w:r>
    </w:p>
    <w:p w14:paraId="4A31045B" w14:textId="6049A637" w:rsidR="00896ECA" w:rsidRPr="00A17A65" w:rsidRDefault="000E0AF8" w:rsidP="00920ADA">
      <w:pPr>
        <w:numPr>
          <w:ilvl w:val="0"/>
          <w:numId w:val="124"/>
        </w:numPr>
        <w:jc w:val="left"/>
      </w:pPr>
      <w:r w:rsidRPr="00A17A65">
        <w:t>Les</w:t>
      </w:r>
      <w:r w:rsidR="00896ECA" w:rsidRPr="00A17A65">
        <w:t xml:space="preserve"> acteurs compétents ou à mobiliser ;</w:t>
      </w:r>
    </w:p>
    <w:p w14:paraId="5580E6EE" w14:textId="6A27925A" w:rsidR="00896ECA" w:rsidRPr="00A17A65" w:rsidRDefault="000E0AF8" w:rsidP="00920ADA">
      <w:pPr>
        <w:numPr>
          <w:ilvl w:val="0"/>
          <w:numId w:val="124"/>
        </w:numPr>
        <w:jc w:val="left"/>
      </w:pPr>
      <w:r w:rsidRPr="00A17A65">
        <w:t>Une</w:t>
      </w:r>
      <w:r w:rsidR="00896ECA" w:rsidRPr="00A17A65">
        <w:t xml:space="preserve"> estimation financière à un niveau adapté à l’étude ;</w:t>
      </w:r>
    </w:p>
    <w:p w14:paraId="4D282A6D" w14:textId="5BCDA85E" w:rsidR="00896ECA" w:rsidRPr="00A17A65" w:rsidRDefault="000E0AF8" w:rsidP="00920ADA">
      <w:pPr>
        <w:numPr>
          <w:ilvl w:val="0"/>
          <w:numId w:val="124"/>
        </w:numPr>
        <w:jc w:val="left"/>
      </w:pPr>
      <w:r w:rsidRPr="00A17A65">
        <w:t>Et</w:t>
      </w:r>
      <w:r w:rsidR="00896ECA" w:rsidRPr="00A17A65">
        <w:t xml:space="preserve"> un niveau de priorité.</w:t>
      </w:r>
    </w:p>
    <w:p w14:paraId="3AE1DA03" w14:textId="77777777" w:rsidR="000E0AF8" w:rsidRPr="00A17A65" w:rsidRDefault="000E0AF8" w:rsidP="00896ECA">
      <w:pPr>
        <w:jc w:val="left"/>
      </w:pPr>
    </w:p>
    <w:p w14:paraId="18F07C01" w14:textId="19A06F7D" w:rsidR="00896ECA" w:rsidRPr="00A17A65" w:rsidRDefault="00896ECA" w:rsidP="000E0AF8">
      <w:r w:rsidRPr="00A17A65">
        <w:t>Le titulaire devra veiller à ce que les solutions proposées n’engendrent pas de risque pour la santé ou la sécurité et soient proportionnées aux enjeux rencontrés. Il devra également signaler les cas dans lesquels l’extension de réseau apparaît inadaptée, notamment en raison de contraintes techniques, économiques ou sanitaires.</w:t>
      </w:r>
    </w:p>
    <w:p w14:paraId="440F4A41" w14:textId="77777777" w:rsidR="000E0AF8" w:rsidRPr="00A17A65" w:rsidRDefault="000E0AF8" w:rsidP="00896ECA">
      <w:pPr>
        <w:jc w:val="left"/>
      </w:pPr>
    </w:p>
    <w:p w14:paraId="5CD1F51F" w14:textId="2F2EB5C3" w:rsidR="00896ECA" w:rsidRPr="00A17A65" w:rsidRDefault="00896ECA" w:rsidP="000E0AF8">
      <w:pPr>
        <w:pStyle w:val="Titre3"/>
      </w:pPr>
      <w:bookmarkStart w:id="255" w:name="_Toc231549782"/>
      <w:r w:rsidRPr="00A17A65">
        <w:t>Phase 4</w:t>
      </w:r>
      <w:r w:rsidR="000E0AF8" w:rsidRPr="00A17A65">
        <w:t> : p</w:t>
      </w:r>
      <w:r w:rsidRPr="00A17A65">
        <w:t>rogramme d’actions et modalités de mise en œuvre</w:t>
      </w:r>
      <w:bookmarkEnd w:id="255"/>
    </w:p>
    <w:p w14:paraId="7DB5A064" w14:textId="77777777" w:rsidR="00896ECA" w:rsidRPr="00A17A65" w:rsidRDefault="00896ECA" w:rsidP="00896ECA">
      <w:pPr>
        <w:jc w:val="left"/>
      </w:pPr>
      <w:r w:rsidRPr="00A17A65">
        <w:t xml:space="preserve">Le titulaire établira un </w:t>
      </w:r>
      <w:r w:rsidRPr="00A17A65">
        <w:rPr>
          <w:b/>
          <w:bCs/>
        </w:rPr>
        <w:t>programme d’actions hiérarchisé</w:t>
      </w:r>
      <w:r w:rsidRPr="00A17A65">
        <w:t>, directement exploitable par le maître d’ouvrage.</w:t>
      </w:r>
    </w:p>
    <w:p w14:paraId="3BD71F61" w14:textId="77777777" w:rsidR="00896ECA" w:rsidRPr="00A17A65" w:rsidRDefault="00896ECA" w:rsidP="00896ECA">
      <w:pPr>
        <w:jc w:val="left"/>
      </w:pPr>
      <w:r w:rsidRPr="00A17A65">
        <w:t>Pour chaque action, il précisera :</w:t>
      </w:r>
    </w:p>
    <w:p w14:paraId="46DB9A3D" w14:textId="2F6EF72D" w:rsidR="00896ECA" w:rsidRPr="00A17A65" w:rsidRDefault="000E0AF8" w:rsidP="00920ADA">
      <w:pPr>
        <w:numPr>
          <w:ilvl w:val="0"/>
          <w:numId w:val="125"/>
        </w:numPr>
        <w:jc w:val="left"/>
      </w:pPr>
      <w:r w:rsidRPr="00A17A65">
        <w:t>La</w:t>
      </w:r>
      <w:r w:rsidR="00896ECA" w:rsidRPr="00A17A65">
        <w:t xml:space="preserve"> localisation ;</w:t>
      </w:r>
    </w:p>
    <w:p w14:paraId="71B8F35E" w14:textId="4D03ACB2" w:rsidR="00896ECA" w:rsidRPr="00A17A65" w:rsidRDefault="000E0AF8" w:rsidP="00920ADA">
      <w:pPr>
        <w:numPr>
          <w:ilvl w:val="0"/>
          <w:numId w:val="125"/>
        </w:numPr>
        <w:jc w:val="left"/>
      </w:pPr>
      <w:r w:rsidRPr="00A17A65">
        <w:t>Le</w:t>
      </w:r>
      <w:r w:rsidR="00896ECA" w:rsidRPr="00A17A65">
        <w:t xml:space="preserve"> public ou la situation concernée ;</w:t>
      </w:r>
    </w:p>
    <w:p w14:paraId="5F5D5BDA" w14:textId="5907177B" w:rsidR="00896ECA" w:rsidRPr="00A17A65" w:rsidRDefault="000E0AF8" w:rsidP="00920ADA">
      <w:pPr>
        <w:numPr>
          <w:ilvl w:val="0"/>
          <w:numId w:val="125"/>
        </w:numPr>
        <w:jc w:val="left"/>
      </w:pPr>
      <w:r w:rsidRPr="00A17A65">
        <w:t>La</w:t>
      </w:r>
      <w:r w:rsidR="00896ECA" w:rsidRPr="00A17A65">
        <w:t xml:space="preserve"> nature de l’action ;</w:t>
      </w:r>
    </w:p>
    <w:p w14:paraId="1B999A08" w14:textId="686BFE50" w:rsidR="00896ECA" w:rsidRPr="00A17A65" w:rsidRDefault="000E0AF8" w:rsidP="00920ADA">
      <w:pPr>
        <w:numPr>
          <w:ilvl w:val="0"/>
          <w:numId w:val="125"/>
        </w:numPr>
        <w:jc w:val="left"/>
      </w:pPr>
      <w:r w:rsidRPr="00A17A65">
        <w:t>Le</w:t>
      </w:r>
      <w:r w:rsidR="00896ECA" w:rsidRPr="00A17A65">
        <w:t xml:space="preserve"> niveau de priorité ;</w:t>
      </w:r>
    </w:p>
    <w:p w14:paraId="6EB6E498" w14:textId="5D7A5C44" w:rsidR="00896ECA" w:rsidRPr="00A17A65" w:rsidRDefault="000E0AF8" w:rsidP="00920ADA">
      <w:pPr>
        <w:numPr>
          <w:ilvl w:val="0"/>
          <w:numId w:val="125"/>
        </w:numPr>
        <w:jc w:val="left"/>
      </w:pPr>
      <w:r w:rsidRPr="00A17A65">
        <w:t>Le</w:t>
      </w:r>
      <w:r w:rsidR="00896ECA" w:rsidRPr="00A17A65">
        <w:t xml:space="preserve"> maître d’ouvrage ou les partenaires à mobiliser ;</w:t>
      </w:r>
    </w:p>
    <w:p w14:paraId="796C8431" w14:textId="3FB7E49D" w:rsidR="00896ECA" w:rsidRPr="00A17A65" w:rsidRDefault="000E0AF8" w:rsidP="00920ADA">
      <w:pPr>
        <w:numPr>
          <w:ilvl w:val="0"/>
          <w:numId w:val="125"/>
        </w:numPr>
        <w:jc w:val="left"/>
      </w:pPr>
      <w:r w:rsidRPr="00A17A65">
        <w:t>Le</w:t>
      </w:r>
      <w:r w:rsidR="00896ECA" w:rsidRPr="00A17A65">
        <w:t xml:space="preserve"> calendrier indicatif de mise en œuvre ;</w:t>
      </w:r>
    </w:p>
    <w:p w14:paraId="53183812" w14:textId="431395CA" w:rsidR="00896ECA" w:rsidRPr="00A17A65" w:rsidRDefault="000E0AF8" w:rsidP="00920ADA">
      <w:pPr>
        <w:numPr>
          <w:ilvl w:val="0"/>
          <w:numId w:val="125"/>
        </w:numPr>
        <w:jc w:val="left"/>
      </w:pPr>
      <w:r w:rsidRPr="00A17A65">
        <w:t>Les</w:t>
      </w:r>
      <w:r w:rsidR="00896ECA" w:rsidRPr="00A17A65">
        <w:t xml:space="preserve"> prérequis techniques, administratifs ou fonciers éventuels ;</w:t>
      </w:r>
    </w:p>
    <w:p w14:paraId="632BF682" w14:textId="2FDCA28C" w:rsidR="00896ECA" w:rsidRPr="00A17A65" w:rsidRDefault="000E0AF8" w:rsidP="00920ADA">
      <w:pPr>
        <w:numPr>
          <w:ilvl w:val="0"/>
          <w:numId w:val="125"/>
        </w:numPr>
        <w:jc w:val="left"/>
      </w:pPr>
      <w:r w:rsidRPr="00A17A65">
        <w:t>E</w:t>
      </w:r>
      <w:r w:rsidR="00896ECA" w:rsidRPr="00A17A65">
        <w:t>t l’estimation financière.</w:t>
      </w:r>
    </w:p>
    <w:p w14:paraId="46199D0C" w14:textId="77777777" w:rsidR="000E0AF8" w:rsidRPr="00A17A65" w:rsidRDefault="000E0AF8" w:rsidP="00896ECA">
      <w:pPr>
        <w:jc w:val="left"/>
      </w:pPr>
    </w:p>
    <w:p w14:paraId="289CCF9D" w14:textId="050FB183" w:rsidR="00896ECA" w:rsidRPr="00A17A65" w:rsidRDefault="00896ECA" w:rsidP="00896ECA">
      <w:pPr>
        <w:jc w:val="left"/>
      </w:pPr>
      <w:r w:rsidRPr="00A17A65">
        <w:t>Le titulaire proposera également :</w:t>
      </w:r>
    </w:p>
    <w:p w14:paraId="22D59394" w14:textId="0A46D2C7" w:rsidR="00896ECA" w:rsidRPr="00A17A65" w:rsidRDefault="000E0AF8" w:rsidP="00920ADA">
      <w:pPr>
        <w:pStyle w:val="Paragraphedeliste"/>
        <w:numPr>
          <w:ilvl w:val="0"/>
          <w:numId w:val="125"/>
        </w:numPr>
      </w:pPr>
      <w:r w:rsidRPr="00A17A65">
        <w:t>Des</w:t>
      </w:r>
      <w:r w:rsidR="00896ECA" w:rsidRPr="00A17A65">
        <w:t xml:space="preserve"> modalités d’information des populations concernées ;</w:t>
      </w:r>
    </w:p>
    <w:p w14:paraId="768B4A90" w14:textId="4BB1F0A2" w:rsidR="00896ECA" w:rsidRPr="00A17A65" w:rsidRDefault="000E0AF8" w:rsidP="00920ADA">
      <w:pPr>
        <w:pStyle w:val="Paragraphedeliste"/>
        <w:numPr>
          <w:ilvl w:val="0"/>
          <w:numId w:val="125"/>
        </w:numPr>
      </w:pPr>
      <w:r w:rsidRPr="00A17A65">
        <w:t>Des</w:t>
      </w:r>
      <w:r w:rsidR="00896ECA" w:rsidRPr="00A17A65">
        <w:t xml:space="preserve"> modalités d’accompagnement des acteurs locaux ;</w:t>
      </w:r>
    </w:p>
    <w:p w14:paraId="58B8602F" w14:textId="1610A373" w:rsidR="00896ECA" w:rsidRPr="00A17A65" w:rsidRDefault="000E0AF8" w:rsidP="00920ADA">
      <w:pPr>
        <w:pStyle w:val="Paragraphedeliste"/>
        <w:numPr>
          <w:ilvl w:val="0"/>
          <w:numId w:val="125"/>
        </w:numPr>
      </w:pPr>
      <w:r w:rsidRPr="00A17A65">
        <w:t>Et</w:t>
      </w:r>
      <w:r w:rsidR="00896ECA" w:rsidRPr="00A17A65">
        <w:t>, si utile, des recommandations de gouvernance ou de coordination entre acteurs.</w:t>
      </w:r>
    </w:p>
    <w:p w14:paraId="4F0F5B9F" w14:textId="39AE531E" w:rsidR="00713DF2" w:rsidRPr="00A17A65" w:rsidRDefault="00713DF2">
      <w:pPr>
        <w:jc w:val="left"/>
        <w:rPr>
          <w:rFonts w:cs="Calibri"/>
          <w:b/>
          <w:bCs/>
          <w:smallCaps/>
          <w:color w:val="2E4D5E"/>
          <w:sz w:val="28"/>
          <w:szCs w:val="28"/>
          <w:lang w:eastAsia="ar-SA"/>
        </w:rPr>
      </w:pPr>
      <w:r w:rsidRPr="00A17A65">
        <w:br w:type="page"/>
      </w:r>
    </w:p>
    <w:p w14:paraId="606D5527" w14:textId="7CE987B4" w:rsidR="00E93F1F" w:rsidRPr="00A17A65" w:rsidRDefault="00DE4AF3" w:rsidP="00F141C9">
      <w:pPr>
        <w:pStyle w:val="Titre"/>
      </w:pPr>
      <w:bookmarkStart w:id="256" w:name="_Toc231549783"/>
      <w:r w:rsidRPr="00A17A65">
        <w:lastRenderedPageBreak/>
        <w:t>Conditions de réalisation de</w:t>
      </w:r>
      <w:r w:rsidR="00D81983" w:rsidRPr="00A17A65">
        <w:t>s</w:t>
      </w:r>
      <w:bookmarkEnd w:id="227"/>
      <w:r w:rsidR="00D81983" w:rsidRPr="00A17A65">
        <w:t xml:space="preserve"> </w:t>
      </w:r>
      <w:r w:rsidR="00D46DEE" w:rsidRPr="00A17A65">
        <w:t>é</w:t>
      </w:r>
      <w:r w:rsidRPr="00A17A65">
        <w:t>tude</w:t>
      </w:r>
      <w:r w:rsidR="00D81983" w:rsidRPr="00A17A65">
        <w:t>s</w:t>
      </w:r>
      <w:bookmarkEnd w:id="256"/>
    </w:p>
    <w:p w14:paraId="7D61493C" w14:textId="5D6B07D9" w:rsidR="00D46DEE" w:rsidRPr="00A17A65" w:rsidRDefault="00D81983" w:rsidP="00D46DEE">
      <w:pPr>
        <w:pStyle w:val="Titre2"/>
      </w:pPr>
      <w:bookmarkStart w:id="257" w:name="_Toc101791787"/>
      <w:bookmarkStart w:id="258" w:name="_Toc231549784"/>
      <w:bookmarkStart w:id="259" w:name="_Toc507490944"/>
      <w:bookmarkStart w:id="260" w:name="_Toc101791849"/>
      <w:r w:rsidRPr="00A17A65">
        <w:t>Réunions de pilotage et de suivi</w:t>
      </w:r>
      <w:bookmarkEnd w:id="257"/>
      <w:bookmarkEnd w:id="258"/>
    </w:p>
    <w:p w14:paraId="0FC1DCDF" w14:textId="2D3C8725" w:rsidR="00D81983" w:rsidRPr="00A17A65" w:rsidRDefault="00D81983" w:rsidP="00D81983">
      <w:pPr>
        <w:pStyle w:val="Titre3"/>
      </w:pPr>
      <w:bookmarkStart w:id="261" w:name="_Toc231549785"/>
      <w:r w:rsidRPr="00A17A65">
        <w:t>Composition du COPIL</w:t>
      </w:r>
      <w:bookmarkEnd w:id="261"/>
    </w:p>
    <w:p w14:paraId="184384CD" w14:textId="30037590" w:rsidR="00D46DEE" w:rsidRPr="00A17A65" w:rsidRDefault="00D46DEE" w:rsidP="00D81983">
      <w:r w:rsidRPr="00A17A65">
        <w:t>Un comité de pilotage sera mis en place dès le démarrage de l’étude</w:t>
      </w:r>
      <w:r w:rsidR="007231B9" w:rsidRPr="00A17A65">
        <w:t xml:space="preserve"> et participera à la réalisation de l’ensemble des phases de travail</w:t>
      </w:r>
      <w:r w:rsidRPr="00A17A65">
        <w:t>. Il sera composé :</w:t>
      </w:r>
    </w:p>
    <w:p w14:paraId="714A65A4" w14:textId="5557097D" w:rsidR="00D46DEE" w:rsidRPr="00A17A65" w:rsidRDefault="00D46DEE" w:rsidP="00920ADA">
      <w:pPr>
        <w:pStyle w:val="Paragraphedeliste"/>
        <w:numPr>
          <w:ilvl w:val="0"/>
          <w:numId w:val="19"/>
        </w:numPr>
      </w:pPr>
      <w:r w:rsidRPr="00A17A65">
        <w:t>Du maître d’ouvrage et de ses représentants, éventuellement accompagnés d’un assistant à ma</w:t>
      </w:r>
      <w:r w:rsidR="00512FC3" w:rsidRPr="00A17A65">
        <w:t>î</w:t>
      </w:r>
      <w:r w:rsidRPr="00A17A65">
        <w:t>trise d’ouvrage ;</w:t>
      </w:r>
    </w:p>
    <w:p w14:paraId="4E2A351F" w14:textId="77777777" w:rsidR="00D46DEE" w:rsidRPr="00A17A65" w:rsidRDefault="00D46DEE" w:rsidP="00920ADA">
      <w:pPr>
        <w:pStyle w:val="Paragraphedeliste"/>
        <w:numPr>
          <w:ilvl w:val="0"/>
          <w:numId w:val="19"/>
        </w:numPr>
      </w:pPr>
      <w:r w:rsidRPr="00A17A65">
        <w:t>De l’exploitant du service ;</w:t>
      </w:r>
    </w:p>
    <w:p w14:paraId="4444B982" w14:textId="77777777" w:rsidR="00D46DEE" w:rsidRPr="00A17A65" w:rsidRDefault="00D46DEE" w:rsidP="00920ADA">
      <w:pPr>
        <w:pStyle w:val="Paragraphedeliste"/>
        <w:numPr>
          <w:ilvl w:val="0"/>
          <w:numId w:val="19"/>
        </w:numPr>
      </w:pPr>
      <w:r w:rsidRPr="00A17A65">
        <w:t>Des services du Conseil Départemental ;</w:t>
      </w:r>
    </w:p>
    <w:p w14:paraId="1B8D8280" w14:textId="77777777" w:rsidR="00D46DEE" w:rsidRPr="00A17A65" w:rsidRDefault="00D46DEE" w:rsidP="00920ADA">
      <w:pPr>
        <w:pStyle w:val="Paragraphedeliste"/>
        <w:numPr>
          <w:ilvl w:val="0"/>
          <w:numId w:val="19"/>
        </w:numPr>
      </w:pPr>
      <w:r w:rsidRPr="00A17A65">
        <w:t>Des services de l’Agence de l’eau Rhône Méditerranée et de l’Agence de l’Eau Seine Normandie ;</w:t>
      </w:r>
    </w:p>
    <w:p w14:paraId="1ED42CE9" w14:textId="5BCA70C0" w:rsidR="00D46DEE" w:rsidRPr="00A17A65" w:rsidRDefault="00D46DEE" w:rsidP="00920ADA">
      <w:pPr>
        <w:pStyle w:val="Paragraphedeliste"/>
        <w:numPr>
          <w:ilvl w:val="0"/>
          <w:numId w:val="19"/>
        </w:numPr>
      </w:pPr>
      <w:r w:rsidRPr="00A17A65">
        <w:t>D’autres institutions pourront être sollicitées à des moments opportuns lors du déroulement de l’étude</w:t>
      </w:r>
      <w:r w:rsidR="007231B9" w:rsidRPr="00A17A65">
        <w:t>, comme la Police de l’Eau, l’Agence Régionale de Santé.</w:t>
      </w:r>
    </w:p>
    <w:p w14:paraId="3E69D6C6" w14:textId="77777777" w:rsidR="00D46DEE" w:rsidRPr="00A17A65" w:rsidRDefault="00D46DEE" w:rsidP="00D46DEE"/>
    <w:p w14:paraId="735448A6" w14:textId="4D006936" w:rsidR="00D81983" w:rsidRPr="00A17A65" w:rsidRDefault="00D81983" w:rsidP="00D81983">
      <w:pPr>
        <w:pStyle w:val="Titre3"/>
      </w:pPr>
      <w:bookmarkStart w:id="262" w:name="_Toc231549786"/>
      <w:r w:rsidRPr="00A17A65">
        <w:t>Réunion de lancement de la mission</w:t>
      </w:r>
      <w:bookmarkEnd w:id="262"/>
    </w:p>
    <w:p w14:paraId="0373FFF8" w14:textId="483B5651" w:rsidR="00D81983" w:rsidRPr="00A17A65" w:rsidRDefault="00D81983" w:rsidP="00D81983">
      <w:r w:rsidRPr="00A17A65">
        <w:t>Une réunion de lancement sera organisée au démarrage de la mission par le titulaire. Elle aura notamment pour objet :</w:t>
      </w:r>
    </w:p>
    <w:p w14:paraId="142F83B8" w14:textId="17A21441" w:rsidR="00D81983" w:rsidRPr="00A17A65" w:rsidRDefault="00D81983" w:rsidP="00920ADA">
      <w:pPr>
        <w:pStyle w:val="Paragraphedeliste"/>
        <w:numPr>
          <w:ilvl w:val="0"/>
          <w:numId w:val="136"/>
        </w:numPr>
      </w:pPr>
      <w:r w:rsidRPr="00A17A65">
        <w:t>De présenter l’équipe missionnée ;</w:t>
      </w:r>
    </w:p>
    <w:p w14:paraId="7DDCED47" w14:textId="1AEEAF9C" w:rsidR="00D81983" w:rsidRPr="00A17A65" w:rsidRDefault="00D81983" w:rsidP="00920ADA">
      <w:pPr>
        <w:pStyle w:val="Paragraphedeliste"/>
        <w:numPr>
          <w:ilvl w:val="0"/>
          <w:numId w:val="136"/>
        </w:numPr>
      </w:pPr>
      <w:r w:rsidRPr="00A17A65">
        <w:t>De présenter la méthodologie générale ;</w:t>
      </w:r>
    </w:p>
    <w:p w14:paraId="1F87A8EB" w14:textId="63386F69" w:rsidR="00D81983" w:rsidRPr="00A17A65" w:rsidRDefault="00D81983" w:rsidP="00920ADA">
      <w:pPr>
        <w:pStyle w:val="Paragraphedeliste"/>
        <w:numPr>
          <w:ilvl w:val="0"/>
          <w:numId w:val="136"/>
        </w:numPr>
      </w:pPr>
      <w:r w:rsidRPr="00A17A65">
        <w:t>De confirmer les attentes du maître d’ouvrage ;</w:t>
      </w:r>
    </w:p>
    <w:p w14:paraId="3267F70B" w14:textId="4360A4B4" w:rsidR="00D81983" w:rsidRPr="00A17A65" w:rsidRDefault="00D81983" w:rsidP="00920ADA">
      <w:pPr>
        <w:pStyle w:val="Paragraphedeliste"/>
        <w:numPr>
          <w:ilvl w:val="0"/>
          <w:numId w:val="136"/>
        </w:numPr>
      </w:pPr>
      <w:r w:rsidRPr="00A17A65">
        <w:t>De valider l’organisation générale des études ;</w:t>
      </w:r>
    </w:p>
    <w:p w14:paraId="597D3943" w14:textId="7F8060D5" w:rsidR="00D81983" w:rsidRPr="00A17A65" w:rsidRDefault="00D81983" w:rsidP="00920ADA">
      <w:pPr>
        <w:pStyle w:val="Paragraphedeliste"/>
        <w:numPr>
          <w:ilvl w:val="0"/>
          <w:numId w:val="136"/>
        </w:numPr>
      </w:pPr>
      <w:r w:rsidRPr="00A17A65">
        <w:t>De préciser les modalités de collecte des données, d’échange et de validation ;</w:t>
      </w:r>
    </w:p>
    <w:p w14:paraId="340A9822" w14:textId="591DE69E" w:rsidR="00D81983" w:rsidRPr="00A17A65" w:rsidRDefault="00D81983" w:rsidP="00920ADA">
      <w:pPr>
        <w:pStyle w:val="Paragraphedeliste"/>
        <w:numPr>
          <w:ilvl w:val="0"/>
          <w:numId w:val="136"/>
        </w:numPr>
      </w:pPr>
      <w:r w:rsidRPr="00A17A65">
        <w:t>De confirmer le planning prévisionnel.</w:t>
      </w:r>
    </w:p>
    <w:p w14:paraId="090B7291" w14:textId="77777777" w:rsidR="00D81983" w:rsidRDefault="00D81983" w:rsidP="00D81983"/>
    <w:p w14:paraId="32A94603" w14:textId="114341F3" w:rsidR="001A36C3" w:rsidRDefault="001A36C3" w:rsidP="00D81983">
      <w:r>
        <w:t>La réunion de lancement sera organisée en présentiel au siège du Syndicat.</w:t>
      </w:r>
    </w:p>
    <w:p w14:paraId="7B0EB04A" w14:textId="77777777" w:rsidR="001A36C3" w:rsidRPr="00A17A65" w:rsidRDefault="001A36C3" w:rsidP="00D81983"/>
    <w:p w14:paraId="157B0D32" w14:textId="5A2938FB" w:rsidR="00D81983" w:rsidRPr="00A17A65" w:rsidRDefault="00D81983" w:rsidP="00D81983">
      <w:pPr>
        <w:pStyle w:val="Titre3"/>
      </w:pPr>
      <w:bookmarkStart w:id="263" w:name="_Toc231549787"/>
      <w:r w:rsidRPr="00A17A65">
        <w:t>Réunions du comité de pilotage</w:t>
      </w:r>
      <w:bookmarkEnd w:id="263"/>
    </w:p>
    <w:p w14:paraId="5CCBC6A9" w14:textId="1BA8C507" w:rsidR="00D81983" w:rsidRPr="00A17A65" w:rsidRDefault="00D81983" w:rsidP="00D81983">
      <w:r w:rsidRPr="00A17A65">
        <w:t>Le titulaire organisera les comités de pilotage nécessaires à la validation des principales étapes des études. Ces réunions auront notamment pour objet :</w:t>
      </w:r>
    </w:p>
    <w:p w14:paraId="3C08B657" w14:textId="77777777" w:rsidR="00D81983" w:rsidRPr="00A17A65" w:rsidRDefault="00D81983" w:rsidP="00920ADA">
      <w:pPr>
        <w:pStyle w:val="Paragraphedeliste"/>
        <w:numPr>
          <w:ilvl w:val="0"/>
          <w:numId w:val="136"/>
        </w:numPr>
      </w:pPr>
      <w:r w:rsidRPr="00A17A65">
        <w:t>De présenter les résultats de chaque phase ;</w:t>
      </w:r>
    </w:p>
    <w:p w14:paraId="4DC74D92" w14:textId="77777777" w:rsidR="00D81983" w:rsidRPr="00A17A65" w:rsidRDefault="00D81983" w:rsidP="00920ADA">
      <w:pPr>
        <w:pStyle w:val="Paragraphedeliste"/>
        <w:numPr>
          <w:ilvl w:val="0"/>
          <w:numId w:val="136"/>
        </w:numPr>
      </w:pPr>
      <w:r w:rsidRPr="00A17A65">
        <w:t>De partager les constats, enjeux, hypothèses et orientations ;</w:t>
      </w:r>
    </w:p>
    <w:p w14:paraId="5D495699" w14:textId="6ACDB450" w:rsidR="00D81983" w:rsidRPr="00A17A65" w:rsidRDefault="00D81983" w:rsidP="00920ADA">
      <w:pPr>
        <w:pStyle w:val="Paragraphedeliste"/>
        <w:numPr>
          <w:ilvl w:val="0"/>
          <w:numId w:val="136"/>
        </w:numPr>
      </w:pPr>
      <w:r w:rsidRPr="00A17A65">
        <w:t>De recueillir les observations des membres ;</w:t>
      </w:r>
    </w:p>
    <w:p w14:paraId="3E387B42" w14:textId="453C311A" w:rsidR="00D81983" w:rsidRPr="00A17A65" w:rsidRDefault="00D81983" w:rsidP="00920ADA">
      <w:pPr>
        <w:pStyle w:val="Paragraphedeliste"/>
        <w:numPr>
          <w:ilvl w:val="0"/>
          <w:numId w:val="136"/>
        </w:numPr>
      </w:pPr>
      <w:r w:rsidRPr="00A17A65">
        <w:t>De valider le passage à l’étape suivante.</w:t>
      </w:r>
    </w:p>
    <w:p w14:paraId="2B0E82D5" w14:textId="77777777" w:rsidR="00D81983" w:rsidRPr="00A17A65" w:rsidRDefault="00D81983" w:rsidP="00D81983"/>
    <w:p w14:paraId="17DD5930" w14:textId="77777777" w:rsidR="00D81983" w:rsidRPr="00A17A65" w:rsidRDefault="00D81983" w:rsidP="00D81983">
      <w:r w:rsidRPr="00A17A65">
        <w:t>Le nombre de comités de pilotage sera au minimum de :</w:t>
      </w:r>
    </w:p>
    <w:p w14:paraId="6CC08D9F" w14:textId="77777777" w:rsidR="001909D9" w:rsidRPr="00A17A65" w:rsidRDefault="001909D9" w:rsidP="00D81983"/>
    <w:tbl>
      <w:tblPr>
        <w:tblStyle w:val="Grilledutableau"/>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3031"/>
        <w:gridCol w:w="3021"/>
      </w:tblGrid>
      <w:tr w:rsidR="001909D9" w:rsidRPr="00A17A65" w14:paraId="562F1948" w14:textId="77777777" w:rsidTr="00EE07F3">
        <w:tc>
          <w:tcPr>
            <w:tcW w:w="3031" w:type="dxa"/>
            <w:shd w:val="clear" w:color="auto" w:fill="D9D9D9" w:themeFill="background1" w:themeFillShade="D9"/>
          </w:tcPr>
          <w:p w14:paraId="4175E857" w14:textId="3641CEF9" w:rsidR="001909D9" w:rsidRPr="00A17A65" w:rsidRDefault="001909D9" w:rsidP="00D81983">
            <w:r w:rsidRPr="00A17A65">
              <w:t>Etude</w:t>
            </w:r>
          </w:p>
        </w:tc>
        <w:tc>
          <w:tcPr>
            <w:tcW w:w="3021" w:type="dxa"/>
            <w:shd w:val="clear" w:color="auto" w:fill="D9D9D9" w:themeFill="background1" w:themeFillShade="D9"/>
          </w:tcPr>
          <w:p w14:paraId="635F32DC" w14:textId="266F518D" w:rsidR="001909D9" w:rsidRPr="00A17A65" w:rsidRDefault="001909D9" w:rsidP="00D81983">
            <w:r w:rsidRPr="00A17A65">
              <w:t>Nombre de réunions à prévoir</w:t>
            </w:r>
          </w:p>
        </w:tc>
      </w:tr>
      <w:tr w:rsidR="001909D9" w:rsidRPr="00A17A65" w14:paraId="72F4EE4C" w14:textId="77777777" w:rsidTr="00EE07F3">
        <w:trPr>
          <w:trHeight w:val="45"/>
        </w:trPr>
        <w:tc>
          <w:tcPr>
            <w:tcW w:w="3031" w:type="dxa"/>
          </w:tcPr>
          <w:p w14:paraId="67E9C68E" w14:textId="4619EED5" w:rsidR="001909D9" w:rsidRPr="00A17A65" w:rsidRDefault="001909D9" w:rsidP="00D81983">
            <w:r w:rsidRPr="00A17A65">
              <w:t>SDAEP</w:t>
            </w:r>
          </w:p>
        </w:tc>
        <w:tc>
          <w:tcPr>
            <w:tcW w:w="3021" w:type="dxa"/>
          </w:tcPr>
          <w:p w14:paraId="0E7328E7" w14:textId="10855E71" w:rsidR="001909D9" w:rsidRPr="00A17A65" w:rsidRDefault="001909D9" w:rsidP="00D81983">
            <w:r w:rsidRPr="00A17A65">
              <w:t>5 unités</w:t>
            </w:r>
          </w:p>
        </w:tc>
      </w:tr>
      <w:tr w:rsidR="001909D9" w:rsidRPr="00A17A65" w14:paraId="6139AB03" w14:textId="77777777" w:rsidTr="00EE07F3">
        <w:tc>
          <w:tcPr>
            <w:tcW w:w="3031" w:type="dxa"/>
          </w:tcPr>
          <w:p w14:paraId="3966C548" w14:textId="1AEF9E44" w:rsidR="001909D9" w:rsidRPr="00A17A65" w:rsidRDefault="001909D9" w:rsidP="00D81983">
            <w:r w:rsidRPr="00A17A65">
              <w:t>PGSSE</w:t>
            </w:r>
          </w:p>
        </w:tc>
        <w:tc>
          <w:tcPr>
            <w:tcW w:w="3021" w:type="dxa"/>
          </w:tcPr>
          <w:p w14:paraId="36AB35BF" w14:textId="0EFFDB14" w:rsidR="001909D9" w:rsidRPr="00A17A65" w:rsidRDefault="001909D9" w:rsidP="00D81983">
            <w:r w:rsidRPr="00A17A65">
              <w:t>4 unités</w:t>
            </w:r>
          </w:p>
        </w:tc>
      </w:tr>
      <w:tr w:rsidR="001909D9" w:rsidRPr="00A17A65" w14:paraId="6E1595B8" w14:textId="77777777" w:rsidTr="00EE07F3">
        <w:tc>
          <w:tcPr>
            <w:tcW w:w="3031" w:type="dxa"/>
          </w:tcPr>
          <w:p w14:paraId="7C628EFE" w14:textId="2B70864C" w:rsidR="001909D9" w:rsidRPr="00A17A65" w:rsidRDefault="001909D9" w:rsidP="00D81983">
            <w:r w:rsidRPr="00A17A65">
              <w:t>Diagnostic territorial</w:t>
            </w:r>
          </w:p>
        </w:tc>
        <w:tc>
          <w:tcPr>
            <w:tcW w:w="3021" w:type="dxa"/>
          </w:tcPr>
          <w:p w14:paraId="6C149E9B" w14:textId="58C49345" w:rsidR="001909D9" w:rsidRPr="00A17A65" w:rsidRDefault="001909D9" w:rsidP="00D81983">
            <w:r w:rsidRPr="00A17A65">
              <w:t>4 unités</w:t>
            </w:r>
          </w:p>
        </w:tc>
      </w:tr>
      <w:tr w:rsidR="001909D9" w:rsidRPr="00A17A65" w14:paraId="7D48DCF2" w14:textId="77777777" w:rsidTr="00EE07F3">
        <w:tc>
          <w:tcPr>
            <w:tcW w:w="3031" w:type="dxa"/>
          </w:tcPr>
          <w:p w14:paraId="1AD643DB" w14:textId="3F1F5848" w:rsidR="001909D9" w:rsidRPr="00A17A65" w:rsidRDefault="00EE07F3" w:rsidP="00D81983">
            <w:r w:rsidRPr="00A17A65">
              <w:t>Restitution</w:t>
            </w:r>
            <w:r w:rsidR="001909D9" w:rsidRPr="00A17A65">
              <w:t xml:space="preserve"> global</w:t>
            </w:r>
            <w:r w:rsidRPr="00A17A65">
              <w:t>e</w:t>
            </w:r>
            <w:r w:rsidR="001909D9" w:rsidRPr="00A17A65">
              <w:t xml:space="preserve"> des études</w:t>
            </w:r>
          </w:p>
        </w:tc>
        <w:tc>
          <w:tcPr>
            <w:tcW w:w="3021" w:type="dxa"/>
          </w:tcPr>
          <w:p w14:paraId="28F5EB19" w14:textId="54684F4E" w:rsidR="001909D9" w:rsidRPr="00A17A65" w:rsidRDefault="001909D9" w:rsidP="00D81983">
            <w:r w:rsidRPr="00A17A65">
              <w:t>1 unité</w:t>
            </w:r>
          </w:p>
        </w:tc>
      </w:tr>
    </w:tbl>
    <w:p w14:paraId="2A970F39" w14:textId="77777777" w:rsidR="001909D9" w:rsidRPr="00A17A65" w:rsidRDefault="001909D9" w:rsidP="00D81983"/>
    <w:p w14:paraId="62C1A3F8" w14:textId="4F60E6C5" w:rsidR="00D81983" w:rsidRPr="00A17A65" w:rsidRDefault="00D81983" w:rsidP="00D81983">
      <w:r w:rsidRPr="00A17A65">
        <w:t>Le titulaire intégrera dans son offre l’ensemble de ces réunions</w:t>
      </w:r>
      <w:r w:rsidR="001909D9" w:rsidRPr="00A17A65">
        <w:t xml:space="preserve">. Le titulaire transmettra les documents de travail au moins </w:t>
      </w:r>
      <w:r w:rsidR="00512FC3" w:rsidRPr="00A17A65">
        <w:t>10</w:t>
      </w:r>
      <w:r w:rsidR="001909D9" w:rsidRPr="00A17A65">
        <w:t xml:space="preserve"> jours calendaires avant chaque réunion, afin de permettre leur examen par les membres du COPIL.</w:t>
      </w:r>
    </w:p>
    <w:p w14:paraId="6909B374" w14:textId="77777777" w:rsidR="00F743B4" w:rsidRDefault="00F743B4" w:rsidP="009F373C">
      <w:pPr>
        <w:rPr>
          <w:b/>
          <w:bCs/>
        </w:rPr>
      </w:pPr>
    </w:p>
    <w:p w14:paraId="1C50173A" w14:textId="3193E1A4" w:rsidR="001A36C3" w:rsidRDefault="001A36C3" w:rsidP="001A36C3">
      <w:r>
        <w:t>Les réunions du comité de pilotage seront obligatoirement organisées en présentiel au siège du Syndicat.</w:t>
      </w:r>
    </w:p>
    <w:p w14:paraId="78D7FB83" w14:textId="77777777" w:rsidR="001A36C3" w:rsidRPr="00A17A65" w:rsidRDefault="001A36C3" w:rsidP="009F373C">
      <w:pPr>
        <w:rPr>
          <w:b/>
          <w:bCs/>
        </w:rPr>
      </w:pPr>
    </w:p>
    <w:p w14:paraId="11BE74C8" w14:textId="05E9A561" w:rsidR="001909D9" w:rsidRPr="00A17A65" w:rsidRDefault="001909D9" w:rsidP="001909D9">
      <w:pPr>
        <w:pStyle w:val="Titre3"/>
      </w:pPr>
      <w:bookmarkStart w:id="264" w:name="_Toc231549788"/>
      <w:r w:rsidRPr="00A17A65">
        <w:t>Réunions techniques</w:t>
      </w:r>
      <w:bookmarkEnd w:id="264"/>
    </w:p>
    <w:p w14:paraId="78485354" w14:textId="1A36C670" w:rsidR="001909D9" w:rsidRPr="00A17A65" w:rsidRDefault="001909D9" w:rsidP="001909D9">
      <w:r w:rsidRPr="00A17A65">
        <w:t>En complément des comités de pilotage, le titulaire participera à des réunions techniques ou de travail avec le maître d’ouvrage et son exploitant. Ces réunions devront permettre d’instruire les points techniques particuliers, de fiabiliser les hypothèses de travail et de préparer les arbitrages du maître d’ouvrage.</w:t>
      </w:r>
    </w:p>
    <w:p w14:paraId="57DE808E" w14:textId="77777777" w:rsidR="001909D9" w:rsidRPr="00A17A65" w:rsidRDefault="001909D9" w:rsidP="001909D9"/>
    <w:p w14:paraId="45B76799" w14:textId="280FD70F" w:rsidR="001909D9" w:rsidRDefault="001909D9" w:rsidP="001909D9">
      <w:r w:rsidRPr="00A17A65">
        <w:t>Dans le cadre de son offre, le titulaire est réputé avoir prévu toutes les réunions de travail, d’échange et de rencontres techniques nécessaires à l’élaboration de l’étude. Aucune rémunération supplémentaire ne sera accordée, le titulaire est réputé avoir prévu dans son offre le temps nécessaire pour les différents échanges à mener.</w:t>
      </w:r>
    </w:p>
    <w:p w14:paraId="7B7E862F" w14:textId="77777777" w:rsidR="001A36C3" w:rsidRDefault="001A36C3" w:rsidP="001909D9"/>
    <w:p w14:paraId="41D9C679" w14:textId="024BC8CC" w:rsidR="001A36C3" w:rsidRPr="00A17A65" w:rsidRDefault="001A36C3" w:rsidP="001909D9">
      <w:r>
        <w:t>Les réunions techniques seront obligatoirement organisées en présentiel au siège du Syndicat.</w:t>
      </w:r>
    </w:p>
    <w:p w14:paraId="55593E75" w14:textId="77777777" w:rsidR="00D81983" w:rsidRPr="00A17A65" w:rsidRDefault="00D81983" w:rsidP="009F373C">
      <w:pPr>
        <w:rPr>
          <w:b/>
          <w:bCs/>
        </w:rPr>
      </w:pPr>
    </w:p>
    <w:p w14:paraId="21DD530E" w14:textId="314B2520" w:rsidR="005B1368" w:rsidRPr="00A17A65" w:rsidRDefault="001909D9" w:rsidP="001909D9">
      <w:pPr>
        <w:pStyle w:val="Titre2"/>
      </w:pPr>
      <w:bookmarkStart w:id="265" w:name="_Toc101791850"/>
      <w:bookmarkStart w:id="266" w:name="_Toc231549789"/>
      <w:bookmarkEnd w:id="259"/>
      <w:bookmarkEnd w:id="260"/>
      <w:r w:rsidRPr="00A17A65">
        <w:t>Ra</w:t>
      </w:r>
      <w:r w:rsidR="00E22709" w:rsidRPr="00A17A65">
        <w:t>pports</w:t>
      </w:r>
      <w:bookmarkEnd w:id="265"/>
      <w:r w:rsidRPr="00A17A65">
        <w:t xml:space="preserve"> et livrables</w:t>
      </w:r>
      <w:bookmarkEnd w:id="266"/>
    </w:p>
    <w:p w14:paraId="71D5C56D" w14:textId="019947CB" w:rsidR="00A5385A" w:rsidRPr="00A17A65" w:rsidRDefault="001909D9" w:rsidP="001909D9">
      <w:pPr>
        <w:pStyle w:val="Textebrut"/>
      </w:pPr>
      <w:r w:rsidRPr="00A17A65">
        <w:t xml:space="preserve">Le titulaire remettra, à l’issue de chaque phase ou étape significative, un rapport de phase ou livrable spécifique correspondant aux prestations réalisées. </w:t>
      </w:r>
      <w:r w:rsidR="00A5385A" w:rsidRPr="00A17A65">
        <w:t xml:space="preserve">Les logos de la collectivité maître d’ouvrage et des financeurs doivent figurer sur les rapports d’étude. </w:t>
      </w:r>
    </w:p>
    <w:p w14:paraId="26819165" w14:textId="77777777" w:rsidR="009F671C" w:rsidRDefault="009F671C" w:rsidP="001909D9">
      <w:pPr>
        <w:pStyle w:val="Textebrut"/>
      </w:pPr>
    </w:p>
    <w:p w14:paraId="371E2464" w14:textId="0F76A132" w:rsidR="00920ADA" w:rsidRDefault="00920ADA" w:rsidP="001909D9">
      <w:pPr>
        <w:pStyle w:val="Textebrut"/>
      </w:pPr>
      <w:r w:rsidRPr="00920ADA">
        <w:t xml:space="preserve">Sauf stipulation particulière contraire, les fichiers sources, bases de données, cartographies, modèles et outils de calcul associés à un livrable seront remis simultanément </w:t>
      </w:r>
      <w:r>
        <w:t>au</w:t>
      </w:r>
      <w:r w:rsidRPr="00920ADA">
        <w:t xml:space="preserve"> livrable</w:t>
      </w:r>
      <w:r>
        <w:t xml:space="preserve"> correspondant</w:t>
      </w:r>
      <w:r w:rsidRPr="00920ADA">
        <w:t>.</w:t>
      </w:r>
    </w:p>
    <w:p w14:paraId="414631E8" w14:textId="77777777" w:rsidR="00920ADA" w:rsidRPr="00A17A65" w:rsidRDefault="00920ADA" w:rsidP="001909D9">
      <w:pPr>
        <w:pStyle w:val="Textebrut"/>
      </w:pPr>
    </w:p>
    <w:p w14:paraId="2D67A47F" w14:textId="21D4718A" w:rsidR="009F671C" w:rsidRPr="00A17A65" w:rsidRDefault="009F671C" w:rsidP="001909D9">
      <w:pPr>
        <w:pStyle w:val="Textebrut"/>
      </w:pPr>
      <w:r w:rsidRPr="00A17A65">
        <w:t xml:space="preserve">Le titulaire remettra également </w:t>
      </w:r>
      <w:r w:rsidR="005C4E71" w:rsidRPr="00A17A65">
        <w:t>une fiche</w:t>
      </w:r>
      <w:r w:rsidRPr="00A17A65">
        <w:t xml:space="preserve"> de synthèse par commune, relative à l’état des lieux de la défense incendie.</w:t>
      </w:r>
    </w:p>
    <w:p w14:paraId="53B3C621" w14:textId="77777777" w:rsidR="009F373C" w:rsidRPr="00A17A65" w:rsidRDefault="009F373C" w:rsidP="00A5385A">
      <w:pPr>
        <w:rPr>
          <w:b/>
          <w:bCs/>
        </w:rPr>
      </w:pPr>
    </w:p>
    <w:p w14:paraId="4FDADAC6" w14:textId="77777777" w:rsidR="001909D9" w:rsidRPr="00A17A65" w:rsidRDefault="001909D9" w:rsidP="001909D9">
      <w:r w:rsidRPr="00A17A65">
        <w:t>Les livrables intermédiaires et finaux seront remis :</w:t>
      </w:r>
    </w:p>
    <w:p w14:paraId="1A07AB7C" w14:textId="3CB34AD7" w:rsidR="001909D9" w:rsidRPr="00A17A65" w:rsidRDefault="001909D9" w:rsidP="00920ADA">
      <w:pPr>
        <w:pStyle w:val="Paragraphedeliste"/>
        <w:numPr>
          <w:ilvl w:val="0"/>
          <w:numId w:val="136"/>
        </w:numPr>
      </w:pPr>
      <w:r w:rsidRPr="00A17A65">
        <w:t>En version numérique modifiable lorsque cela est pertinent ;</w:t>
      </w:r>
    </w:p>
    <w:p w14:paraId="334A6773" w14:textId="30E48219" w:rsidR="001909D9" w:rsidRPr="00A17A65" w:rsidRDefault="001909D9" w:rsidP="00920ADA">
      <w:pPr>
        <w:pStyle w:val="Paragraphedeliste"/>
        <w:numPr>
          <w:ilvl w:val="0"/>
          <w:numId w:val="136"/>
        </w:numPr>
      </w:pPr>
      <w:r w:rsidRPr="00A17A65">
        <w:t>En version PDF pour validation ;</w:t>
      </w:r>
    </w:p>
    <w:p w14:paraId="486F717B" w14:textId="3ACD3160" w:rsidR="001909D9" w:rsidRPr="00A17A65" w:rsidRDefault="001909D9" w:rsidP="00920ADA">
      <w:pPr>
        <w:pStyle w:val="Paragraphedeliste"/>
        <w:numPr>
          <w:ilvl w:val="0"/>
          <w:numId w:val="136"/>
        </w:numPr>
      </w:pPr>
      <w:r w:rsidRPr="00A17A65">
        <w:t>Le cas échéant, dans les formats natifs des fichiers techniques utilisés : tableurs, SIG, cartographie, modélisation, bases de données, etc.</w:t>
      </w:r>
    </w:p>
    <w:p w14:paraId="365A41DC" w14:textId="77777777" w:rsidR="001909D9" w:rsidRPr="00A17A65" w:rsidRDefault="001909D9" w:rsidP="001909D9"/>
    <w:p w14:paraId="76615931" w14:textId="6CEC0A76" w:rsidR="001909D9" w:rsidRPr="00A17A65" w:rsidRDefault="001909D9" w:rsidP="001909D9">
      <w:r w:rsidRPr="00A17A65">
        <w:t>Les fichiers sources, bases de données, cartographies, modèles et outils de calcul produits dans le cadre de la mission devront être remis au maître d’ouvrage dans un format réutilisable.</w:t>
      </w:r>
    </w:p>
    <w:p w14:paraId="0954FD8E" w14:textId="77777777" w:rsidR="001909D9" w:rsidRPr="00A17A65" w:rsidRDefault="001909D9" w:rsidP="001909D9"/>
    <w:p w14:paraId="4737D987" w14:textId="323BD83F" w:rsidR="001909D9" w:rsidRPr="00A17A65" w:rsidRDefault="001909D9" w:rsidP="001909D9">
      <w:r w:rsidRPr="00A17A65">
        <w:t>Le titulaire soigne la forme et la présentation des rapports. Il est demandé au titulaire d’apporter un soin particulier à la rédaction de tous les documents : informations claires, concises et explicites, éléments secondaires séparés dans des annexes thématiques….</w:t>
      </w:r>
    </w:p>
    <w:p w14:paraId="6450100B" w14:textId="77777777" w:rsidR="001909D9" w:rsidRPr="00A17A65" w:rsidRDefault="001909D9" w:rsidP="001909D9"/>
    <w:p w14:paraId="14230D4C" w14:textId="60D68A06" w:rsidR="00055B00" w:rsidRPr="00A17A65" w:rsidRDefault="00055B00" w:rsidP="00055B00">
      <w:pPr>
        <w:pStyle w:val="Titre3"/>
      </w:pPr>
      <w:bookmarkStart w:id="267" w:name="_Toc231549790"/>
      <w:r w:rsidRPr="00A17A65">
        <w:t>Dispositions particulières aux formats « papier »</w:t>
      </w:r>
      <w:bookmarkEnd w:id="267"/>
    </w:p>
    <w:p w14:paraId="6784FAEA" w14:textId="4E6B390D" w:rsidR="00055B00" w:rsidRPr="00A17A65" w:rsidRDefault="00055B00" w:rsidP="00055B00">
      <w:r w:rsidRPr="00A17A65">
        <w:t>Tous les livrables finaux seront remis en 1 exemplaire papier.</w:t>
      </w:r>
    </w:p>
    <w:p w14:paraId="58CF2682" w14:textId="77777777" w:rsidR="00055B00" w:rsidRPr="00A17A65" w:rsidRDefault="00055B00" w:rsidP="001909D9"/>
    <w:p w14:paraId="5B1D7640" w14:textId="10A8EC50" w:rsidR="00055B00" w:rsidRPr="00A17A65" w:rsidRDefault="00055B00" w:rsidP="00055B00">
      <w:r w:rsidRPr="00A17A65">
        <w:t>Les plans des réseaux seront également remis au format papier, commune par commune, avec un niveau de détail suffisant pour assurer une lecture claire et immédiate de l’ensemble des réseaux, ouvrages et équipements.</w:t>
      </w:r>
    </w:p>
    <w:p w14:paraId="1FD2DCAE" w14:textId="77777777" w:rsidR="00055B00" w:rsidRPr="00A17A65" w:rsidRDefault="00055B00" w:rsidP="00055B00"/>
    <w:p w14:paraId="144E5F0D" w14:textId="77777777" w:rsidR="00055B00" w:rsidRPr="00A17A65" w:rsidRDefault="00055B00" w:rsidP="00055B00">
      <w:r w:rsidRPr="00A17A65">
        <w:t>Les plans seront fournis en format A1 a minima. Lorsque ce format ne permettra pas une lisibilité suffisante au regard du linéaire, de la densité du réseau ou du nombre d’informations à représenter, le titulaire remettra les plans au format A0.</w:t>
      </w:r>
    </w:p>
    <w:p w14:paraId="076DB22C" w14:textId="77777777" w:rsidR="00055B00" w:rsidRPr="00A17A65" w:rsidRDefault="00055B00" w:rsidP="00055B00"/>
    <w:p w14:paraId="1DA13B7C" w14:textId="77777777" w:rsidR="00055B00" w:rsidRPr="00A17A65" w:rsidRDefault="00055B00" w:rsidP="00055B00">
      <w:r w:rsidRPr="00A17A65">
        <w:t>La taille retenue devra permettre de faire apparaître de manière distincte et lisible l’ensemble des conduites, ouvrages, équipements hydrauliques, points de mesure et autres éléments structurants du service. Les plans papier seront remis pliés au format A4.</w:t>
      </w:r>
    </w:p>
    <w:p w14:paraId="0919F42A" w14:textId="77777777" w:rsidR="00055B00" w:rsidRPr="00A17A65" w:rsidRDefault="00055B00" w:rsidP="001909D9"/>
    <w:p w14:paraId="4E08263A" w14:textId="2F1A1908" w:rsidR="00400466" w:rsidRPr="00A17A65" w:rsidRDefault="00A5385A" w:rsidP="00591B15">
      <w:pPr>
        <w:pStyle w:val="Titre3"/>
      </w:pPr>
      <w:bookmarkStart w:id="268" w:name="_Toc101791852"/>
      <w:bookmarkStart w:id="269" w:name="_Toc231549791"/>
      <w:r w:rsidRPr="00A17A65">
        <w:t>Délais de remise des rapports</w:t>
      </w:r>
      <w:bookmarkEnd w:id="268"/>
      <w:bookmarkEnd w:id="269"/>
    </w:p>
    <w:p w14:paraId="171FE10B" w14:textId="1645DDAE" w:rsidR="008815E2" w:rsidRDefault="001909D9" w:rsidP="001909D9">
      <w:r w:rsidRPr="00A17A65">
        <w:t>Après remise de chaque livrable, le maître d’ouvrage disposera d’un délai de relecture et de validation</w:t>
      </w:r>
      <w:r w:rsidR="008815E2">
        <w:t>, dans les conditions fixées à l’article 9.1 du CCAP.</w:t>
      </w:r>
    </w:p>
    <w:p w14:paraId="4E997C84" w14:textId="18C9F745" w:rsidR="001909D9" w:rsidRPr="00A17A65" w:rsidRDefault="001909D9" w:rsidP="001909D9">
      <w:r w:rsidRPr="00A17A65">
        <w:br/>
        <w:t xml:space="preserve">Le titulaire prendra en compte les observations formulées par le maître d’ouvrage et remettra, dans un délai </w:t>
      </w:r>
      <w:r w:rsidR="003A43AD">
        <w:t>de 20 jours</w:t>
      </w:r>
      <w:r w:rsidRPr="00A17A65">
        <w:t>, une version corrigée ou consolidée.</w:t>
      </w:r>
    </w:p>
    <w:p w14:paraId="410C55DC" w14:textId="77777777" w:rsidR="001909D9" w:rsidRPr="00A17A65" w:rsidRDefault="001909D9" w:rsidP="001909D9"/>
    <w:p w14:paraId="714AAAB8" w14:textId="77777777" w:rsidR="001909D9" w:rsidRPr="00A17A65" w:rsidRDefault="001909D9" w:rsidP="001909D9">
      <w:r w:rsidRPr="00A17A65">
        <w:t>Le titulaire intégrera dans son offre les échanges et ajustements nécessaires à l’obtention de livrables validés par le maître d’ouvrage. Les observations formulées dans le cadre normal de la mission ne pourront être regardées comme des prestations supplémentaires dès lors qu’elles demeurent en cohérence avec les objectifs de l’étude.</w:t>
      </w:r>
    </w:p>
    <w:p w14:paraId="5B32A018" w14:textId="77777777" w:rsidR="00A5385A" w:rsidRPr="00A17A65" w:rsidRDefault="00A5385A" w:rsidP="00A5385A"/>
    <w:p w14:paraId="3DD76C93" w14:textId="3F62D0C1" w:rsidR="001909D9" w:rsidRPr="00A17A65" w:rsidRDefault="001909D9" w:rsidP="001909D9">
      <w:pPr>
        <w:pStyle w:val="Titre2"/>
      </w:pPr>
      <w:bookmarkStart w:id="270" w:name="_Toc231549792"/>
      <w:r w:rsidRPr="00A17A65">
        <w:t>Visites de terrain et coordination avec les exploitants</w:t>
      </w:r>
      <w:bookmarkEnd w:id="270"/>
    </w:p>
    <w:p w14:paraId="0C6D1933" w14:textId="77777777" w:rsidR="001909D9" w:rsidRPr="00A17A65" w:rsidRDefault="001909D9" w:rsidP="001909D9">
      <w:r w:rsidRPr="00A17A65">
        <w:t>Le titulaire organisera les visites de terrain nécessaires à la réalisation des études, en lien avec le maître d’ouvrage et les exploitants concernés.</w:t>
      </w:r>
    </w:p>
    <w:p w14:paraId="506C6C2E" w14:textId="77777777" w:rsidR="001909D9" w:rsidRPr="00A17A65" w:rsidRDefault="001909D9" w:rsidP="001909D9">
      <w:r w:rsidRPr="00A17A65">
        <w:t>Il prendra à sa charge :</w:t>
      </w:r>
    </w:p>
    <w:p w14:paraId="6A7EF275" w14:textId="461EF5D9" w:rsidR="001909D9" w:rsidRPr="00A17A65" w:rsidRDefault="001909D9" w:rsidP="00920ADA">
      <w:pPr>
        <w:pStyle w:val="Paragraphedeliste"/>
        <w:numPr>
          <w:ilvl w:val="0"/>
          <w:numId w:val="136"/>
        </w:numPr>
      </w:pPr>
      <w:r w:rsidRPr="00A17A65">
        <w:t>La préparation des visites ;</w:t>
      </w:r>
    </w:p>
    <w:p w14:paraId="232852DD" w14:textId="59E4122F" w:rsidR="001909D9" w:rsidRPr="00A17A65" w:rsidRDefault="001909D9" w:rsidP="00920ADA">
      <w:pPr>
        <w:pStyle w:val="Paragraphedeliste"/>
        <w:numPr>
          <w:ilvl w:val="0"/>
          <w:numId w:val="136"/>
        </w:numPr>
      </w:pPr>
      <w:r w:rsidRPr="00A17A65">
        <w:t>La coordination logistique ;</w:t>
      </w:r>
    </w:p>
    <w:p w14:paraId="5CFFB263" w14:textId="6AA31AFA" w:rsidR="001909D9" w:rsidRPr="00A17A65" w:rsidRDefault="001909D9" w:rsidP="00920ADA">
      <w:pPr>
        <w:pStyle w:val="Paragraphedeliste"/>
        <w:numPr>
          <w:ilvl w:val="0"/>
          <w:numId w:val="136"/>
        </w:numPr>
      </w:pPr>
      <w:r w:rsidRPr="00A17A65">
        <w:t>La mobilisation des moyens nécessaires ;</w:t>
      </w:r>
    </w:p>
    <w:p w14:paraId="586B7274" w14:textId="67CE4686" w:rsidR="001909D9" w:rsidRPr="00A17A65" w:rsidRDefault="001909D9" w:rsidP="00920ADA">
      <w:pPr>
        <w:pStyle w:val="Paragraphedeliste"/>
        <w:numPr>
          <w:ilvl w:val="0"/>
          <w:numId w:val="136"/>
        </w:numPr>
      </w:pPr>
      <w:r w:rsidRPr="00A17A65">
        <w:t>La prise en compte des contraintes d’accès, de sécurité et d’exploitation.</w:t>
      </w:r>
    </w:p>
    <w:p w14:paraId="60167494" w14:textId="77777777" w:rsidR="001909D9" w:rsidRPr="00A17A65" w:rsidRDefault="001909D9" w:rsidP="001909D9"/>
    <w:p w14:paraId="2D12BAF6" w14:textId="7A0FE296" w:rsidR="001909D9" w:rsidRPr="00A17A65" w:rsidRDefault="001909D9" w:rsidP="001909D9">
      <w:r w:rsidRPr="00A17A65">
        <w:t>Le titulaire veillera, chaque fois que cela est pertinent, à regrouper les visites communes aux différentes études afin d’optimiser les interventions.</w:t>
      </w:r>
    </w:p>
    <w:p w14:paraId="4493E73B" w14:textId="77777777" w:rsidR="001909D9" w:rsidRPr="00A17A65" w:rsidRDefault="001909D9" w:rsidP="00207DA3">
      <w:pPr>
        <w:pStyle w:val="Textebrut"/>
      </w:pPr>
    </w:p>
    <w:p w14:paraId="76879DCD" w14:textId="111C16DD" w:rsidR="00493B40" w:rsidRPr="00A17A65" w:rsidRDefault="00493B40" w:rsidP="00C75AB5">
      <w:pPr>
        <w:pStyle w:val="Titre2"/>
        <w:rPr>
          <w:i/>
        </w:rPr>
      </w:pPr>
      <w:bookmarkStart w:id="271" w:name="_Toc507490950"/>
      <w:bookmarkStart w:id="272" w:name="_Toc101791853"/>
      <w:bookmarkStart w:id="273" w:name="_Toc231549793"/>
      <w:r w:rsidRPr="00A17A65">
        <w:t xml:space="preserve">Déroulement et </w:t>
      </w:r>
      <w:bookmarkEnd w:id="271"/>
      <w:bookmarkEnd w:id="272"/>
      <w:r w:rsidR="00920ADA">
        <w:t>calendrier d’exécution</w:t>
      </w:r>
      <w:bookmarkEnd w:id="273"/>
    </w:p>
    <w:p w14:paraId="62392EB2" w14:textId="2F718964" w:rsidR="00C75AB5" w:rsidRPr="00C75AB5" w:rsidRDefault="00C75AB5" w:rsidP="00C75AB5">
      <w:r w:rsidRPr="00C75AB5">
        <w:t>Dans un délai de quinze (15) jours calendaires à compter de la notification de l’ordre de service prescrivant le démarrage de la phase 1</w:t>
      </w:r>
      <w:r>
        <w:t xml:space="preserve"> du schéma directeur</w:t>
      </w:r>
      <w:r w:rsidRPr="00C75AB5">
        <w:t>, le titulaire remettra au maître d’ouvrage le planning détaillé d’exécution qu’il a proposé dans son offre, précisant notamment :</w:t>
      </w:r>
    </w:p>
    <w:p w14:paraId="07C1EEF5" w14:textId="691210DD" w:rsidR="00EE07F3" w:rsidRPr="00A17A65" w:rsidRDefault="00EE07F3" w:rsidP="00920ADA">
      <w:pPr>
        <w:numPr>
          <w:ilvl w:val="0"/>
          <w:numId w:val="137"/>
        </w:numPr>
      </w:pPr>
      <w:r w:rsidRPr="00A17A65">
        <w:t>Les différentes phases et sous-phases ;</w:t>
      </w:r>
    </w:p>
    <w:p w14:paraId="35F8EC8B" w14:textId="16C37510" w:rsidR="00EE07F3" w:rsidRPr="00A17A65" w:rsidRDefault="00EE07F3" w:rsidP="00920ADA">
      <w:pPr>
        <w:numPr>
          <w:ilvl w:val="0"/>
          <w:numId w:val="137"/>
        </w:numPr>
      </w:pPr>
      <w:r w:rsidRPr="00A17A65">
        <w:t>Les principales échéances de production ;</w:t>
      </w:r>
    </w:p>
    <w:p w14:paraId="29976B89" w14:textId="24AEDFBB" w:rsidR="00EE07F3" w:rsidRPr="00A17A65" w:rsidRDefault="00EE07F3" w:rsidP="00920ADA">
      <w:pPr>
        <w:numPr>
          <w:ilvl w:val="0"/>
          <w:numId w:val="137"/>
        </w:numPr>
      </w:pPr>
      <w:r w:rsidRPr="00A17A65">
        <w:t>Les réunions prévues ;</w:t>
      </w:r>
    </w:p>
    <w:p w14:paraId="310534D9" w14:textId="4EF186EF" w:rsidR="00EE07F3" w:rsidRPr="00A17A65" w:rsidRDefault="00EE07F3" w:rsidP="00920ADA">
      <w:pPr>
        <w:numPr>
          <w:ilvl w:val="0"/>
          <w:numId w:val="137"/>
        </w:numPr>
      </w:pPr>
      <w:r w:rsidRPr="00A17A65">
        <w:t>Les temps d’instruction et de validation ;</w:t>
      </w:r>
    </w:p>
    <w:p w14:paraId="2FC926A6" w14:textId="140134ED" w:rsidR="00EE07F3" w:rsidRPr="00A17A65" w:rsidRDefault="00EE07F3" w:rsidP="00920ADA">
      <w:pPr>
        <w:numPr>
          <w:ilvl w:val="0"/>
          <w:numId w:val="137"/>
        </w:numPr>
      </w:pPr>
      <w:r w:rsidRPr="00A17A65">
        <w:t>Les éventuelles dépendances entre les volets SDAEP, PGSSE et diagnostic territorial.</w:t>
      </w:r>
    </w:p>
    <w:p w14:paraId="06AB3926" w14:textId="77777777" w:rsidR="00EE07F3" w:rsidRPr="00A17A65" w:rsidRDefault="00EE07F3" w:rsidP="00EE07F3"/>
    <w:p w14:paraId="3C73C31E" w14:textId="5BD0D9BC" w:rsidR="00C75AB5" w:rsidRPr="00C75AB5" w:rsidRDefault="00C75AB5" w:rsidP="00C75AB5">
      <w:r w:rsidRPr="00C75AB5">
        <w:t>Le maître d’ouvrage disposera d’un délai de quinze (15) jours calendaires à compter de la réception de ce planning pour formuler ses observations ou demander les ajustements nécessaires.</w:t>
      </w:r>
    </w:p>
    <w:p w14:paraId="425F4D99" w14:textId="77777777" w:rsidR="00C75AB5" w:rsidRPr="00C75AB5" w:rsidRDefault="00C75AB5" w:rsidP="00C75AB5"/>
    <w:p w14:paraId="40112180" w14:textId="77777777" w:rsidR="00C75AB5" w:rsidRPr="00C75AB5" w:rsidRDefault="00C75AB5" w:rsidP="00C75AB5">
      <w:r w:rsidRPr="00C75AB5">
        <w:t>Le titulaire remettra, le cas échéant, une version mise à jour du planning dans un délai de sept (7) jours calendaires à compter de la notification des observations du maître d’ouvrage.</w:t>
      </w:r>
    </w:p>
    <w:p w14:paraId="30365939" w14:textId="77777777" w:rsidR="00C75AB5" w:rsidRPr="00C75AB5" w:rsidRDefault="00C75AB5" w:rsidP="00C75AB5"/>
    <w:p w14:paraId="6C3F0FE7" w14:textId="77777777" w:rsidR="00C75AB5" w:rsidRPr="00C75AB5" w:rsidRDefault="00C75AB5" w:rsidP="00C75AB5">
      <w:r w:rsidRPr="00C75AB5">
        <w:t>Après validation expresse par le maître d’ouvrage, le planning détaillé devient le calendrier validé d’exécution au sens du CCAP. Il constitue, avec les ordres de service, le document de référence pour l’appréciation du respect des délais contractuels de remise des livrables.</w:t>
      </w:r>
    </w:p>
    <w:p w14:paraId="7B6E7796" w14:textId="77777777" w:rsidR="00C75AB5" w:rsidRPr="00C75AB5" w:rsidRDefault="00C75AB5" w:rsidP="00C75AB5"/>
    <w:p w14:paraId="4A51FA0B" w14:textId="77777777" w:rsidR="00C75AB5" w:rsidRPr="00C75AB5" w:rsidRDefault="00C75AB5" w:rsidP="00C75AB5">
      <w:r w:rsidRPr="00C75AB5">
        <w:t>Le titulaire mettra à jour ce planning autant que nécessaire au cours de la mission et signalera sans délai au maître d’ouvrage toute difficulté susceptible d’affecter le déroulement normal des études ou le respect des échéances.</w:t>
      </w:r>
    </w:p>
    <w:p w14:paraId="7B1C46A6" w14:textId="77777777" w:rsidR="00C75AB5" w:rsidRPr="00C75AB5" w:rsidRDefault="00C75AB5" w:rsidP="00C75AB5"/>
    <w:p w14:paraId="45F24BD7" w14:textId="77777777" w:rsidR="00C75AB5" w:rsidRPr="00C75AB5" w:rsidRDefault="00C75AB5" w:rsidP="00C75AB5">
      <w:r w:rsidRPr="00C75AB5">
        <w:t>Toute mise à jour substantielle du planning, notamment lorsqu’elle affecte les jalons de remise des livrables ou l’enchaînement des phases, devra être soumise à l’accord préalable du maître d’ouvrage. Sauf accord exprès de ce dernier, une mise à jour du planning ne modifie pas les délais contractuels applicables.</w:t>
      </w:r>
    </w:p>
    <w:p w14:paraId="39AFB66D" w14:textId="77777777" w:rsidR="00C75AB5" w:rsidRPr="00424324" w:rsidRDefault="00C75AB5" w:rsidP="00207DA3"/>
    <w:p w14:paraId="10DF49FF" w14:textId="13CF73A5" w:rsidR="00B224FE" w:rsidRPr="00112F4B" w:rsidRDefault="00B224FE" w:rsidP="00713DF2"/>
    <w:sectPr w:rsidR="00B224FE" w:rsidRPr="00112F4B" w:rsidSect="00B36ECC">
      <w:footerReference w:type="default" r:id="rId10"/>
      <w:pgSz w:w="11906" w:h="16838" w:code="9"/>
      <w:pgMar w:top="1021" w:right="1021" w:bottom="1021" w:left="102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0BC8E1" w14:textId="77777777" w:rsidR="00C51DF6" w:rsidRDefault="00C51DF6" w:rsidP="00207DA3">
      <w:r>
        <w:separator/>
      </w:r>
    </w:p>
  </w:endnote>
  <w:endnote w:type="continuationSeparator" w:id="0">
    <w:p w14:paraId="2E625822" w14:textId="77777777" w:rsidR="00C51DF6" w:rsidRDefault="00C51DF6" w:rsidP="00207D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entury-Gothic">
    <w:altName w:val="Century"/>
    <w:charset w:val="00"/>
    <w:family w:val="roman"/>
    <w:pitch w:val="variable"/>
    <w:sig w:usb0="00000287" w:usb1="00000000" w:usb2="00000000" w:usb3="00000000" w:csb0="0000009F" w:csb1="00000000"/>
  </w:font>
  <w:font w:name="Trebuchet MS">
    <w:panose1 w:val="020B0603020202020204"/>
    <w:charset w:val="00"/>
    <w:family w:val="swiss"/>
    <w:pitch w:val="variable"/>
    <w:sig w:usb0="00000687" w:usb1="000000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Segoe UI">
    <w:panose1 w:val="020B0502040204020203"/>
    <w:charset w:val="00"/>
    <w:family w:val="swiss"/>
    <w:pitch w:val="variable"/>
    <w:sig w:usb0="E4002EFF" w:usb1="C000E47F" w:usb2="00000009" w:usb3="00000000" w:csb0="000001FF" w:csb1="00000000"/>
  </w:font>
  <w:font w:name="StarSymbol">
    <w:altName w:val="Yu Gothic"/>
    <w:charset w:val="8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TE3B5D308t00">
    <w:altName w:val="Calibri"/>
    <w:panose1 w:val="00000000000000000000"/>
    <w:charset w:val="00"/>
    <w:family w:val="auto"/>
    <w:notTrueType/>
    <w:pitch w:val="default"/>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89FA87" w14:textId="5D10B776" w:rsidR="00C36B90" w:rsidRPr="00347BC9" w:rsidRDefault="00BE7418" w:rsidP="00207DA3">
    <w:pPr>
      <w:pStyle w:val="Pieddepage"/>
      <w:rPr>
        <w:rStyle w:val="Numrodepage"/>
        <w:rFonts w:asciiTheme="majorHAnsi" w:hAnsiTheme="majorHAnsi" w:cstheme="majorHAnsi"/>
        <w:sz w:val="18"/>
        <w:szCs w:val="18"/>
      </w:rPr>
    </w:pPr>
    <w:bookmarkStart w:id="274" w:name="_Hlk226019144"/>
    <w:r>
      <w:rPr>
        <w:rStyle w:val="Numrodepage"/>
        <w:rFonts w:asciiTheme="majorHAnsi" w:hAnsiTheme="majorHAnsi" w:cstheme="majorHAnsi"/>
        <w:sz w:val="18"/>
        <w:szCs w:val="18"/>
      </w:rPr>
      <w:t>SIEAVS</w:t>
    </w:r>
    <w:r w:rsidR="003867BD" w:rsidRPr="000F4D49">
      <w:rPr>
        <w:rStyle w:val="Numrodepage"/>
        <w:rFonts w:asciiTheme="majorHAnsi" w:hAnsiTheme="majorHAnsi" w:cstheme="majorHAnsi"/>
        <w:sz w:val="18"/>
        <w:szCs w:val="18"/>
      </w:rPr>
      <w:t xml:space="preserve"> _ </w:t>
    </w:r>
    <w:r w:rsidR="00CB68FD">
      <w:rPr>
        <w:rStyle w:val="Numrodepage"/>
        <w:rFonts w:asciiTheme="majorHAnsi" w:hAnsiTheme="majorHAnsi" w:cstheme="majorHAnsi"/>
        <w:sz w:val="18"/>
        <w:szCs w:val="18"/>
      </w:rPr>
      <w:t xml:space="preserve">CCTP </w:t>
    </w:r>
    <w:r w:rsidR="00D07CDE" w:rsidRPr="00D07CDE">
      <w:rPr>
        <w:rStyle w:val="Numrodepage"/>
        <w:rFonts w:asciiTheme="majorHAnsi" w:hAnsiTheme="majorHAnsi" w:cstheme="majorHAnsi"/>
        <w:sz w:val="18"/>
        <w:szCs w:val="18"/>
      </w:rPr>
      <w:t>SDAEP</w:t>
    </w:r>
    <w:r w:rsidR="008E12BA">
      <w:rPr>
        <w:rStyle w:val="Numrodepage"/>
        <w:rFonts w:asciiTheme="majorHAnsi" w:hAnsiTheme="majorHAnsi" w:cstheme="majorHAnsi"/>
        <w:sz w:val="18"/>
        <w:szCs w:val="18"/>
      </w:rPr>
      <w:t xml:space="preserve"> / PGSSE / DTAE</w:t>
    </w:r>
    <w:bookmarkEnd w:id="274"/>
    <w:r w:rsidR="00C36B90" w:rsidRPr="000F4D49">
      <w:rPr>
        <w:rStyle w:val="Numrodepage"/>
        <w:rFonts w:asciiTheme="majorHAnsi" w:hAnsiTheme="majorHAnsi" w:cstheme="majorHAnsi"/>
        <w:sz w:val="18"/>
        <w:szCs w:val="18"/>
      </w:rPr>
      <w:tab/>
    </w:r>
    <w:r w:rsidR="00C36B90" w:rsidRPr="00347BC9">
      <w:rPr>
        <w:rStyle w:val="Numrodepage"/>
        <w:rFonts w:asciiTheme="majorHAnsi" w:hAnsiTheme="majorHAnsi" w:cstheme="majorHAnsi"/>
        <w:sz w:val="18"/>
        <w:szCs w:val="18"/>
      </w:rPr>
      <w:tab/>
    </w:r>
    <w:r w:rsidR="00C36B90" w:rsidRPr="00347BC9">
      <w:rPr>
        <w:rStyle w:val="Numrodepage"/>
        <w:rFonts w:asciiTheme="majorHAnsi" w:hAnsiTheme="majorHAnsi" w:cstheme="majorHAnsi"/>
        <w:sz w:val="18"/>
        <w:szCs w:val="18"/>
      </w:rPr>
      <w:fldChar w:fldCharType="begin"/>
    </w:r>
    <w:r w:rsidR="00C36B90" w:rsidRPr="00347BC9">
      <w:rPr>
        <w:rStyle w:val="Numrodepage"/>
        <w:rFonts w:asciiTheme="majorHAnsi" w:hAnsiTheme="majorHAnsi" w:cstheme="majorHAnsi"/>
        <w:sz w:val="18"/>
        <w:szCs w:val="18"/>
      </w:rPr>
      <w:instrText xml:space="preserve"> PAGE </w:instrText>
    </w:r>
    <w:r w:rsidR="00C36B90" w:rsidRPr="00347BC9">
      <w:rPr>
        <w:rStyle w:val="Numrodepage"/>
        <w:rFonts w:asciiTheme="majorHAnsi" w:hAnsiTheme="majorHAnsi" w:cstheme="majorHAnsi"/>
        <w:sz w:val="18"/>
        <w:szCs w:val="18"/>
      </w:rPr>
      <w:fldChar w:fldCharType="separate"/>
    </w:r>
    <w:r w:rsidR="00D41E86" w:rsidRPr="00347BC9">
      <w:rPr>
        <w:rStyle w:val="Numrodepage"/>
        <w:rFonts w:asciiTheme="majorHAnsi" w:hAnsiTheme="majorHAnsi" w:cstheme="majorHAnsi"/>
        <w:noProof/>
        <w:sz w:val="18"/>
        <w:szCs w:val="18"/>
      </w:rPr>
      <w:t>4</w:t>
    </w:r>
    <w:r w:rsidR="00C36B90" w:rsidRPr="00347BC9">
      <w:rPr>
        <w:rStyle w:val="Numrodepage"/>
        <w:rFonts w:asciiTheme="majorHAnsi" w:hAnsiTheme="majorHAnsi" w:cstheme="majorHAnsi"/>
        <w:sz w:val="18"/>
        <w:szCs w:val="18"/>
      </w:rPr>
      <w:fldChar w:fldCharType="end"/>
    </w:r>
    <w:r w:rsidR="00C36B90" w:rsidRPr="00347BC9">
      <w:rPr>
        <w:rStyle w:val="Numrodepage"/>
        <w:rFonts w:asciiTheme="majorHAnsi" w:hAnsiTheme="majorHAnsi" w:cstheme="majorHAnsi"/>
        <w:sz w:val="18"/>
        <w:szCs w:val="18"/>
      </w:rPr>
      <w:t>/</w:t>
    </w:r>
    <w:r w:rsidR="00C36B90" w:rsidRPr="00347BC9">
      <w:rPr>
        <w:rStyle w:val="Numrodepage"/>
        <w:rFonts w:asciiTheme="majorHAnsi" w:hAnsiTheme="majorHAnsi" w:cstheme="majorHAnsi"/>
        <w:sz w:val="18"/>
        <w:szCs w:val="18"/>
      </w:rPr>
      <w:fldChar w:fldCharType="begin"/>
    </w:r>
    <w:r w:rsidR="00C36B90" w:rsidRPr="00347BC9">
      <w:rPr>
        <w:rStyle w:val="Numrodepage"/>
        <w:rFonts w:asciiTheme="majorHAnsi" w:hAnsiTheme="majorHAnsi" w:cstheme="majorHAnsi"/>
        <w:sz w:val="18"/>
        <w:szCs w:val="18"/>
      </w:rPr>
      <w:instrText xml:space="preserve"> NUMPAGES </w:instrText>
    </w:r>
    <w:r w:rsidR="00C36B90" w:rsidRPr="00347BC9">
      <w:rPr>
        <w:rStyle w:val="Numrodepage"/>
        <w:rFonts w:asciiTheme="majorHAnsi" w:hAnsiTheme="majorHAnsi" w:cstheme="majorHAnsi"/>
        <w:sz w:val="18"/>
        <w:szCs w:val="18"/>
      </w:rPr>
      <w:fldChar w:fldCharType="separate"/>
    </w:r>
    <w:r w:rsidR="00D41E86" w:rsidRPr="00347BC9">
      <w:rPr>
        <w:rStyle w:val="Numrodepage"/>
        <w:rFonts w:asciiTheme="majorHAnsi" w:hAnsiTheme="majorHAnsi" w:cstheme="majorHAnsi"/>
        <w:noProof/>
        <w:sz w:val="18"/>
        <w:szCs w:val="18"/>
      </w:rPr>
      <w:t>40</w:t>
    </w:r>
    <w:r w:rsidR="00C36B90" w:rsidRPr="00347BC9">
      <w:rPr>
        <w:rStyle w:val="Numrodepage"/>
        <w:rFonts w:asciiTheme="majorHAnsi" w:hAnsiTheme="majorHAnsi" w:cstheme="majorHAnsi"/>
        <w:sz w:val="18"/>
        <w:szCs w:val="18"/>
      </w:rPr>
      <w:fldChar w:fldCharType="end"/>
    </w:r>
    <w:r w:rsidR="00CB68FD">
      <w:rPr>
        <w:rStyle w:val="Numrodepage"/>
        <w:rFonts w:asciiTheme="majorHAnsi" w:hAnsiTheme="majorHAnsi" w:cstheme="majorHAnsi"/>
        <w:sz w:val="18"/>
        <w:szCs w:val="18"/>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A2D9E0" w14:textId="77777777" w:rsidR="00C51DF6" w:rsidRDefault="00C51DF6" w:rsidP="00207DA3">
      <w:r>
        <w:separator/>
      </w:r>
    </w:p>
  </w:footnote>
  <w:footnote w:type="continuationSeparator" w:id="0">
    <w:p w14:paraId="40786B96" w14:textId="77777777" w:rsidR="00C51DF6" w:rsidRDefault="00C51DF6" w:rsidP="00207DA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multilevel"/>
    <w:tmpl w:val="00000002"/>
    <w:name w:val="WW8Num1"/>
    <w:lvl w:ilvl="0">
      <w:start w:val="1"/>
      <w:numFmt w:val="decimal"/>
      <w:lvlText w:val="%1."/>
      <w:lvlJc w:val="left"/>
      <w:pPr>
        <w:tabs>
          <w:tab w:val="num" w:pos="0"/>
        </w:tabs>
        <w:ind w:left="708" w:hanging="708"/>
      </w:pPr>
    </w:lvl>
    <w:lvl w:ilvl="1">
      <w:start w:val="1"/>
      <w:numFmt w:val="decimal"/>
      <w:lvlText w:val="%1.%2."/>
      <w:lvlJc w:val="left"/>
      <w:pPr>
        <w:tabs>
          <w:tab w:val="num" w:pos="0"/>
        </w:tabs>
        <w:ind w:left="1416" w:hanging="708"/>
      </w:pPr>
    </w:lvl>
    <w:lvl w:ilvl="2">
      <w:start w:val="1"/>
      <w:numFmt w:val="decimal"/>
      <w:lvlText w:val="%1.%2.%3."/>
      <w:lvlJc w:val="left"/>
      <w:pPr>
        <w:tabs>
          <w:tab w:val="num" w:pos="0"/>
        </w:tabs>
        <w:ind w:left="2124" w:hanging="708"/>
      </w:pPr>
    </w:lvl>
    <w:lvl w:ilvl="3">
      <w:start w:val="1"/>
      <w:numFmt w:val="decimal"/>
      <w:lvlText w:val="%1.%2.%3.%4."/>
      <w:lvlJc w:val="left"/>
      <w:pPr>
        <w:tabs>
          <w:tab w:val="num" w:pos="0"/>
        </w:tabs>
        <w:ind w:left="2975" w:hanging="851"/>
      </w:pPr>
    </w:lvl>
    <w:lvl w:ilvl="4">
      <w:start w:val="1"/>
      <w:numFmt w:val="decimal"/>
      <w:lvlText w:val="%1.%2.%3.%4.%5."/>
      <w:lvlJc w:val="left"/>
      <w:pPr>
        <w:tabs>
          <w:tab w:val="num" w:pos="0"/>
        </w:tabs>
        <w:ind w:left="3683" w:hanging="708"/>
      </w:pPr>
    </w:lvl>
    <w:lvl w:ilvl="5">
      <w:start w:val="1"/>
      <w:numFmt w:val="decimal"/>
      <w:lvlText w:val="%1.%2.%3.%4.%5.%6."/>
      <w:lvlJc w:val="left"/>
      <w:pPr>
        <w:tabs>
          <w:tab w:val="num" w:pos="0"/>
        </w:tabs>
        <w:ind w:left="4391" w:hanging="708"/>
      </w:pPr>
    </w:lvl>
    <w:lvl w:ilvl="6">
      <w:start w:val="1"/>
      <w:numFmt w:val="decimal"/>
      <w:lvlText w:val="%1.%2.%3.%4.%5.%6.%7."/>
      <w:lvlJc w:val="left"/>
      <w:pPr>
        <w:tabs>
          <w:tab w:val="num" w:pos="0"/>
        </w:tabs>
        <w:ind w:left="5099" w:hanging="708"/>
      </w:pPr>
    </w:lvl>
    <w:lvl w:ilvl="7">
      <w:start w:val="1"/>
      <w:numFmt w:val="decimal"/>
      <w:lvlText w:val="%1.%2.%3.%4.%5.%6.%7.%8."/>
      <w:lvlJc w:val="left"/>
      <w:pPr>
        <w:tabs>
          <w:tab w:val="num" w:pos="0"/>
        </w:tabs>
        <w:ind w:left="5807" w:hanging="708"/>
      </w:pPr>
    </w:lvl>
    <w:lvl w:ilvl="8">
      <w:start w:val="1"/>
      <w:numFmt w:val="decimal"/>
      <w:lvlText w:val="%1.%2.%3.%4.%5.%6.%7.%8.%9."/>
      <w:lvlJc w:val="left"/>
      <w:pPr>
        <w:tabs>
          <w:tab w:val="num" w:pos="0"/>
        </w:tabs>
        <w:ind w:left="6515" w:hanging="708"/>
      </w:pPr>
    </w:lvl>
  </w:abstractNum>
  <w:abstractNum w:abstractNumId="1" w15:restartNumberingAfterBreak="0">
    <w:nsid w:val="00000005"/>
    <w:multiLevelType w:val="singleLevel"/>
    <w:tmpl w:val="00000005"/>
    <w:name w:val="WW8Num43"/>
    <w:lvl w:ilvl="0">
      <w:start w:val="1"/>
      <w:numFmt w:val="bullet"/>
      <w:pStyle w:val="Listepucesn3"/>
      <w:lvlText w:val=""/>
      <w:lvlJc w:val="left"/>
      <w:pPr>
        <w:tabs>
          <w:tab w:val="num" w:pos="1352"/>
        </w:tabs>
        <w:ind w:left="1332" w:hanging="340"/>
      </w:pPr>
      <w:rPr>
        <w:rFonts w:ascii="Wingdings" w:hAnsi="Wingdings"/>
        <w:color w:val="auto"/>
      </w:rPr>
    </w:lvl>
  </w:abstractNum>
  <w:abstractNum w:abstractNumId="2" w15:restartNumberingAfterBreak="0">
    <w:nsid w:val="00237AEA"/>
    <w:multiLevelType w:val="multilevel"/>
    <w:tmpl w:val="2EA283D4"/>
    <w:lvl w:ilvl="0">
      <w:start w:val="2"/>
      <w:numFmt w:val="bullet"/>
      <w:lvlText w:val="-"/>
      <w:lvlJc w:val="left"/>
      <w:pPr>
        <w:tabs>
          <w:tab w:val="num" w:pos="720"/>
        </w:tabs>
        <w:ind w:left="720" w:hanging="360"/>
      </w:pPr>
      <w:rPr>
        <w:rFonts w:ascii="Calibri" w:eastAsia="Calibri" w:hAnsi="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22B47A3"/>
    <w:multiLevelType w:val="multilevel"/>
    <w:tmpl w:val="5CC2D438"/>
    <w:lvl w:ilvl="0">
      <w:start w:val="2"/>
      <w:numFmt w:val="bullet"/>
      <w:lvlText w:val="-"/>
      <w:lvlJc w:val="left"/>
      <w:pPr>
        <w:tabs>
          <w:tab w:val="num" w:pos="720"/>
        </w:tabs>
        <w:ind w:left="720" w:hanging="360"/>
      </w:pPr>
      <w:rPr>
        <w:rFonts w:ascii="Calibri" w:eastAsia="Calibri" w:hAnsi="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3655D62"/>
    <w:multiLevelType w:val="hybridMultilevel"/>
    <w:tmpl w:val="97EA561E"/>
    <w:lvl w:ilvl="0" w:tplc="65F26D4E">
      <w:start w:val="39"/>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3E922A1"/>
    <w:multiLevelType w:val="multilevel"/>
    <w:tmpl w:val="5CD0253A"/>
    <w:lvl w:ilvl="0">
      <w:start w:val="2"/>
      <w:numFmt w:val="bullet"/>
      <w:lvlText w:val="-"/>
      <w:lvlJc w:val="left"/>
      <w:pPr>
        <w:tabs>
          <w:tab w:val="num" w:pos="720"/>
        </w:tabs>
        <w:ind w:left="720" w:hanging="360"/>
      </w:pPr>
      <w:rPr>
        <w:rFonts w:ascii="Calibri" w:eastAsia="Calibri" w:hAnsi="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42D68B1"/>
    <w:multiLevelType w:val="multilevel"/>
    <w:tmpl w:val="C8F87214"/>
    <w:lvl w:ilvl="0">
      <w:start w:val="1"/>
      <w:numFmt w:val="decimal"/>
      <w:pStyle w:val="Liste1"/>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7" w15:restartNumberingAfterBreak="0">
    <w:nsid w:val="04A43AED"/>
    <w:multiLevelType w:val="multilevel"/>
    <w:tmpl w:val="533EF746"/>
    <w:lvl w:ilvl="0">
      <w:start w:val="2"/>
      <w:numFmt w:val="bullet"/>
      <w:lvlText w:val="-"/>
      <w:lvlJc w:val="left"/>
      <w:pPr>
        <w:tabs>
          <w:tab w:val="num" w:pos="720"/>
        </w:tabs>
        <w:ind w:left="720" w:hanging="360"/>
      </w:pPr>
      <w:rPr>
        <w:rFonts w:ascii="Calibri" w:eastAsia="Calibri" w:hAnsi="Calibri"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5874411"/>
    <w:multiLevelType w:val="multilevel"/>
    <w:tmpl w:val="069CF600"/>
    <w:lvl w:ilvl="0">
      <w:start w:val="2"/>
      <w:numFmt w:val="bullet"/>
      <w:lvlText w:val="-"/>
      <w:lvlJc w:val="left"/>
      <w:pPr>
        <w:tabs>
          <w:tab w:val="num" w:pos="720"/>
        </w:tabs>
        <w:ind w:left="720" w:hanging="360"/>
      </w:pPr>
      <w:rPr>
        <w:rFonts w:ascii="Calibri" w:eastAsia="Calibri" w:hAnsi="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5A24901"/>
    <w:multiLevelType w:val="hybridMultilevel"/>
    <w:tmpl w:val="D0F49BB0"/>
    <w:lvl w:ilvl="0" w:tplc="A1FCAB24">
      <w:start w:val="1"/>
      <w:numFmt w:val="bullet"/>
      <w:pStyle w:val="Puce1-8pts"/>
      <w:lvlText w:val=""/>
      <w:lvlJc w:val="left"/>
      <w:pPr>
        <w:tabs>
          <w:tab w:val="num" w:pos="1559"/>
        </w:tabs>
        <w:ind w:left="1559" w:hanging="283"/>
      </w:pPr>
      <w:rPr>
        <w:rFonts w:ascii="Symbol" w:hAnsi="Symbol" w:hint="default"/>
        <w:color w:val="000000"/>
        <w:sz w:val="28"/>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5D72911"/>
    <w:multiLevelType w:val="hybridMultilevel"/>
    <w:tmpl w:val="42C26F76"/>
    <w:lvl w:ilvl="0" w:tplc="27A07A4E">
      <w:start w:val="2"/>
      <w:numFmt w:val="bullet"/>
      <w:lvlText w:val="-"/>
      <w:lvlJc w:val="left"/>
      <w:pPr>
        <w:ind w:left="720" w:hanging="360"/>
      </w:pPr>
      <w:rPr>
        <w:rFonts w:ascii="Calibri" w:eastAsia="Calibri"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063002E2"/>
    <w:multiLevelType w:val="multilevel"/>
    <w:tmpl w:val="5E5090F4"/>
    <w:lvl w:ilvl="0">
      <w:start w:val="2"/>
      <w:numFmt w:val="bullet"/>
      <w:lvlText w:val="-"/>
      <w:lvlJc w:val="left"/>
      <w:pPr>
        <w:tabs>
          <w:tab w:val="num" w:pos="720"/>
        </w:tabs>
        <w:ind w:left="720" w:hanging="360"/>
      </w:pPr>
      <w:rPr>
        <w:rFonts w:ascii="Calibri" w:eastAsia="Calibri" w:hAnsi="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65F28BC"/>
    <w:multiLevelType w:val="multilevel"/>
    <w:tmpl w:val="C0029D4E"/>
    <w:lvl w:ilvl="0">
      <w:start w:val="2"/>
      <w:numFmt w:val="bullet"/>
      <w:lvlText w:val="-"/>
      <w:lvlJc w:val="left"/>
      <w:pPr>
        <w:tabs>
          <w:tab w:val="num" w:pos="720"/>
        </w:tabs>
        <w:ind w:left="720" w:hanging="360"/>
      </w:pPr>
      <w:rPr>
        <w:rFonts w:ascii="Calibri" w:eastAsia="Calibri" w:hAnsi="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66165A6"/>
    <w:multiLevelType w:val="hybridMultilevel"/>
    <w:tmpl w:val="966C352C"/>
    <w:lvl w:ilvl="0" w:tplc="65F26D4E">
      <w:start w:val="39"/>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06E0733C"/>
    <w:multiLevelType w:val="multilevel"/>
    <w:tmpl w:val="40F8D50E"/>
    <w:lvl w:ilvl="0">
      <w:start w:val="39"/>
      <w:numFmt w:val="bullet"/>
      <w:lvlText w:val="-"/>
      <w:lvlJc w:val="left"/>
      <w:pPr>
        <w:tabs>
          <w:tab w:val="num" w:pos="720"/>
        </w:tabs>
        <w:ind w:left="720" w:hanging="360"/>
      </w:pPr>
      <w:rPr>
        <w:rFonts w:ascii="Calibri" w:eastAsiaTheme="minorHAnsi" w:hAnsi="Calibri" w:cstheme="minorBid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7520365"/>
    <w:multiLevelType w:val="multilevel"/>
    <w:tmpl w:val="33DC001E"/>
    <w:lvl w:ilvl="0">
      <w:start w:val="2"/>
      <w:numFmt w:val="bullet"/>
      <w:lvlText w:val="-"/>
      <w:lvlJc w:val="left"/>
      <w:pPr>
        <w:tabs>
          <w:tab w:val="num" w:pos="720"/>
        </w:tabs>
        <w:ind w:left="720" w:hanging="360"/>
      </w:pPr>
      <w:rPr>
        <w:rFonts w:ascii="Calibri" w:eastAsia="Calibri" w:hAnsi="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93556B8"/>
    <w:multiLevelType w:val="multilevel"/>
    <w:tmpl w:val="68783A92"/>
    <w:lvl w:ilvl="0">
      <w:start w:val="2"/>
      <w:numFmt w:val="bullet"/>
      <w:lvlText w:val="-"/>
      <w:lvlJc w:val="left"/>
      <w:pPr>
        <w:tabs>
          <w:tab w:val="num" w:pos="720"/>
        </w:tabs>
        <w:ind w:left="720" w:hanging="360"/>
      </w:pPr>
      <w:rPr>
        <w:rFonts w:ascii="Calibri" w:eastAsia="Calibri" w:hAnsi="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0A017C91"/>
    <w:multiLevelType w:val="multilevel"/>
    <w:tmpl w:val="6032C632"/>
    <w:lvl w:ilvl="0">
      <w:start w:val="39"/>
      <w:numFmt w:val="bullet"/>
      <w:lvlText w:val="-"/>
      <w:lvlJc w:val="left"/>
      <w:pPr>
        <w:tabs>
          <w:tab w:val="num" w:pos="720"/>
        </w:tabs>
        <w:ind w:left="720" w:hanging="360"/>
      </w:pPr>
      <w:rPr>
        <w:rFonts w:ascii="Calibri" w:eastAsiaTheme="minorHAnsi" w:hAnsi="Calibri" w:cstheme="minorBid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0A3B267F"/>
    <w:multiLevelType w:val="singleLevel"/>
    <w:tmpl w:val="362A552C"/>
    <w:lvl w:ilvl="0">
      <w:start w:val="28"/>
      <w:numFmt w:val="bullet"/>
      <w:pStyle w:val="Style5"/>
      <w:lvlText w:val="-"/>
      <w:lvlJc w:val="left"/>
      <w:pPr>
        <w:tabs>
          <w:tab w:val="num" w:pos="1428"/>
        </w:tabs>
        <w:ind w:left="1428" w:hanging="360"/>
      </w:pPr>
      <w:rPr>
        <w:rFonts w:ascii="Times New Roman" w:hAnsi="Times New Roman" w:hint="default"/>
      </w:rPr>
    </w:lvl>
  </w:abstractNum>
  <w:abstractNum w:abstractNumId="19" w15:restartNumberingAfterBreak="0">
    <w:nsid w:val="0A940F0F"/>
    <w:multiLevelType w:val="multilevel"/>
    <w:tmpl w:val="C52CB2BE"/>
    <w:lvl w:ilvl="0">
      <w:start w:val="2"/>
      <w:numFmt w:val="bullet"/>
      <w:lvlText w:val="-"/>
      <w:lvlJc w:val="left"/>
      <w:pPr>
        <w:tabs>
          <w:tab w:val="num" w:pos="720"/>
        </w:tabs>
        <w:ind w:left="720" w:hanging="360"/>
      </w:pPr>
      <w:rPr>
        <w:rFonts w:ascii="Calibri" w:eastAsia="Calibri" w:hAnsi="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0B7F4734"/>
    <w:multiLevelType w:val="multilevel"/>
    <w:tmpl w:val="7302941C"/>
    <w:lvl w:ilvl="0">
      <w:start w:val="39"/>
      <w:numFmt w:val="bullet"/>
      <w:lvlText w:val="-"/>
      <w:lvlJc w:val="left"/>
      <w:pPr>
        <w:tabs>
          <w:tab w:val="num" w:pos="720"/>
        </w:tabs>
        <w:ind w:left="720" w:hanging="360"/>
      </w:pPr>
      <w:rPr>
        <w:rFonts w:ascii="Calibri" w:eastAsiaTheme="minorHAnsi" w:hAnsi="Calibri" w:cstheme="minorBid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0B974B77"/>
    <w:multiLevelType w:val="hybridMultilevel"/>
    <w:tmpl w:val="9EEAE096"/>
    <w:lvl w:ilvl="0" w:tplc="65F26D4E">
      <w:start w:val="39"/>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0C92730E"/>
    <w:multiLevelType w:val="multilevel"/>
    <w:tmpl w:val="7062EABE"/>
    <w:lvl w:ilvl="0">
      <w:start w:val="1"/>
      <w:numFmt w:val="bullet"/>
      <w:lvlText w:val="-"/>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0E05095B"/>
    <w:multiLevelType w:val="hybridMultilevel"/>
    <w:tmpl w:val="2A14B416"/>
    <w:lvl w:ilvl="0" w:tplc="65F26D4E">
      <w:start w:val="39"/>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0F891CD4"/>
    <w:multiLevelType w:val="multilevel"/>
    <w:tmpl w:val="B37E6926"/>
    <w:lvl w:ilvl="0">
      <w:start w:val="39"/>
      <w:numFmt w:val="bullet"/>
      <w:lvlText w:val="-"/>
      <w:lvlJc w:val="left"/>
      <w:pPr>
        <w:tabs>
          <w:tab w:val="num" w:pos="720"/>
        </w:tabs>
        <w:ind w:left="720" w:hanging="360"/>
      </w:pPr>
      <w:rPr>
        <w:rFonts w:ascii="Calibri" w:eastAsiaTheme="minorHAnsi" w:hAnsi="Calibri" w:cstheme="minorBid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0373B11"/>
    <w:multiLevelType w:val="hybridMultilevel"/>
    <w:tmpl w:val="732486CA"/>
    <w:lvl w:ilvl="0" w:tplc="65F26D4E">
      <w:start w:val="39"/>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10BA56CD"/>
    <w:multiLevelType w:val="multilevel"/>
    <w:tmpl w:val="43C416D0"/>
    <w:lvl w:ilvl="0">
      <w:start w:val="39"/>
      <w:numFmt w:val="bullet"/>
      <w:lvlText w:val="-"/>
      <w:lvlJc w:val="left"/>
      <w:pPr>
        <w:tabs>
          <w:tab w:val="num" w:pos="720"/>
        </w:tabs>
        <w:ind w:left="720" w:hanging="360"/>
      </w:pPr>
      <w:rPr>
        <w:rFonts w:ascii="Calibri" w:eastAsiaTheme="minorHAnsi" w:hAnsi="Calibri" w:cstheme="minorBid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40C34EE"/>
    <w:multiLevelType w:val="multilevel"/>
    <w:tmpl w:val="B90CB114"/>
    <w:lvl w:ilvl="0">
      <w:start w:val="2"/>
      <w:numFmt w:val="bullet"/>
      <w:lvlText w:val="-"/>
      <w:lvlJc w:val="left"/>
      <w:pPr>
        <w:tabs>
          <w:tab w:val="num" w:pos="720"/>
        </w:tabs>
        <w:ind w:left="720" w:hanging="360"/>
      </w:pPr>
      <w:rPr>
        <w:rFonts w:ascii="Calibri" w:eastAsia="Calibri" w:hAnsi="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42D3424"/>
    <w:multiLevelType w:val="multilevel"/>
    <w:tmpl w:val="2D44E154"/>
    <w:lvl w:ilvl="0">
      <w:numFmt w:val="bullet"/>
      <w:lvlText w:val="-"/>
      <w:lvlJc w:val="left"/>
      <w:pPr>
        <w:tabs>
          <w:tab w:val="num" w:pos="720"/>
        </w:tabs>
        <w:ind w:left="720" w:hanging="360"/>
      </w:pPr>
      <w:rPr>
        <w:rFonts w:ascii="Times New Roman" w:eastAsia="Times New Roman" w:hAnsi="Times New Roman" w:cs="Times New Roman" w:hint="default"/>
        <w:b/>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4496B91"/>
    <w:multiLevelType w:val="multilevel"/>
    <w:tmpl w:val="86421782"/>
    <w:lvl w:ilvl="0">
      <w:start w:val="2"/>
      <w:numFmt w:val="bullet"/>
      <w:lvlText w:val="-"/>
      <w:lvlJc w:val="left"/>
      <w:pPr>
        <w:tabs>
          <w:tab w:val="num" w:pos="720"/>
        </w:tabs>
        <w:ind w:left="720" w:hanging="360"/>
      </w:pPr>
      <w:rPr>
        <w:rFonts w:ascii="Calibri" w:eastAsia="Calibri" w:hAnsi="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14680ABB"/>
    <w:multiLevelType w:val="multilevel"/>
    <w:tmpl w:val="B6D0CBE0"/>
    <w:lvl w:ilvl="0">
      <w:start w:val="2"/>
      <w:numFmt w:val="bullet"/>
      <w:lvlText w:val="-"/>
      <w:lvlJc w:val="left"/>
      <w:pPr>
        <w:tabs>
          <w:tab w:val="num" w:pos="720"/>
        </w:tabs>
        <w:ind w:left="720" w:hanging="360"/>
      </w:pPr>
      <w:rPr>
        <w:rFonts w:ascii="Calibri" w:eastAsia="Calibri" w:hAnsi="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156E4987"/>
    <w:multiLevelType w:val="hybridMultilevel"/>
    <w:tmpl w:val="FCC6E3EE"/>
    <w:lvl w:ilvl="0" w:tplc="65F26D4E">
      <w:start w:val="39"/>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157D1C38"/>
    <w:multiLevelType w:val="hybridMultilevel"/>
    <w:tmpl w:val="A0E03A5A"/>
    <w:lvl w:ilvl="0" w:tplc="27A07A4E">
      <w:start w:val="2"/>
      <w:numFmt w:val="bullet"/>
      <w:lvlText w:val="-"/>
      <w:lvlJc w:val="left"/>
      <w:pPr>
        <w:ind w:left="720" w:hanging="360"/>
      </w:pPr>
      <w:rPr>
        <w:rFonts w:ascii="Calibri" w:eastAsia="Calibri"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1AC05D97"/>
    <w:multiLevelType w:val="multilevel"/>
    <w:tmpl w:val="CF268FE4"/>
    <w:lvl w:ilvl="0">
      <w:start w:val="2"/>
      <w:numFmt w:val="bullet"/>
      <w:lvlText w:val="-"/>
      <w:lvlJc w:val="left"/>
      <w:pPr>
        <w:tabs>
          <w:tab w:val="num" w:pos="720"/>
        </w:tabs>
        <w:ind w:left="720" w:hanging="360"/>
      </w:pPr>
      <w:rPr>
        <w:rFonts w:ascii="Calibri" w:eastAsia="Calibri" w:hAnsi="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1B1C48CC"/>
    <w:multiLevelType w:val="multilevel"/>
    <w:tmpl w:val="9E5CBA5E"/>
    <w:lvl w:ilvl="0">
      <w:start w:val="2"/>
      <w:numFmt w:val="bullet"/>
      <w:lvlText w:val="-"/>
      <w:lvlJc w:val="left"/>
      <w:pPr>
        <w:tabs>
          <w:tab w:val="num" w:pos="720"/>
        </w:tabs>
        <w:ind w:left="720" w:hanging="360"/>
      </w:pPr>
      <w:rPr>
        <w:rFonts w:ascii="Calibri" w:eastAsia="Calibri" w:hAnsi="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1B222DDA"/>
    <w:multiLevelType w:val="multilevel"/>
    <w:tmpl w:val="A30EE83E"/>
    <w:lvl w:ilvl="0">
      <w:numFmt w:val="bullet"/>
      <w:lvlText w:val="-"/>
      <w:lvlJc w:val="left"/>
      <w:pPr>
        <w:tabs>
          <w:tab w:val="num" w:pos="720"/>
        </w:tabs>
        <w:ind w:left="720" w:hanging="360"/>
      </w:pPr>
      <w:rPr>
        <w:rFonts w:ascii="Times New Roman" w:eastAsia="Times New Roman" w:hAnsi="Times New Roman" w:cs="Times New Roman" w:hint="default"/>
        <w:b/>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1B570C75"/>
    <w:multiLevelType w:val="hybridMultilevel"/>
    <w:tmpl w:val="3BBE3392"/>
    <w:lvl w:ilvl="0" w:tplc="65F26D4E">
      <w:start w:val="39"/>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1C16382D"/>
    <w:multiLevelType w:val="hybridMultilevel"/>
    <w:tmpl w:val="86A274D6"/>
    <w:lvl w:ilvl="0" w:tplc="040C0011">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1E41513D"/>
    <w:multiLevelType w:val="multilevel"/>
    <w:tmpl w:val="58448052"/>
    <w:lvl w:ilvl="0">
      <w:start w:val="39"/>
      <w:numFmt w:val="bullet"/>
      <w:lvlText w:val="-"/>
      <w:lvlJc w:val="left"/>
      <w:pPr>
        <w:tabs>
          <w:tab w:val="num" w:pos="720"/>
        </w:tabs>
        <w:ind w:left="720" w:hanging="360"/>
      </w:pPr>
      <w:rPr>
        <w:rFonts w:ascii="Calibri" w:eastAsiaTheme="minorHAnsi" w:hAnsi="Calibri" w:cstheme="minorBid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201868BA"/>
    <w:multiLevelType w:val="hybridMultilevel"/>
    <w:tmpl w:val="F43C269E"/>
    <w:lvl w:ilvl="0" w:tplc="BC42D774">
      <w:start w:val="1"/>
      <w:numFmt w:val="bullet"/>
      <w:lvlText w:val="-"/>
      <w:lvlJc w:val="left"/>
      <w:pPr>
        <w:ind w:left="720" w:hanging="360"/>
      </w:p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20504DEE"/>
    <w:multiLevelType w:val="multilevel"/>
    <w:tmpl w:val="4AA63682"/>
    <w:lvl w:ilvl="0">
      <w:start w:val="39"/>
      <w:numFmt w:val="bullet"/>
      <w:lvlText w:val="-"/>
      <w:lvlJc w:val="left"/>
      <w:pPr>
        <w:tabs>
          <w:tab w:val="num" w:pos="720"/>
        </w:tabs>
        <w:ind w:left="720" w:hanging="360"/>
      </w:pPr>
      <w:rPr>
        <w:rFonts w:ascii="Calibri" w:eastAsiaTheme="minorHAnsi" w:hAnsi="Calibri" w:cstheme="minorBid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20870108"/>
    <w:multiLevelType w:val="hybridMultilevel"/>
    <w:tmpl w:val="64CA11F2"/>
    <w:lvl w:ilvl="0" w:tplc="65F26D4E">
      <w:start w:val="39"/>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217654C7"/>
    <w:multiLevelType w:val="hybridMultilevel"/>
    <w:tmpl w:val="5C3010C6"/>
    <w:lvl w:ilvl="0" w:tplc="65F26D4E">
      <w:start w:val="39"/>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219E650D"/>
    <w:multiLevelType w:val="hybridMultilevel"/>
    <w:tmpl w:val="FCB2F05E"/>
    <w:lvl w:ilvl="0" w:tplc="8C10A4A6">
      <w:numFmt w:val="bullet"/>
      <w:lvlText w:val="-"/>
      <w:lvlJc w:val="left"/>
      <w:pPr>
        <w:ind w:left="720" w:hanging="360"/>
      </w:pPr>
      <w:rPr>
        <w:rFonts w:ascii="Calibri" w:eastAsiaTheme="minorHAnsi" w:hAnsi="Calibri" w:cs="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224A2B55"/>
    <w:multiLevelType w:val="hybridMultilevel"/>
    <w:tmpl w:val="8464972C"/>
    <w:lvl w:ilvl="0" w:tplc="65F26D4E">
      <w:start w:val="39"/>
      <w:numFmt w:val="bullet"/>
      <w:lvlText w:val="-"/>
      <w:lvlJc w:val="left"/>
      <w:pPr>
        <w:ind w:left="720" w:hanging="360"/>
      </w:pPr>
      <w:rPr>
        <w:rFonts w:ascii="Calibri" w:eastAsiaTheme="minorHAnsi" w:hAnsi="Calibri" w:cstheme="minorBidi"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15:restartNumberingAfterBreak="0">
    <w:nsid w:val="239F39A4"/>
    <w:multiLevelType w:val="hybridMultilevel"/>
    <w:tmpl w:val="09DEECCA"/>
    <w:lvl w:ilvl="0" w:tplc="65F26D4E">
      <w:start w:val="39"/>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284F1CB2"/>
    <w:multiLevelType w:val="hybridMultilevel"/>
    <w:tmpl w:val="1C44BCA0"/>
    <w:lvl w:ilvl="0" w:tplc="65F26D4E">
      <w:start w:val="39"/>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28533FA8"/>
    <w:multiLevelType w:val="multilevel"/>
    <w:tmpl w:val="CAD61B28"/>
    <w:lvl w:ilvl="0">
      <w:start w:val="2"/>
      <w:numFmt w:val="bullet"/>
      <w:lvlText w:val="-"/>
      <w:lvlJc w:val="left"/>
      <w:pPr>
        <w:tabs>
          <w:tab w:val="num" w:pos="720"/>
        </w:tabs>
        <w:ind w:left="720" w:hanging="360"/>
      </w:pPr>
      <w:rPr>
        <w:rFonts w:ascii="Calibri" w:eastAsia="Calibri" w:hAnsi="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28AE5A13"/>
    <w:multiLevelType w:val="hybridMultilevel"/>
    <w:tmpl w:val="93FA6F54"/>
    <w:lvl w:ilvl="0" w:tplc="27A07A4E">
      <w:start w:val="2"/>
      <w:numFmt w:val="bullet"/>
      <w:lvlText w:val="-"/>
      <w:lvlJc w:val="left"/>
      <w:pPr>
        <w:ind w:left="720" w:hanging="360"/>
      </w:pPr>
      <w:rPr>
        <w:rFonts w:ascii="Calibri" w:eastAsia="Calibri"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29765CFF"/>
    <w:multiLevelType w:val="hybridMultilevel"/>
    <w:tmpl w:val="0BB476D6"/>
    <w:lvl w:ilvl="0" w:tplc="72E64A80">
      <w:start w:val="1"/>
      <w:numFmt w:val="bullet"/>
      <w:pStyle w:val="SouspartieflecheNIV3"/>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29987082"/>
    <w:multiLevelType w:val="multilevel"/>
    <w:tmpl w:val="F1AE3680"/>
    <w:lvl w:ilvl="0">
      <w:start w:val="2"/>
      <w:numFmt w:val="bullet"/>
      <w:lvlText w:val="-"/>
      <w:lvlJc w:val="left"/>
      <w:pPr>
        <w:tabs>
          <w:tab w:val="num" w:pos="720"/>
        </w:tabs>
        <w:ind w:left="720" w:hanging="360"/>
      </w:pPr>
      <w:rPr>
        <w:rFonts w:ascii="Calibri" w:eastAsia="Calibri" w:hAnsi="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29CB0B5F"/>
    <w:multiLevelType w:val="multilevel"/>
    <w:tmpl w:val="F4B68EAE"/>
    <w:lvl w:ilvl="0">
      <w:start w:val="39"/>
      <w:numFmt w:val="bullet"/>
      <w:lvlText w:val="-"/>
      <w:lvlJc w:val="left"/>
      <w:pPr>
        <w:tabs>
          <w:tab w:val="num" w:pos="720"/>
        </w:tabs>
        <w:ind w:left="720" w:hanging="360"/>
      </w:pPr>
      <w:rPr>
        <w:rFonts w:ascii="Calibri" w:eastAsiaTheme="minorHAnsi" w:hAnsi="Calibri" w:cstheme="minorBid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2E374024"/>
    <w:multiLevelType w:val="hybridMultilevel"/>
    <w:tmpl w:val="BE46368C"/>
    <w:lvl w:ilvl="0" w:tplc="65F26D4E">
      <w:start w:val="39"/>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15:restartNumberingAfterBreak="0">
    <w:nsid w:val="2FED6037"/>
    <w:multiLevelType w:val="multilevel"/>
    <w:tmpl w:val="8C1A2986"/>
    <w:lvl w:ilvl="0">
      <w:start w:val="2"/>
      <w:numFmt w:val="bullet"/>
      <w:lvlText w:val="-"/>
      <w:lvlJc w:val="left"/>
      <w:pPr>
        <w:tabs>
          <w:tab w:val="num" w:pos="720"/>
        </w:tabs>
        <w:ind w:left="720" w:hanging="360"/>
      </w:pPr>
      <w:rPr>
        <w:rFonts w:ascii="Calibri" w:eastAsia="Calibri" w:hAnsi="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30020400"/>
    <w:multiLevelType w:val="multilevel"/>
    <w:tmpl w:val="342CF08C"/>
    <w:lvl w:ilvl="0">
      <w:start w:val="39"/>
      <w:numFmt w:val="bullet"/>
      <w:lvlText w:val="-"/>
      <w:lvlJc w:val="left"/>
      <w:pPr>
        <w:tabs>
          <w:tab w:val="num" w:pos="720"/>
        </w:tabs>
        <w:ind w:left="720" w:hanging="360"/>
      </w:pPr>
      <w:rPr>
        <w:rFonts w:ascii="Calibri" w:eastAsiaTheme="minorHAnsi" w:hAnsi="Calibri" w:cstheme="minorBid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30F147FC"/>
    <w:multiLevelType w:val="multilevel"/>
    <w:tmpl w:val="EBAA6976"/>
    <w:lvl w:ilvl="0">
      <w:start w:val="2"/>
      <w:numFmt w:val="bullet"/>
      <w:lvlText w:val="-"/>
      <w:lvlJc w:val="left"/>
      <w:pPr>
        <w:tabs>
          <w:tab w:val="num" w:pos="720"/>
        </w:tabs>
        <w:ind w:left="720" w:hanging="360"/>
      </w:pPr>
      <w:rPr>
        <w:rFonts w:ascii="Calibri" w:eastAsia="Calibri" w:hAnsi="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310429F9"/>
    <w:multiLevelType w:val="multilevel"/>
    <w:tmpl w:val="95682CCA"/>
    <w:lvl w:ilvl="0">
      <w:start w:val="2"/>
      <w:numFmt w:val="bullet"/>
      <w:lvlText w:val="-"/>
      <w:lvlJc w:val="left"/>
      <w:pPr>
        <w:tabs>
          <w:tab w:val="num" w:pos="720"/>
        </w:tabs>
        <w:ind w:left="720" w:hanging="360"/>
      </w:pPr>
      <w:rPr>
        <w:rFonts w:ascii="Calibri" w:eastAsia="Calibri" w:hAnsi="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311B0ADE"/>
    <w:multiLevelType w:val="multilevel"/>
    <w:tmpl w:val="56461F54"/>
    <w:lvl w:ilvl="0">
      <w:start w:val="2"/>
      <w:numFmt w:val="bullet"/>
      <w:lvlText w:val="-"/>
      <w:lvlJc w:val="left"/>
      <w:pPr>
        <w:tabs>
          <w:tab w:val="num" w:pos="720"/>
        </w:tabs>
        <w:ind w:left="720" w:hanging="360"/>
      </w:pPr>
      <w:rPr>
        <w:rFonts w:ascii="Calibri" w:eastAsia="Calibri" w:hAnsi="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32547A30"/>
    <w:multiLevelType w:val="multilevel"/>
    <w:tmpl w:val="EE689954"/>
    <w:lvl w:ilvl="0">
      <w:numFmt w:val="bullet"/>
      <w:lvlText w:val="-"/>
      <w:lvlJc w:val="left"/>
      <w:pPr>
        <w:tabs>
          <w:tab w:val="num" w:pos="720"/>
        </w:tabs>
        <w:ind w:left="720" w:hanging="360"/>
      </w:pPr>
      <w:rPr>
        <w:rFonts w:ascii="Times New Roman" w:eastAsia="Times New Roman" w:hAnsi="Times New Roman" w:cs="Times New Roman" w:hint="default"/>
        <w:b/>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33E33B60"/>
    <w:multiLevelType w:val="multilevel"/>
    <w:tmpl w:val="F0AED7F4"/>
    <w:lvl w:ilvl="0">
      <w:start w:val="2"/>
      <w:numFmt w:val="bullet"/>
      <w:lvlText w:val="-"/>
      <w:lvlJc w:val="left"/>
      <w:pPr>
        <w:tabs>
          <w:tab w:val="num" w:pos="720"/>
        </w:tabs>
        <w:ind w:left="720" w:hanging="360"/>
      </w:pPr>
      <w:rPr>
        <w:rFonts w:ascii="Calibri" w:eastAsia="Calibri" w:hAnsi="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354961F9"/>
    <w:multiLevelType w:val="hybridMultilevel"/>
    <w:tmpl w:val="BEC8AAEA"/>
    <w:lvl w:ilvl="0" w:tplc="27A07A4E">
      <w:start w:val="2"/>
      <w:numFmt w:val="bullet"/>
      <w:lvlText w:val="-"/>
      <w:lvlJc w:val="left"/>
      <w:pPr>
        <w:ind w:left="720" w:hanging="360"/>
      </w:pPr>
      <w:rPr>
        <w:rFonts w:ascii="Calibri" w:eastAsia="Calibri"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1" w15:restartNumberingAfterBreak="0">
    <w:nsid w:val="35B76005"/>
    <w:multiLevelType w:val="hybridMultilevel"/>
    <w:tmpl w:val="E89C3E30"/>
    <w:lvl w:ilvl="0" w:tplc="65F26D4E">
      <w:start w:val="39"/>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2" w15:restartNumberingAfterBreak="0">
    <w:nsid w:val="363378D0"/>
    <w:multiLevelType w:val="hybridMultilevel"/>
    <w:tmpl w:val="0F266E84"/>
    <w:lvl w:ilvl="0" w:tplc="65F26D4E">
      <w:start w:val="39"/>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15:restartNumberingAfterBreak="0">
    <w:nsid w:val="36E53AB9"/>
    <w:multiLevelType w:val="hybridMultilevel"/>
    <w:tmpl w:val="3AA2CCEC"/>
    <w:lvl w:ilvl="0" w:tplc="040C0011">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4" w15:restartNumberingAfterBreak="0">
    <w:nsid w:val="37F453F0"/>
    <w:multiLevelType w:val="hybridMultilevel"/>
    <w:tmpl w:val="D9343D6A"/>
    <w:lvl w:ilvl="0" w:tplc="65F26D4E">
      <w:start w:val="39"/>
      <w:numFmt w:val="bullet"/>
      <w:lvlText w:val="-"/>
      <w:lvlJc w:val="left"/>
      <w:pPr>
        <w:ind w:left="720" w:hanging="360"/>
      </w:pPr>
      <w:rPr>
        <w:rFonts w:ascii="Calibri" w:eastAsiaTheme="minorHAnsi" w:hAnsi="Calibri" w:cstheme="minorBid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5" w15:restartNumberingAfterBreak="0">
    <w:nsid w:val="384736A8"/>
    <w:multiLevelType w:val="hybridMultilevel"/>
    <w:tmpl w:val="1122B93E"/>
    <w:lvl w:ilvl="0" w:tplc="5CA6ACE6">
      <w:start w:val="1"/>
      <w:numFmt w:val="bullet"/>
      <w:pStyle w:val="Puce2-8pts"/>
      <w:lvlText w:val=""/>
      <w:lvlJc w:val="left"/>
      <w:pPr>
        <w:tabs>
          <w:tab w:val="num" w:pos="1985"/>
        </w:tabs>
        <w:ind w:left="1985" w:hanging="426"/>
      </w:pPr>
      <w:rPr>
        <w:rFonts w:ascii="Symbol" w:hAnsi="Symbol" w:hint="default"/>
        <w:color w:val="auto"/>
        <w:sz w:val="21"/>
        <w:szCs w:val="21"/>
        <w14:shadow w14:blurRad="0" w14:dist="0" w14:dir="0" w14:sx="0" w14:sy="0" w14:kx="0" w14:ky="0" w14:algn="none">
          <w14:srgbClr w14:val="000000"/>
        </w14:shadow>
        <w14:textOutline w14:w="0" w14:cap="rnd" w14:cmpd="sng" w14:algn="ctr">
          <w14:noFill/>
          <w14:prstDash w14:val="solid"/>
          <w14:bevel/>
        </w14:textOutline>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397C7BE8"/>
    <w:multiLevelType w:val="multilevel"/>
    <w:tmpl w:val="80D8748E"/>
    <w:lvl w:ilvl="0">
      <w:start w:val="2"/>
      <w:numFmt w:val="bullet"/>
      <w:lvlText w:val="-"/>
      <w:lvlJc w:val="left"/>
      <w:pPr>
        <w:tabs>
          <w:tab w:val="num" w:pos="720"/>
        </w:tabs>
        <w:ind w:left="720" w:hanging="360"/>
      </w:pPr>
      <w:rPr>
        <w:rFonts w:ascii="Calibri" w:eastAsia="Calibri" w:hAnsi="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39D15422"/>
    <w:multiLevelType w:val="hybridMultilevel"/>
    <w:tmpl w:val="BB16D05E"/>
    <w:lvl w:ilvl="0" w:tplc="65F26D4E">
      <w:start w:val="39"/>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8" w15:restartNumberingAfterBreak="0">
    <w:nsid w:val="3B9D3A6E"/>
    <w:multiLevelType w:val="multilevel"/>
    <w:tmpl w:val="75B080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3C5A18AB"/>
    <w:multiLevelType w:val="multilevel"/>
    <w:tmpl w:val="1838839A"/>
    <w:lvl w:ilvl="0">
      <w:start w:val="2"/>
      <w:numFmt w:val="bullet"/>
      <w:lvlText w:val="-"/>
      <w:lvlJc w:val="left"/>
      <w:pPr>
        <w:tabs>
          <w:tab w:val="num" w:pos="720"/>
        </w:tabs>
        <w:ind w:left="720" w:hanging="360"/>
      </w:pPr>
      <w:rPr>
        <w:rFonts w:ascii="Calibri" w:eastAsia="Calibri" w:hAnsi="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3D285A7D"/>
    <w:multiLevelType w:val="multilevel"/>
    <w:tmpl w:val="9DD22F86"/>
    <w:lvl w:ilvl="0">
      <w:start w:val="2"/>
      <w:numFmt w:val="bullet"/>
      <w:lvlText w:val="-"/>
      <w:lvlJc w:val="left"/>
      <w:pPr>
        <w:tabs>
          <w:tab w:val="num" w:pos="720"/>
        </w:tabs>
        <w:ind w:left="720" w:hanging="360"/>
      </w:pPr>
      <w:rPr>
        <w:rFonts w:ascii="Calibri" w:eastAsia="Calibri" w:hAnsi="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3DE52C4F"/>
    <w:multiLevelType w:val="multilevel"/>
    <w:tmpl w:val="472CF1FA"/>
    <w:lvl w:ilvl="0">
      <w:start w:val="2"/>
      <w:numFmt w:val="bullet"/>
      <w:lvlText w:val="-"/>
      <w:lvlJc w:val="left"/>
      <w:pPr>
        <w:tabs>
          <w:tab w:val="num" w:pos="720"/>
        </w:tabs>
        <w:ind w:left="720" w:hanging="360"/>
      </w:pPr>
      <w:rPr>
        <w:rFonts w:ascii="Calibri" w:eastAsia="Calibri" w:hAnsi="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406E6DF7"/>
    <w:multiLevelType w:val="multilevel"/>
    <w:tmpl w:val="9F3AF168"/>
    <w:lvl w:ilvl="0">
      <w:start w:val="39"/>
      <w:numFmt w:val="bullet"/>
      <w:lvlText w:val="-"/>
      <w:lvlJc w:val="left"/>
      <w:pPr>
        <w:tabs>
          <w:tab w:val="num" w:pos="720"/>
        </w:tabs>
        <w:ind w:left="720" w:hanging="360"/>
      </w:pPr>
      <w:rPr>
        <w:rFonts w:ascii="Calibri" w:eastAsiaTheme="minorHAnsi" w:hAnsi="Calibri" w:cstheme="minorBid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41F2358E"/>
    <w:multiLevelType w:val="multilevel"/>
    <w:tmpl w:val="786095EA"/>
    <w:lvl w:ilvl="0">
      <w:start w:val="39"/>
      <w:numFmt w:val="bullet"/>
      <w:lvlText w:val="-"/>
      <w:lvlJc w:val="left"/>
      <w:pPr>
        <w:tabs>
          <w:tab w:val="num" w:pos="720"/>
        </w:tabs>
        <w:ind w:left="720" w:hanging="360"/>
      </w:pPr>
      <w:rPr>
        <w:rFonts w:ascii="Calibri" w:eastAsiaTheme="minorHAnsi" w:hAnsi="Calibri" w:cstheme="minorBid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44094C56"/>
    <w:multiLevelType w:val="hybridMultilevel"/>
    <w:tmpl w:val="9A6EFBE4"/>
    <w:lvl w:ilvl="0" w:tplc="65F26D4E">
      <w:start w:val="39"/>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5" w15:restartNumberingAfterBreak="0">
    <w:nsid w:val="4434524F"/>
    <w:multiLevelType w:val="multilevel"/>
    <w:tmpl w:val="F614F27C"/>
    <w:lvl w:ilvl="0">
      <w:start w:val="2"/>
      <w:numFmt w:val="bullet"/>
      <w:lvlText w:val="-"/>
      <w:lvlJc w:val="left"/>
      <w:pPr>
        <w:tabs>
          <w:tab w:val="num" w:pos="720"/>
        </w:tabs>
        <w:ind w:left="720" w:hanging="360"/>
      </w:pPr>
      <w:rPr>
        <w:rFonts w:ascii="Calibri" w:eastAsia="Calibri" w:hAnsi="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449139A6"/>
    <w:multiLevelType w:val="multilevel"/>
    <w:tmpl w:val="301E488E"/>
    <w:lvl w:ilvl="0">
      <w:start w:val="39"/>
      <w:numFmt w:val="bullet"/>
      <w:lvlText w:val="-"/>
      <w:lvlJc w:val="left"/>
      <w:pPr>
        <w:tabs>
          <w:tab w:val="num" w:pos="720"/>
        </w:tabs>
        <w:ind w:left="720" w:hanging="360"/>
      </w:pPr>
      <w:rPr>
        <w:rFonts w:ascii="Calibri" w:eastAsiaTheme="minorHAnsi" w:hAnsi="Calibri" w:cstheme="minorBid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44A106EE"/>
    <w:multiLevelType w:val="hybridMultilevel"/>
    <w:tmpl w:val="26F87456"/>
    <w:lvl w:ilvl="0" w:tplc="65F26D4E">
      <w:start w:val="39"/>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8" w15:restartNumberingAfterBreak="0">
    <w:nsid w:val="466E312B"/>
    <w:multiLevelType w:val="hybridMultilevel"/>
    <w:tmpl w:val="FB442CD8"/>
    <w:lvl w:ilvl="0" w:tplc="65F26D4E">
      <w:start w:val="39"/>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9" w15:restartNumberingAfterBreak="0">
    <w:nsid w:val="47802A64"/>
    <w:multiLevelType w:val="hybridMultilevel"/>
    <w:tmpl w:val="09042852"/>
    <w:lvl w:ilvl="0" w:tplc="BC42D774">
      <w:start w:val="1"/>
      <w:numFmt w:val="bullet"/>
      <w:lvlText w:val="-"/>
      <w:lvlJc w:val="left"/>
      <w:pPr>
        <w:ind w:left="720" w:hanging="360"/>
      </w:p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0" w15:restartNumberingAfterBreak="0">
    <w:nsid w:val="4A2819A7"/>
    <w:multiLevelType w:val="hybridMultilevel"/>
    <w:tmpl w:val="B9B858D8"/>
    <w:lvl w:ilvl="0" w:tplc="BC42D774">
      <w:start w:val="1"/>
      <w:numFmt w:val="bullet"/>
      <w:lvlText w:val="-"/>
      <w:lvlJc w:val="left"/>
      <w:pPr>
        <w:ind w:left="720" w:hanging="360"/>
      </w:p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1" w15:restartNumberingAfterBreak="0">
    <w:nsid w:val="4AA449FC"/>
    <w:multiLevelType w:val="multilevel"/>
    <w:tmpl w:val="937A3664"/>
    <w:lvl w:ilvl="0">
      <w:start w:val="2"/>
      <w:numFmt w:val="bullet"/>
      <w:lvlText w:val="-"/>
      <w:lvlJc w:val="left"/>
      <w:pPr>
        <w:tabs>
          <w:tab w:val="num" w:pos="720"/>
        </w:tabs>
        <w:ind w:left="720" w:hanging="360"/>
      </w:pPr>
      <w:rPr>
        <w:rFonts w:ascii="Calibri" w:eastAsia="Calibri" w:hAnsi="Calibri"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4C01070A"/>
    <w:multiLevelType w:val="hybridMultilevel"/>
    <w:tmpl w:val="6AE66EBE"/>
    <w:lvl w:ilvl="0" w:tplc="65F26D4E">
      <w:start w:val="39"/>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3" w15:restartNumberingAfterBreak="0">
    <w:nsid w:val="4C175774"/>
    <w:multiLevelType w:val="multilevel"/>
    <w:tmpl w:val="2EF2412E"/>
    <w:lvl w:ilvl="0">
      <w:start w:val="2"/>
      <w:numFmt w:val="bullet"/>
      <w:lvlText w:val="-"/>
      <w:lvlJc w:val="left"/>
      <w:pPr>
        <w:tabs>
          <w:tab w:val="num" w:pos="720"/>
        </w:tabs>
        <w:ind w:left="720" w:hanging="360"/>
      </w:pPr>
      <w:rPr>
        <w:rFonts w:ascii="Calibri" w:eastAsia="Calibri" w:hAnsi="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4C970009"/>
    <w:multiLevelType w:val="multilevel"/>
    <w:tmpl w:val="2562ADF0"/>
    <w:lvl w:ilvl="0">
      <w:start w:val="1"/>
      <w:numFmt w:val="bullet"/>
      <w:lvlText w:val="-"/>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4CBA398A"/>
    <w:multiLevelType w:val="hybridMultilevel"/>
    <w:tmpl w:val="208607BA"/>
    <w:lvl w:ilvl="0" w:tplc="65F26D4E">
      <w:start w:val="39"/>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6" w15:restartNumberingAfterBreak="0">
    <w:nsid w:val="4DA90AF0"/>
    <w:multiLevelType w:val="hybridMultilevel"/>
    <w:tmpl w:val="86E68E4A"/>
    <w:lvl w:ilvl="0" w:tplc="65F26D4E">
      <w:start w:val="39"/>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7" w15:restartNumberingAfterBreak="0">
    <w:nsid w:val="4E04382B"/>
    <w:multiLevelType w:val="hybridMultilevel"/>
    <w:tmpl w:val="261A078A"/>
    <w:lvl w:ilvl="0" w:tplc="65F26D4E">
      <w:start w:val="39"/>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8" w15:restartNumberingAfterBreak="0">
    <w:nsid w:val="4E0907D2"/>
    <w:multiLevelType w:val="hybridMultilevel"/>
    <w:tmpl w:val="5F301226"/>
    <w:lvl w:ilvl="0" w:tplc="65F26D4E">
      <w:start w:val="39"/>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9" w15:restartNumberingAfterBreak="0">
    <w:nsid w:val="4F4E3865"/>
    <w:multiLevelType w:val="hybridMultilevel"/>
    <w:tmpl w:val="950426E6"/>
    <w:lvl w:ilvl="0" w:tplc="65F26D4E">
      <w:start w:val="39"/>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0" w15:restartNumberingAfterBreak="0">
    <w:nsid w:val="51A8509E"/>
    <w:multiLevelType w:val="multilevel"/>
    <w:tmpl w:val="BA1C411C"/>
    <w:lvl w:ilvl="0">
      <w:start w:val="1"/>
      <w:numFmt w:val="bullet"/>
      <w:lvlText w:val="-"/>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53053F49"/>
    <w:multiLevelType w:val="multilevel"/>
    <w:tmpl w:val="CE3A0B6E"/>
    <w:lvl w:ilvl="0">
      <w:start w:val="2"/>
      <w:numFmt w:val="bullet"/>
      <w:lvlText w:val="-"/>
      <w:lvlJc w:val="left"/>
      <w:pPr>
        <w:tabs>
          <w:tab w:val="num" w:pos="720"/>
        </w:tabs>
        <w:ind w:left="720" w:hanging="360"/>
      </w:pPr>
      <w:rPr>
        <w:rFonts w:ascii="Calibri" w:eastAsia="Calibri" w:hAnsi="Calibri"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53DA29D9"/>
    <w:multiLevelType w:val="multilevel"/>
    <w:tmpl w:val="AE849B90"/>
    <w:lvl w:ilvl="0">
      <w:start w:val="2"/>
      <w:numFmt w:val="bullet"/>
      <w:lvlText w:val="-"/>
      <w:lvlJc w:val="left"/>
      <w:pPr>
        <w:tabs>
          <w:tab w:val="num" w:pos="720"/>
        </w:tabs>
        <w:ind w:left="720" w:hanging="360"/>
      </w:pPr>
      <w:rPr>
        <w:rFonts w:ascii="Calibri" w:eastAsia="Calibri" w:hAnsi="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56205CCE"/>
    <w:multiLevelType w:val="hybridMultilevel"/>
    <w:tmpl w:val="193A42A8"/>
    <w:lvl w:ilvl="0" w:tplc="65F26D4E">
      <w:start w:val="39"/>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4" w15:restartNumberingAfterBreak="0">
    <w:nsid w:val="565D6C54"/>
    <w:multiLevelType w:val="hybridMultilevel"/>
    <w:tmpl w:val="40E63502"/>
    <w:lvl w:ilvl="0" w:tplc="65F26D4E">
      <w:start w:val="39"/>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5" w15:restartNumberingAfterBreak="0">
    <w:nsid w:val="56B36B1A"/>
    <w:multiLevelType w:val="multilevel"/>
    <w:tmpl w:val="71BCA53A"/>
    <w:lvl w:ilvl="0">
      <w:start w:val="2"/>
      <w:numFmt w:val="bullet"/>
      <w:lvlText w:val="-"/>
      <w:lvlJc w:val="left"/>
      <w:pPr>
        <w:tabs>
          <w:tab w:val="num" w:pos="720"/>
        </w:tabs>
        <w:ind w:left="720" w:hanging="360"/>
      </w:pPr>
      <w:rPr>
        <w:rFonts w:ascii="Calibri" w:eastAsia="Calibri" w:hAnsi="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56C87715"/>
    <w:multiLevelType w:val="hybridMultilevel"/>
    <w:tmpl w:val="556463EE"/>
    <w:lvl w:ilvl="0" w:tplc="65F26D4E">
      <w:start w:val="39"/>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7" w15:restartNumberingAfterBreak="0">
    <w:nsid w:val="576337DF"/>
    <w:multiLevelType w:val="multilevel"/>
    <w:tmpl w:val="A3B87660"/>
    <w:lvl w:ilvl="0">
      <w:start w:val="2"/>
      <w:numFmt w:val="bullet"/>
      <w:lvlText w:val="-"/>
      <w:lvlJc w:val="left"/>
      <w:pPr>
        <w:tabs>
          <w:tab w:val="num" w:pos="720"/>
        </w:tabs>
        <w:ind w:left="720" w:hanging="360"/>
      </w:pPr>
      <w:rPr>
        <w:rFonts w:ascii="Calibri" w:eastAsia="Calibri" w:hAnsi="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581554A0"/>
    <w:multiLevelType w:val="multilevel"/>
    <w:tmpl w:val="459856BC"/>
    <w:lvl w:ilvl="0">
      <w:start w:val="2"/>
      <w:numFmt w:val="bullet"/>
      <w:lvlText w:val="-"/>
      <w:lvlJc w:val="left"/>
      <w:pPr>
        <w:tabs>
          <w:tab w:val="num" w:pos="720"/>
        </w:tabs>
        <w:ind w:left="720" w:hanging="360"/>
      </w:pPr>
      <w:rPr>
        <w:rFonts w:ascii="Calibri" w:eastAsia="Calibri" w:hAnsi="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584358FF"/>
    <w:multiLevelType w:val="multilevel"/>
    <w:tmpl w:val="497CA1FE"/>
    <w:lvl w:ilvl="0">
      <w:start w:val="2"/>
      <w:numFmt w:val="bullet"/>
      <w:lvlText w:val="-"/>
      <w:lvlJc w:val="left"/>
      <w:pPr>
        <w:tabs>
          <w:tab w:val="num" w:pos="720"/>
        </w:tabs>
        <w:ind w:left="720" w:hanging="360"/>
      </w:pPr>
      <w:rPr>
        <w:rFonts w:ascii="Calibri" w:eastAsia="Calibri" w:hAnsi="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58C12721"/>
    <w:multiLevelType w:val="multilevel"/>
    <w:tmpl w:val="FD9E1CCA"/>
    <w:lvl w:ilvl="0">
      <w:start w:val="39"/>
      <w:numFmt w:val="bullet"/>
      <w:lvlText w:val="-"/>
      <w:lvlJc w:val="left"/>
      <w:pPr>
        <w:tabs>
          <w:tab w:val="num" w:pos="720"/>
        </w:tabs>
        <w:ind w:left="720" w:hanging="360"/>
      </w:pPr>
      <w:rPr>
        <w:rFonts w:ascii="Calibri" w:eastAsiaTheme="minorHAnsi" w:hAnsi="Calibri" w:cstheme="minorBid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5A7A545D"/>
    <w:multiLevelType w:val="multilevel"/>
    <w:tmpl w:val="9DF2BAAA"/>
    <w:lvl w:ilvl="0">
      <w:start w:val="39"/>
      <w:numFmt w:val="bullet"/>
      <w:lvlText w:val="-"/>
      <w:lvlJc w:val="left"/>
      <w:pPr>
        <w:tabs>
          <w:tab w:val="num" w:pos="720"/>
        </w:tabs>
        <w:ind w:left="720" w:hanging="360"/>
      </w:pPr>
      <w:rPr>
        <w:rFonts w:ascii="Calibri" w:eastAsiaTheme="minorHAnsi" w:hAnsi="Calibri" w:cstheme="minorBid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5AC20877"/>
    <w:multiLevelType w:val="hybridMultilevel"/>
    <w:tmpl w:val="E0AEFDA6"/>
    <w:lvl w:ilvl="0" w:tplc="65F26D4E">
      <w:start w:val="39"/>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3" w15:restartNumberingAfterBreak="0">
    <w:nsid w:val="5ACA4DE4"/>
    <w:multiLevelType w:val="multilevel"/>
    <w:tmpl w:val="93EE9250"/>
    <w:lvl w:ilvl="0">
      <w:start w:val="1"/>
      <w:numFmt w:val="bullet"/>
      <w:lvlText w:val="-"/>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5B27427B"/>
    <w:multiLevelType w:val="hybridMultilevel"/>
    <w:tmpl w:val="7988B876"/>
    <w:lvl w:ilvl="0" w:tplc="65F26D4E">
      <w:start w:val="39"/>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5" w15:restartNumberingAfterBreak="0">
    <w:nsid w:val="5B37191E"/>
    <w:multiLevelType w:val="multilevel"/>
    <w:tmpl w:val="BBA2ADE0"/>
    <w:lvl w:ilvl="0">
      <w:start w:val="2"/>
      <w:numFmt w:val="bullet"/>
      <w:lvlText w:val="-"/>
      <w:lvlJc w:val="left"/>
      <w:pPr>
        <w:tabs>
          <w:tab w:val="num" w:pos="720"/>
        </w:tabs>
        <w:ind w:left="720" w:hanging="360"/>
      </w:pPr>
      <w:rPr>
        <w:rFonts w:ascii="Calibri" w:eastAsia="Calibri" w:hAnsi="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5B4B116A"/>
    <w:multiLevelType w:val="hybridMultilevel"/>
    <w:tmpl w:val="9E0A91F0"/>
    <w:lvl w:ilvl="0" w:tplc="65F26D4E">
      <w:start w:val="39"/>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7" w15:restartNumberingAfterBreak="0">
    <w:nsid w:val="5D8211C9"/>
    <w:multiLevelType w:val="multilevel"/>
    <w:tmpl w:val="568495EA"/>
    <w:lvl w:ilvl="0">
      <w:start w:val="39"/>
      <w:numFmt w:val="bullet"/>
      <w:lvlText w:val="-"/>
      <w:lvlJc w:val="left"/>
      <w:pPr>
        <w:tabs>
          <w:tab w:val="num" w:pos="720"/>
        </w:tabs>
        <w:ind w:left="720" w:hanging="360"/>
      </w:pPr>
      <w:rPr>
        <w:rFonts w:ascii="Calibri" w:eastAsiaTheme="minorHAnsi" w:hAnsi="Calibri" w:cstheme="minorBid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5E2A3844"/>
    <w:multiLevelType w:val="multilevel"/>
    <w:tmpl w:val="FDFE7E10"/>
    <w:lvl w:ilvl="0">
      <w:start w:val="2"/>
      <w:numFmt w:val="bullet"/>
      <w:lvlText w:val="-"/>
      <w:lvlJc w:val="left"/>
      <w:pPr>
        <w:tabs>
          <w:tab w:val="num" w:pos="720"/>
        </w:tabs>
        <w:ind w:left="720" w:hanging="360"/>
      </w:pPr>
      <w:rPr>
        <w:rFonts w:ascii="Calibri" w:eastAsia="Calibri" w:hAnsi="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5EC273C9"/>
    <w:multiLevelType w:val="multilevel"/>
    <w:tmpl w:val="0D7CC2C2"/>
    <w:lvl w:ilvl="0">
      <w:start w:val="2"/>
      <w:numFmt w:val="bullet"/>
      <w:lvlText w:val="-"/>
      <w:lvlJc w:val="left"/>
      <w:pPr>
        <w:tabs>
          <w:tab w:val="num" w:pos="720"/>
        </w:tabs>
        <w:ind w:left="720" w:hanging="360"/>
      </w:pPr>
      <w:rPr>
        <w:rFonts w:ascii="Calibri" w:eastAsia="Calibri" w:hAnsi="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5EDF67D3"/>
    <w:multiLevelType w:val="hybridMultilevel"/>
    <w:tmpl w:val="B284113A"/>
    <w:lvl w:ilvl="0" w:tplc="65F26D4E">
      <w:start w:val="39"/>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1" w15:restartNumberingAfterBreak="0">
    <w:nsid w:val="605569D0"/>
    <w:multiLevelType w:val="hybridMultilevel"/>
    <w:tmpl w:val="3F90D808"/>
    <w:lvl w:ilvl="0" w:tplc="65F26D4E">
      <w:start w:val="39"/>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2" w15:restartNumberingAfterBreak="0">
    <w:nsid w:val="60CB22CE"/>
    <w:multiLevelType w:val="multilevel"/>
    <w:tmpl w:val="75966188"/>
    <w:lvl w:ilvl="0">
      <w:start w:val="2"/>
      <w:numFmt w:val="bullet"/>
      <w:lvlText w:val="-"/>
      <w:lvlJc w:val="left"/>
      <w:pPr>
        <w:tabs>
          <w:tab w:val="num" w:pos="720"/>
        </w:tabs>
        <w:ind w:left="720" w:hanging="360"/>
      </w:pPr>
      <w:rPr>
        <w:rFonts w:ascii="Calibri" w:eastAsia="Calibri" w:hAnsi="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61A128C3"/>
    <w:multiLevelType w:val="multilevel"/>
    <w:tmpl w:val="1B004BD8"/>
    <w:lvl w:ilvl="0">
      <w:start w:val="2"/>
      <w:numFmt w:val="bullet"/>
      <w:lvlText w:val="-"/>
      <w:lvlJc w:val="left"/>
      <w:pPr>
        <w:tabs>
          <w:tab w:val="num" w:pos="720"/>
        </w:tabs>
        <w:ind w:left="720" w:hanging="360"/>
      </w:pPr>
      <w:rPr>
        <w:rFonts w:ascii="Calibri" w:eastAsia="Calibri" w:hAnsi="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622D1CE4"/>
    <w:multiLevelType w:val="hybridMultilevel"/>
    <w:tmpl w:val="29E8F384"/>
    <w:lvl w:ilvl="0" w:tplc="65F26D4E">
      <w:start w:val="39"/>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5" w15:restartNumberingAfterBreak="0">
    <w:nsid w:val="639D380E"/>
    <w:multiLevelType w:val="multilevel"/>
    <w:tmpl w:val="BC92E626"/>
    <w:lvl w:ilvl="0">
      <w:start w:val="2"/>
      <w:numFmt w:val="bullet"/>
      <w:lvlText w:val="-"/>
      <w:lvlJc w:val="left"/>
      <w:pPr>
        <w:tabs>
          <w:tab w:val="num" w:pos="720"/>
        </w:tabs>
        <w:ind w:left="720" w:hanging="360"/>
      </w:pPr>
      <w:rPr>
        <w:rFonts w:ascii="Calibri" w:eastAsia="Calibri" w:hAnsi="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648F175C"/>
    <w:multiLevelType w:val="multilevel"/>
    <w:tmpl w:val="AC722CD0"/>
    <w:lvl w:ilvl="0">
      <w:start w:val="2"/>
      <w:numFmt w:val="bullet"/>
      <w:lvlText w:val="-"/>
      <w:lvlJc w:val="left"/>
      <w:pPr>
        <w:tabs>
          <w:tab w:val="num" w:pos="720"/>
        </w:tabs>
        <w:ind w:left="720" w:hanging="360"/>
      </w:pPr>
      <w:rPr>
        <w:rFonts w:ascii="Calibri" w:eastAsia="Calibri" w:hAnsi="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64E902A4"/>
    <w:multiLevelType w:val="multilevel"/>
    <w:tmpl w:val="F4B68EAE"/>
    <w:lvl w:ilvl="0">
      <w:start w:val="39"/>
      <w:numFmt w:val="bullet"/>
      <w:lvlText w:val="-"/>
      <w:lvlJc w:val="left"/>
      <w:pPr>
        <w:tabs>
          <w:tab w:val="num" w:pos="720"/>
        </w:tabs>
        <w:ind w:left="720" w:hanging="360"/>
      </w:pPr>
      <w:rPr>
        <w:rFonts w:ascii="Calibri" w:eastAsiaTheme="minorHAnsi" w:hAnsi="Calibri" w:cstheme="minorBid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65886F8C"/>
    <w:multiLevelType w:val="hybridMultilevel"/>
    <w:tmpl w:val="369A3CC2"/>
    <w:lvl w:ilvl="0" w:tplc="65F26D4E">
      <w:start w:val="39"/>
      <w:numFmt w:val="bullet"/>
      <w:lvlText w:val="-"/>
      <w:lvlJc w:val="left"/>
      <w:pPr>
        <w:ind w:left="720" w:hanging="360"/>
      </w:pPr>
      <w:rPr>
        <w:rFonts w:ascii="Calibri" w:eastAsiaTheme="minorHAnsi" w:hAnsi="Calibri" w:cstheme="minorBid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9" w15:restartNumberingAfterBreak="0">
    <w:nsid w:val="675C03DD"/>
    <w:multiLevelType w:val="hybridMultilevel"/>
    <w:tmpl w:val="A9E8C126"/>
    <w:lvl w:ilvl="0" w:tplc="D146FDFE">
      <w:start w:val="10"/>
      <w:numFmt w:val="bullet"/>
      <w:lvlText w:val="-"/>
      <w:lvlJc w:val="left"/>
      <w:pPr>
        <w:ind w:left="720" w:hanging="360"/>
      </w:pPr>
      <w:rPr>
        <w:rFonts w:ascii="Calibri" w:eastAsia="Times New Roman" w:hAnsi="Calibri" w:cs="Calibri"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0" w15:restartNumberingAfterBreak="0">
    <w:nsid w:val="68CB1067"/>
    <w:multiLevelType w:val="hybridMultilevel"/>
    <w:tmpl w:val="DC72B4C4"/>
    <w:lvl w:ilvl="0" w:tplc="65F26D4E">
      <w:start w:val="39"/>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1" w15:restartNumberingAfterBreak="0">
    <w:nsid w:val="68FE1A50"/>
    <w:multiLevelType w:val="multilevel"/>
    <w:tmpl w:val="6DD0525A"/>
    <w:lvl w:ilvl="0">
      <w:start w:val="2"/>
      <w:numFmt w:val="bullet"/>
      <w:lvlText w:val="-"/>
      <w:lvlJc w:val="left"/>
      <w:pPr>
        <w:tabs>
          <w:tab w:val="num" w:pos="720"/>
        </w:tabs>
        <w:ind w:left="720" w:hanging="360"/>
      </w:pPr>
      <w:rPr>
        <w:rFonts w:ascii="Calibri" w:eastAsia="Calibri" w:hAnsi="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6AE17776"/>
    <w:multiLevelType w:val="multilevel"/>
    <w:tmpl w:val="32E8483E"/>
    <w:styleLink w:val="Normalavecpuces"/>
    <w:lvl w:ilvl="0">
      <w:numFmt w:val="bullet"/>
      <w:lvlText w:val="-"/>
      <w:lvlJc w:val="left"/>
      <w:pPr>
        <w:tabs>
          <w:tab w:val="num" w:pos="720"/>
        </w:tabs>
        <w:ind w:left="720" w:hanging="360"/>
      </w:pPr>
      <w:rPr>
        <w:rFonts w:ascii="Calibri" w:hAnsi="Calibri"/>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6B43448D"/>
    <w:multiLevelType w:val="multilevel"/>
    <w:tmpl w:val="64F8D676"/>
    <w:lvl w:ilvl="0">
      <w:start w:val="39"/>
      <w:numFmt w:val="bullet"/>
      <w:lvlText w:val="-"/>
      <w:lvlJc w:val="left"/>
      <w:pPr>
        <w:tabs>
          <w:tab w:val="num" w:pos="720"/>
        </w:tabs>
        <w:ind w:left="720" w:hanging="360"/>
      </w:pPr>
      <w:rPr>
        <w:rFonts w:ascii="Calibri" w:eastAsiaTheme="minorHAnsi" w:hAnsi="Calibri" w:cstheme="minorBid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15:restartNumberingAfterBreak="0">
    <w:nsid w:val="6D9074D9"/>
    <w:multiLevelType w:val="multilevel"/>
    <w:tmpl w:val="DA5C86FC"/>
    <w:lvl w:ilvl="0">
      <w:start w:val="2"/>
      <w:numFmt w:val="bullet"/>
      <w:lvlText w:val="-"/>
      <w:lvlJc w:val="left"/>
      <w:pPr>
        <w:tabs>
          <w:tab w:val="num" w:pos="720"/>
        </w:tabs>
        <w:ind w:left="720" w:hanging="360"/>
      </w:pPr>
      <w:rPr>
        <w:rFonts w:ascii="Calibri" w:eastAsia="Calibri" w:hAnsi="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15:restartNumberingAfterBreak="0">
    <w:nsid w:val="6DE53F46"/>
    <w:multiLevelType w:val="multilevel"/>
    <w:tmpl w:val="48566B98"/>
    <w:lvl w:ilvl="0">
      <w:start w:val="39"/>
      <w:numFmt w:val="bullet"/>
      <w:lvlText w:val="-"/>
      <w:lvlJc w:val="left"/>
      <w:pPr>
        <w:tabs>
          <w:tab w:val="num" w:pos="720"/>
        </w:tabs>
        <w:ind w:left="720" w:hanging="360"/>
      </w:pPr>
      <w:rPr>
        <w:rFonts w:ascii="Calibri" w:eastAsiaTheme="minorHAnsi" w:hAnsi="Calibri" w:cstheme="minorBid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6E405A28"/>
    <w:multiLevelType w:val="multilevel"/>
    <w:tmpl w:val="609E24E6"/>
    <w:lvl w:ilvl="0">
      <w:start w:val="2"/>
      <w:numFmt w:val="bullet"/>
      <w:lvlText w:val="-"/>
      <w:lvlJc w:val="left"/>
      <w:pPr>
        <w:tabs>
          <w:tab w:val="num" w:pos="720"/>
        </w:tabs>
        <w:ind w:left="720" w:hanging="360"/>
      </w:pPr>
      <w:rPr>
        <w:rFonts w:ascii="Calibri" w:eastAsia="Calibri" w:hAnsi="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15:restartNumberingAfterBreak="0">
    <w:nsid w:val="6F0B5631"/>
    <w:multiLevelType w:val="multilevel"/>
    <w:tmpl w:val="3EE8A430"/>
    <w:lvl w:ilvl="0">
      <w:start w:val="39"/>
      <w:numFmt w:val="bullet"/>
      <w:lvlText w:val="-"/>
      <w:lvlJc w:val="left"/>
      <w:pPr>
        <w:tabs>
          <w:tab w:val="num" w:pos="720"/>
        </w:tabs>
        <w:ind w:left="720" w:hanging="360"/>
      </w:pPr>
      <w:rPr>
        <w:rFonts w:ascii="Calibri" w:eastAsiaTheme="minorHAnsi" w:hAnsi="Calibri" w:cstheme="minorBid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15:restartNumberingAfterBreak="0">
    <w:nsid w:val="7136625A"/>
    <w:multiLevelType w:val="hybridMultilevel"/>
    <w:tmpl w:val="CFA806AA"/>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9" w15:restartNumberingAfterBreak="0">
    <w:nsid w:val="71FD48D0"/>
    <w:multiLevelType w:val="hybridMultilevel"/>
    <w:tmpl w:val="2D740E90"/>
    <w:lvl w:ilvl="0" w:tplc="27A07A4E">
      <w:start w:val="2"/>
      <w:numFmt w:val="bullet"/>
      <w:lvlText w:val="-"/>
      <w:lvlJc w:val="left"/>
      <w:pPr>
        <w:ind w:left="720" w:hanging="360"/>
      </w:pPr>
      <w:rPr>
        <w:rFonts w:ascii="Calibri" w:eastAsia="Calibri"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0" w15:restartNumberingAfterBreak="0">
    <w:nsid w:val="72A86AE6"/>
    <w:multiLevelType w:val="multilevel"/>
    <w:tmpl w:val="492A60F0"/>
    <w:lvl w:ilvl="0">
      <w:start w:val="1"/>
      <w:numFmt w:val="decimal"/>
      <w:pStyle w:val="Titre"/>
      <w:lvlText w:val="%1."/>
      <w:lvlJc w:val="left"/>
      <w:pPr>
        <w:ind w:left="858" w:hanging="432"/>
      </w:pPr>
      <w:rPr>
        <w:rFonts w:ascii="Calibri" w:hAnsi="Calibri" w:hint="default"/>
      </w:r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2.%3.%4."/>
      <w:lvlJc w:val="left"/>
      <w:pPr>
        <w:ind w:left="3133" w:hanging="864"/>
      </w:pPr>
      <w:rPr>
        <w:rFonts w:hint="default"/>
      </w:rPr>
    </w:lvl>
    <w:lvl w:ilvl="4">
      <w:start w:val="1"/>
      <w:numFmt w:val="decimal"/>
      <w:pStyle w:val="Titre5"/>
      <w:lvlText w:val="%1.%2.%3.%4.%5"/>
      <w:lvlJc w:val="left"/>
      <w:pPr>
        <w:ind w:left="1008" w:hanging="1008"/>
      </w:pPr>
      <w:rPr>
        <w:rFont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131" w15:restartNumberingAfterBreak="0">
    <w:nsid w:val="73B415CE"/>
    <w:multiLevelType w:val="hybridMultilevel"/>
    <w:tmpl w:val="57B2CAC8"/>
    <w:lvl w:ilvl="0" w:tplc="65F26D4E">
      <w:start w:val="39"/>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2" w15:restartNumberingAfterBreak="0">
    <w:nsid w:val="73EB5B35"/>
    <w:multiLevelType w:val="hybridMultilevel"/>
    <w:tmpl w:val="B734CCD0"/>
    <w:lvl w:ilvl="0" w:tplc="65F26D4E">
      <w:start w:val="39"/>
      <w:numFmt w:val="bullet"/>
      <w:lvlText w:val="-"/>
      <w:lvlJc w:val="left"/>
      <w:pPr>
        <w:ind w:left="720" w:hanging="360"/>
      </w:pPr>
      <w:rPr>
        <w:rFonts w:ascii="Calibri" w:eastAsiaTheme="minorHAnsi" w:hAnsi="Calibri" w:cstheme="minorBid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3" w15:restartNumberingAfterBreak="0">
    <w:nsid w:val="74FD59C9"/>
    <w:multiLevelType w:val="hybridMultilevel"/>
    <w:tmpl w:val="720EF37C"/>
    <w:lvl w:ilvl="0" w:tplc="65F26D4E">
      <w:start w:val="39"/>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4" w15:restartNumberingAfterBreak="0">
    <w:nsid w:val="756F663D"/>
    <w:multiLevelType w:val="hybridMultilevel"/>
    <w:tmpl w:val="84EE3A8E"/>
    <w:lvl w:ilvl="0" w:tplc="04D232DC">
      <w:numFmt w:val="bullet"/>
      <w:lvlText w:val=""/>
      <w:lvlJc w:val="left"/>
      <w:pPr>
        <w:ind w:left="720" w:hanging="360"/>
      </w:pPr>
      <w:rPr>
        <w:rFonts w:ascii="Symbol" w:eastAsia="Times New Roma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5" w15:restartNumberingAfterBreak="0">
    <w:nsid w:val="765C7B46"/>
    <w:multiLevelType w:val="hybridMultilevel"/>
    <w:tmpl w:val="FDA42008"/>
    <w:lvl w:ilvl="0" w:tplc="BC42D774">
      <w:start w:val="1"/>
      <w:numFmt w:val="bullet"/>
      <w:lvlText w:val="-"/>
      <w:lvlJc w:val="left"/>
      <w:pPr>
        <w:ind w:left="720" w:hanging="360"/>
      </w:p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6" w15:restartNumberingAfterBreak="0">
    <w:nsid w:val="778B5D9A"/>
    <w:multiLevelType w:val="hybridMultilevel"/>
    <w:tmpl w:val="3C2A7E84"/>
    <w:lvl w:ilvl="0" w:tplc="BC42D774">
      <w:start w:val="1"/>
      <w:numFmt w:val="bullet"/>
      <w:lvlText w:val="-"/>
      <w:lvlJc w:val="left"/>
      <w:pPr>
        <w:ind w:left="720" w:hanging="360"/>
      </w:p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7" w15:restartNumberingAfterBreak="0">
    <w:nsid w:val="794A6C2A"/>
    <w:multiLevelType w:val="hybridMultilevel"/>
    <w:tmpl w:val="A9BAC932"/>
    <w:lvl w:ilvl="0" w:tplc="65F26D4E">
      <w:start w:val="39"/>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8" w15:restartNumberingAfterBreak="0">
    <w:nsid w:val="7AC35346"/>
    <w:multiLevelType w:val="hybridMultilevel"/>
    <w:tmpl w:val="F86AAE94"/>
    <w:lvl w:ilvl="0" w:tplc="65F26D4E">
      <w:start w:val="39"/>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9" w15:restartNumberingAfterBreak="0">
    <w:nsid w:val="7ADD3FD5"/>
    <w:multiLevelType w:val="multilevel"/>
    <w:tmpl w:val="7A9C352C"/>
    <w:lvl w:ilvl="0">
      <w:numFmt w:val="bullet"/>
      <w:lvlText w:val="-"/>
      <w:lvlJc w:val="left"/>
      <w:pPr>
        <w:tabs>
          <w:tab w:val="num" w:pos="720"/>
        </w:tabs>
        <w:ind w:left="720" w:hanging="360"/>
      </w:pPr>
      <w:rPr>
        <w:rFonts w:ascii="Times New Roman" w:eastAsia="Times New Roman" w:hAnsi="Times New Roman" w:cs="Times New Roman" w:hint="default"/>
        <w:b/>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15:restartNumberingAfterBreak="0">
    <w:nsid w:val="7BBB197A"/>
    <w:multiLevelType w:val="hybridMultilevel"/>
    <w:tmpl w:val="320ED0D8"/>
    <w:lvl w:ilvl="0" w:tplc="65F26D4E">
      <w:start w:val="39"/>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1" w15:restartNumberingAfterBreak="0">
    <w:nsid w:val="7BDC0678"/>
    <w:multiLevelType w:val="hybridMultilevel"/>
    <w:tmpl w:val="C1A8FE22"/>
    <w:lvl w:ilvl="0" w:tplc="65F26D4E">
      <w:start w:val="39"/>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2" w15:restartNumberingAfterBreak="0">
    <w:nsid w:val="7BE60CEF"/>
    <w:multiLevelType w:val="hybridMultilevel"/>
    <w:tmpl w:val="21FE96CC"/>
    <w:lvl w:ilvl="0" w:tplc="E9142B84">
      <w:start w:val="3"/>
      <w:numFmt w:val="bullet"/>
      <w:pStyle w:val="Paragraphedeliste"/>
      <w:lvlText w:val="-"/>
      <w:lvlJc w:val="left"/>
      <w:pPr>
        <w:ind w:left="720" w:hanging="360"/>
      </w:pPr>
      <w:rPr>
        <w:rFonts w:ascii="Calibri" w:eastAsia="Times New Roman" w:hAnsi="Calibri" w:cs="Calibri" w:hint="default"/>
        <w:color w:val="auto"/>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3" w15:restartNumberingAfterBreak="0">
    <w:nsid w:val="7CD705FC"/>
    <w:multiLevelType w:val="hybridMultilevel"/>
    <w:tmpl w:val="A4B2CF76"/>
    <w:lvl w:ilvl="0" w:tplc="65F26D4E">
      <w:start w:val="39"/>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4" w15:restartNumberingAfterBreak="0">
    <w:nsid w:val="7E030F57"/>
    <w:multiLevelType w:val="hybridMultilevel"/>
    <w:tmpl w:val="4022E6B4"/>
    <w:lvl w:ilvl="0" w:tplc="65F26D4E">
      <w:start w:val="39"/>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5" w15:restartNumberingAfterBreak="0">
    <w:nsid w:val="7E222AE8"/>
    <w:multiLevelType w:val="hybridMultilevel"/>
    <w:tmpl w:val="79EA68BA"/>
    <w:lvl w:ilvl="0" w:tplc="BC42D774">
      <w:start w:val="1"/>
      <w:numFmt w:val="bullet"/>
      <w:lvlText w:val="-"/>
      <w:lvlJc w:val="left"/>
      <w:pPr>
        <w:ind w:left="720" w:hanging="360"/>
      </w:p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6" w15:restartNumberingAfterBreak="0">
    <w:nsid w:val="7E4A3198"/>
    <w:multiLevelType w:val="multilevel"/>
    <w:tmpl w:val="7D9E8BE8"/>
    <w:lvl w:ilvl="0">
      <w:start w:val="2"/>
      <w:numFmt w:val="bullet"/>
      <w:lvlText w:val="-"/>
      <w:lvlJc w:val="left"/>
      <w:pPr>
        <w:tabs>
          <w:tab w:val="num" w:pos="720"/>
        </w:tabs>
        <w:ind w:left="720" w:hanging="360"/>
      </w:pPr>
      <w:rPr>
        <w:rFonts w:ascii="Calibri" w:eastAsia="Calibri" w:hAnsi="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 w15:restartNumberingAfterBreak="0">
    <w:nsid w:val="7EE867EC"/>
    <w:multiLevelType w:val="hybridMultilevel"/>
    <w:tmpl w:val="3FE0098E"/>
    <w:lvl w:ilvl="0" w:tplc="65F26D4E">
      <w:start w:val="39"/>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8" w15:restartNumberingAfterBreak="0">
    <w:nsid w:val="7F2E526C"/>
    <w:multiLevelType w:val="multilevel"/>
    <w:tmpl w:val="4C4C6020"/>
    <w:lvl w:ilvl="0">
      <w:start w:val="2"/>
      <w:numFmt w:val="bullet"/>
      <w:lvlText w:val="-"/>
      <w:lvlJc w:val="left"/>
      <w:pPr>
        <w:tabs>
          <w:tab w:val="num" w:pos="720"/>
        </w:tabs>
        <w:ind w:left="720" w:hanging="360"/>
      </w:pPr>
      <w:rPr>
        <w:rFonts w:ascii="Calibri" w:eastAsia="Calibri" w:hAnsi="Calibri"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613438571">
    <w:abstractNumId w:val="6"/>
  </w:num>
  <w:num w:numId="2" w16cid:durableId="1023478227">
    <w:abstractNumId w:val="130"/>
  </w:num>
  <w:num w:numId="3" w16cid:durableId="1456102117">
    <w:abstractNumId w:val="122"/>
  </w:num>
  <w:num w:numId="4" w16cid:durableId="1480340622">
    <w:abstractNumId w:val="49"/>
  </w:num>
  <w:num w:numId="5" w16cid:durableId="1007242">
    <w:abstractNumId w:val="1"/>
  </w:num>
  <w:num w:numId="6" w16cid:durableId="2067604582">
    <w:abstractNumId w:val="9"/>
  </w:num>
  <w:num w:numId="7" w16cid:durableId="1723678222">
    <w:abstractNumId w:val="65"/>
  </w:num>
  <w:num w:numId="8" w16cid:durableId="694232377">
    <w:abstractNumId w:val="142"/>
  </w:num>
  <w:num w:numId="9" w16cid:durableId="1448964411">
    <w:abstractNumId w:val="64"/>
  </w:num>
  <w:num w:numId="10" w16cid:durableId="1174878197">
    <w:abstractNumId w:val="114"/>
  </w:num>
  <w:num w:numId="11" w16cid:durableId="673724085">
    <w:abstractNumId w:val="13"/>
  </w:num>
  <w:num w:numId="12" w16cid:durableId="1368682226">
    <w:abstractNumId w:val="143"/>
  </w:num>
  <w:num w:numId="13" w16cid:durableId="1243642206">
    <w:abstractNumId w:val="132"/>
  </w:num>
  <w:num w:numId="14" w16cid:durableId="382020070">
    <w:abstractNumId w:val="18"/>
  </w:num>
  <w:num w:numId="15" w16cid:durableId="1809931047">
    <w:abstractNumId w:val="62"/>
  </w:num>
  <w:num w:numId="16" w16cid:durableId="329910628">
    <w:abstractNumId w:val="141"/>
  </w:num>
  <w:num w:numId="17" w16cid:durableId="747654754">
    <w:abstractNumId w:val="67"/>
  </w:num>
  <w:num w:numId="18" w16cid:durableId="66271438">
    <w:abstractNumId w:val="118"/>
  </w:num>
  <w:num w:numId="19" w16cid:durableId="1893232350">
    <w:abstractNumId w:val="43"/>
  </w:num>
  <w:num w:numId="20" w16cid:durableId="137890377">
    <w:abstractNumId w:val="44"/>
  </w:num>
  <w:num w:numId="21" w16cid:durableId="205140356">
    <w:abstractNumId w:val="96"/>
  </w:num>
  <w:num w:numId="22" w16cid:durableId="1417361369">
    <w:abstractNumId w:val="37"/>
  </w:num>
  <w:num w:numId="23" w16cid:durableId="386689515">
    <w:abstractNumId w:val="95"/>
  </w:num>
  <w:num w:numId="24" w16cid:durableId="892429533">
    <w:abstractNumId w:val="66"/>
  </w:num>
  <w:num w:numId="25" w16cid:durableId="737705470">
    <w:abstractNumId w:val="70"/>
  </w:num>
  <w:num w:numId="26" w16cid:durableId="449320732">
    <w:abstractNumId w:val="121"/>
  </w:num>
  <w:num w:numId="27" w16cid:durableId="1472139150">
    <w:abstractNumId w:val="55"/>
  </w:num>
  <w:num w:numId="28" w16cid:durableId="1993483178">
    <w:abstractNumId w:val="124"/>
  </w:num>
  <w:num w:numId="29" w16cid:durableId="898832000">
    <w:abstractNumId w:val="92"/>
  </w:num>
  <w:num w:numId="30" w16cid:durableId="423384026">
    <w:abstractNumId w:val="69"/>
  </w:num>
  <w:num w:numId="31" w16cid:durableId="943805108">
    <w:abstractNumId w:val="83"/>
  </w:num>
  <w:num w:numId="32" w16cid:durableId="576595947">
    <w:abstractNumId w:val="5"/>
  </w:num>
  <w:num w:numId="33" w16cid:durableId="1357467041">
    <w:abstractNumId w:val="116"/>
  </w:num>
  <w:num w:numId="34" w16cid:durableId="343174542">
    <w:abstractNumId w:val="57"/>
  </w:num>
  <w:num w:numId="35" w16cid:durableId="79958109">
    <w:abstractNumId w:val="129"/>
  </w:num>
  <w:num w:numId="36" w16cid:durableId="1702976371">
    <w:abstractNumId w:val="15"/>
  </w:num>
  <w:num w:numId="37" w16cid:durableId="1226991058">
    <w:abstractNumId w:val="47"/>
  </w:num>
  <w:num w:numId="38" w16cid:durableId="694506075">
    <w:abstractNumId w:val="16"/>
  </w:num>
  <w:num w:numId="39" w16cid:durableId="447240782">
    <w:abstractNumId w:val="71"/>
  </w:num>
  <w:num w:numId="40" w16cid:durableId="1929655176">
    <w:abstractNumId w:val="126"/>
  </w:num>
  <w:num w:numId="41" w16cid:durableId="77214046">
    <w:abstractNumId w:val="99"/>
  </w:num>
  <w:num w:numId="42" w16cid:durableId="560218011">
    <w:abstractNumId w:val="91"/>
  </w:num>
  <w:num w:numId="43" w16cid:durableId="1649047479">
    <w:abstractNumId w:val="75"/>
  </w:num>
  <w:num w:numId="44" w16cid:durableId="1123187530">
    <w:abstractNumId w:val="148"/>
  </w:num>
  <w:num w:numId="45" w16cid:durableId="1059279174">
    <w:abstractNumId w:val="11"/>
  </w:num>
  <w:num w:numId="46" w16cid:durableId="1618872802">
    <w:abstractNumId w:val="53"/>
  </w:num>
  <w:num w:numId="47" w16cid:durableId="1930189795">
    <w:abstractNumId w:val="34"/>
  </w:num>
  <w:num w:numId="48" w16cid:durableId="797065210">
    <w:abstractNumId w:val="2"/>
  </w:num>
  <w:num w:numId="49" w16cid:durableId="1889339077">
    <w:abstractNumId w:val="19"/>
  </w:num>
  <w:num w:numId="50" w16cid:durableId="2031029389">
    <w:abstractNumId w:val="3"/>
  </w:num>
  <w:num w:numId="51" w16cid:durableId="904030617">
    <w:abstractNumId w:val="97"/>
  </w:num>
  <w:num w:numId="52" w16cid:durableId="1751270046">
    <w:abstractNumId w:val="30"/>
  </w:num>
  <w:num w:numId="53" w16cid:durableId="1124537650">
    <w:abstractNumId w:val="27"/>
  </w:num>
  <w:num w:numId="54" w16cid:durableId="1844859992">
    <w:abstractNumId w:val="50"/>
  </w:num>
  <w:num w:numId="55" w16cid:durableId="601185038">
    <w:abstractNumId w:val="33"/>
  </w:num>
  <w:num w:numId="56" w16cid:durableId="2100714597">
    <w:abstractNumId w:val="12"/>
  </w:num>
  <w:num w:numId="57" w16cid:durableId="1473988299">
    <w:abstractNumId w:val="98"/>
  </w:num>
  <w:num w:numId="58" w16cid:durableId="1202980253">
    <w:abstractNumId w:val="108"/>
  </w:num>
  <w:num w:numId="59" w16cid:durableId="1410692648">
    <w:abstractNumId w:val="146"/>
  </w:num>
  <w:num w:numId="60" w16cid:durableId="1923105257">
    <w:abstractNumId w:val="112"/>
  </w:num>
  <w:num w:numId="61" w16cid:durableId="1594705104">
    <w:abstractNumId w:val="7"/>
  </w:num>
  <w:num w:numId="62" w16cid:durableId="500707027">
    <w:abstractNumId w:val="10"/>
  </w:num>
  <w:num w:numId="63" w16cid:durableId="488446346">
    <w:abstractNumId w:val="59"/>
  </w:num>
  <w:num w:numId="64" w16cid:durableId="592084048">
    <w:abstractNumId w:val="115"/>
  </w:num>
  <w:num w:numId="65" w16cid:durableId="1938829881">
    <w:abstractNumId w:val="8"/>
  </w:num>
  <w:num w:numId="66" w16cid:durableId="312756777">
    <w:abstractNumId w:val="81"/>
  </w:num>
  <w:num w:numId="67" w16cid:durableId="2125146335">
    <w:abstractNumId w:val="60"/>
  </w:num>
  <w:num w:numId="68" w16cid:durableId="93132454">
    <w:abstractNumId w:val="32"/>
  </w:num>
  <w:num w:numId="69" w16cid:durableId="1707245084">
    <w:abstractNumId w:val="29"/>
  </w:num>
  <w:num w:numId="70" w16cid:durableId="1199049207">
    <w:abstractNumId w:val="109"/>
  </w:num>
  <w:num w:numId="71" w16cid:durableId="2065367753">
    <w:abstractNumId w:val="113"/>
  </w:num>
  <w:num w:numId="72" w16cid:durableId="1256666704">
    <w:abstractNumId w:val="105"/>
  </w:num>
  <w:num w:numId="73" w16cid:durableId="2091122759">
    <w:abstractNumId w:val="56"/>
  </w:num>
  <w:num w:numId="74" w16cid:durableId="1930386999">
    <w:abstractNumId w:val="48"/>
  </w:num>
  <w:num w:numId="75" w16cid:durableId="1661349247">
    <w:abstractNumId w:val="23"/>
  </w:num>
  <w:num w:numId="76" w16cid:durableId="284577890">
    <w:abstractNumId w:val="4"/>
  </w:num>
  <w:num w:numId="77" w16cid:durableId="123816694">
    <w:abstractNumId w:val="117"/>
  </w:num>
  <w:num w:numId="78" w16cid:durableId="1609891900">
    <w:abstractNumId w:val="51"/>
  </w:num>
  <w:num w:numId="79" w16cid:durableId="833765690">
    <w:abstractNumId w:val="42"/>
  </w:num>
  <w:num w:numId="80" w16cid:durableId="468940067">
    <w:abstractNumId w:val="125"/>
  </w:num>
  <w:num w:numId="81" w16cid:durableId="616253775">
    <w:abstractNumId w:val="123"/>
  </w:num>
  <w:num w:numId="82" w16cid:durableId="1287080819">
    <w:abstractNumId w:val="73"/>
  </w:num>
  <w:num w:numId="83" w16cid:durableId="1013799630">
    <w:abstractNumId w:val="101"/>
  </w:num>
  <w:num w:numId="84" w16cid:durableId="1021904808">
    <w:abstractNumId w:val="110"/>
  </w:num>
  <w:num w:numId="85" w16cid:durableId="2086105139">
    <w:abstractNumId w:val="63"/>
  </w:num>
  <w:num w:numId="86" w16cid:durableId="2066485318">
    <w:abstractNumId w:val="134"/>
  </w:num>
  <w:num w:numId="87" w16cid:durableId="542906812">
    <w:abstractNumId w:val="120"/>
  </w:num>
  <w:num w:numId="88" w16cid:durableId="902178252">
    <w:abstractNumId w:val="77"/>
  </w:num>
  <w:num w:numId="89" w16cid:durableId="538981098">
    <w:abstractNumId w:val="144"/>
  </w:num>
  <w:num w:numId="90" w16cid:durableId="768089516">
    <w:abstractNumId w:val="31"/>
  </w:num>
  <w:num w:numId="91" w16cid:durableId="220286602">
    <w:abstractNumId w:val="74"/>
  </w:num>
  <w:num w:numId="92" w16cid:durableId="86657137">
    <w:abstractNumId w:val="104"/>
  </w:num>
  <w:num w:numId="93" w16cid:durableId="1293630392">
    <w:abstractNumId w:val="88"/>
  </w:num>
  <w:num w:numId="94" w16cid:durableId="1295596992">
    <w:abstractNumId w:val="127"/>
  </w:num>
  <w:num w:numId="95" w16cid:durableId="392238596">
    <w:abstractNumId w:val="86"/>
  </w:num>
  <w:num w:numId="96" w16cid:durableId="742758">
    <w:abstractNumId w:val="133"/>
  </w:num>
  <w:num w:numId="97" w16cid:durableId="1532496932">
    <w:abstractNumId w:val="137"/>
  </w:num>
  <w:num w:numId="98" w16cid:durableId="536545803">
    <w:abstractNumId w:val="147"/>
  </w:num>
  <w:num w:numId="99" w16cid:durableId="2077504783">
    <w:abstractNumId w:val="78"/>
  </w:num>
  <w:num w:numId="100" w16cid:durableId="1626346300">
    <w:abstractNumId w:val="41"/>
  </w:num>
  <w:num w:numId="101" w16cid:durableId="1618217722">
    <w:abstractNumId w:val="20"/>
  </w:num>
  <w:num w:numId="102" w16cid:durableId="1322657604">
    <w:abstractNumId w:val="26"/>
  </w:num>
  <w:num w:numId="103" w16cid:durableId="771509947">
    <w:abstractNumId w:val="54"/>
  </w:num>
  <w:num w:numId="104" w16cid:durableId="1218279541">
    <w:abstractNumId w:val="100"/>
  </w:num>
  <w:num w:numId="105" w16cid:durableId="1146163059">
    <w:abstractNumId w:val="131"/>
  </w:num>
  <w:num w:numId="106" w16cid:durableId="31154177">
    <w:abstractNumId w:val="90"/>
  </w:num>
  <w:num w:numId="107" w16cid:durableId="202136618">
    <w:abstractNumId w:val="84"/>
  </w:num>
  <w:num w:numId="108" w16cid:durableId="2095465832">
    <w:abstractNumId w:val="128"/>
  </w:num>
  <w:num w:numId="109" w16cid:durableId="66805272">
    <w:abstractNumId w:val="145"/>
  </w:num>
  <w:num w:numId="110" w16cid:durableId="1639728230">
    <w:abstractNumId w:val="103"/>
  </w:num>
  <w:num w:numId="111" w16cid:durableId="1096436018">
    <w:abstractNumId w:val="22"/>
  </w:num>
  <w:num w:numId="112" w16cid:durableId="1233613274">
    <w:abstractNumId w:val="136"/>
  </w:num>
  <w:num w:numId="113" w16cid:durableId="128398342">
    <w:abstractNumId w:val="135"/>
  </w:num>
  <w:num w:numId="114" w16cid:durableId="1068380778">
    <w:abstractNumId w:val="80"/>
  </w:num>
  <w:num w:numId="115" w16cid:durableId="2007781119">
    <w:abstractNumId w:val="79"/>
  </w:num>
  <w:num w:numId="116" w16cid:durableId="236281686">
    <w:abstractNumId w:val="39"/>
  </w:num>
  <w:num w:numId="117" w16cid:durableId="1942955217">
    <w:abstractNumId w:val="45"/>
  </w:num>
  <w:num w:numId="118" w16cid:durableId="1766463626">
    <w:abstractNumId w:val="25"/>
  </w:num>
  <w:num w:numId="119" w16cid:durableId="1375613390">
    <w:abstractNumId w:val="111"/>
  </w:num>
  <w:num w:numId="120" w16cid:durableId="316148064">
    <w:abstractNumId w:val="68"/>
  </w:num>
  <w:num w:numId="121" w16cid:durableId="405995881">
    <w:abstractNumId w:val="24"/>
  </w:num>
  <w:num w:numId="122" w16cid:durableId="314376269">
    <w:abstractNumId w:val="17"/>
  </w:num>
  <w:num w:numId="123" w16cid:durableId="1885874382">
    <w:abstractNumId w:val="52"/>
  </w:num>
  <w:num w:numId="124" w16cid:durableId="637340292">
    <w:abstractNumId w:val="14"/>
  </w:num>
  <w:num w:numId="125" w16cid:durableId="1457991383">
    <w:abstractNumId w:val="40"/>
  </w:num>
  <w:num w:numId="126" w16cid:durableId="1128276216">
    <w:abstractNumId w:val="140"/>
  </w:num>
  <w:num w:numId="127" w16cid:durableId="638728724">
    <w:abstractNumId w:val="93"/>
  </w:num>
  <w:num w:numId="128" w16cid:durableId="1593004686">
    <w:abstractNumId w:val="119"/>
  </w:num>
  <w:num w:numId="129" w16cid:durableId="1656571014">
    <w:abstractNumId w:val="76"/>
  </w:num>
  <w:num w:numId="130" w16cid:durableId="1688752538">
    <w:abstractNumId w:val="72"/>
  </w:num>
  <w:num w:numId="131" w16cid:durableId="1279920299">
    <w:abstractNumId w:val="82"/>
  </w:num>
  <w:num w:numId="132" w16cid:durableId="637689583">
    <w:abstractNumId w:val="89"/>
  </w:num>
  <w:num w:numId="133" w16cid:durableId="522480499">
    <w:abstractNumId w:val="94"/>
  </w:num>
  <w:num w:numId="134" w16cid:durableId="692077672">
    <w:abstractNumId w:val="138"/>
  </w:num>
  <w:num w:numId="135" w16cid:durableId="1204171806">
    <w:abstractNumId w:val="38"/>
  </w:num>
  <w:num w:numId="136" w16cid:durableId="1669793807">
    <w:abstractNumId w:val="106"/>
  </w:num>
  <w:num w:numId="137" w16cid:durableId="1933585394">
    <w:abstractNumId w:val="107"/>
  </w:num>
  <w:num w:numId="138" w16cid:durableId="1675301436">
    <w:abstractNumId w:val="87"/>
  </w:num>
  <w:num w:numId="139" w16cid:durableId="1869562194">
    <w:abstractNumId w:val="46"/>
  </w:num>
  <w:num w:numId="140" w16cid:durableId="802773446">
    <w:abstractNumId w:val="85"/>
  </w:num>
  <w:num w:numId="141" w16cid:durableId="946697292">
    <w:abstractNumId w:val="102"/>
  </w:num>
  <w:num w:numId="142" w16cid:durableId="1796826159">
    <w:abstractNumId w:val="61"/>
  </w:num>
  <w:num w:numId="143" w16cid:durableId="1805268151">
    <w:abstractNumId w:val="36"/>
  </w:num>
  <w:num w:numId="144" w16cid:durableId="55789876">
    <w:abstractNumId w:val="21"/>
  </w:num>
  <w:num w:numId="145" w16cid:durableId="1977176186">
    <w:abstractNumId w:val="28"/>
  </w:num>
  <w:num w:numId="146" w16cid:durableId="797530042">
    <w:abstractNumId w:val="35"/>
  </w:num>
  <w:num w:numId="147" w16cid:durableId="337081496">
    <w:abstractNumId w:val="139"/>
  </w:num>
  <w:num w:numId="148" w16cid:durableId="1546139123">
    <w:abstractNumId w:val="58"/>
  </w:num>
  <w:numIdMacAtCleanup w:val="1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3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08"/>
  <w:hyphenationZone w:val="425"/>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14EE4"/>
    <w:rsid w:val="00000775"/>
    <w:rsid w:val="00001E9D"/>
    <w:rsid w:val="00002289"/>
    <w:rsid w:val="00002ADE"/>
    <w:rsid w:val="00002CC1"/>
    <w:rsid w:val="000037F1"/>
    <w:rsid w:val="0000547D"/>
    <w:rsid w:val="00006439"/>
    <w:rsid w:val="00007BDB"/>
    <w:rsid w:val="00007D3E"/>
    <w:rsid w:val="00007DF0"/>
    <w:rsid w:val="000152D2"/>
    <w:rsid w:val="000155E0"/>
    <w:rsid w:val="00015E12"/>
    <w:rsid w:val="00017AEA"/>
    <w:rsid w:val="00021023"/>
    <w:rsid w:val="000211E3"/>
    <w:rsid w:val="0002321D"/>
    <w:rsid w:val="000261B0"/>
    <w:rsid w:val="000269EA"/>
    <w:rsid w:val="0002715A"/>
    <w:rsid w:val="0003123C"/>
    <w:rsid w:val="00031423"/>
    <w:rsid w:val="000315D5"/>
    <w:rsid w:val="00034161"/>
    <w:rsid w:val="00034FF2"/>
    <w:rsid w:val="00040594"/>
    <w:rsid w:val="00040821"/>
    <w:rsid w:val="00042EA0"/>
    <w:rsid w:val="0004367D"/>
    <w:rsid w:val="00045235"/>
    <w:rsid w:val="0004585B"/>
    <w:rsid w:val="000462CE"/>
    <w:rsid w:val="0005037E"/>
    <w:rsid w:val="00052943"/>
    <w:rsid w:val="00052A05"/>
    <w:rsid w:val="000548D8"/>
    <w:rsid w:val="00055B00"/>
    <w:rsid w:val="000561C1"/>
    <w:rsid w:val="000614B5"/>
    <w:rsid w:val="000623AB"/>
    <w:rsid w:val="00063297"/>
    <w:rsid w:val="000634FB"/>
    <w:rsid w:val="00063B68"/>
    <w:rsid w:val="000642BF"/>
    <w:rsid w:val="000642EF"/>
    <w:rsid w:val="00065203"/>
    <w:rsid w:val="00065BBB"/>
    <w:rsid w:val="0007264B"/>
    <w:rsid w:val="000751FE"/>
    <w:rsid w:val="000764CE"/>
    <w:rsid w:val="00076567"/>
    <w:rsid w:val="000767A7"/>
    <w:rsid w:val="0007785D"/>
    <w:rsid w:val="00082810"/>
    <w:rsid w:val="00086655"/>
    <w:rsid w:val="00086D80"/>
    <w:rsid w:val="00090EB8"/>
    <w:rsid w:val="000915AF"/>
    <w:rsid w:val="00092ED6"/>
    <w:rsid w:val="0009532F"/>
    <w:rsid w:val="00095B8F"/>
    <w:rsid w:val="00096043"/>
    <w:rsid w:val="000965A0"/>
    <w:rsid w:val="00097055"/>
    <w:rsid w:val="000A0962"/>
    <w:rsid w:val="000A12E9"/>
    <w:rsid w:val="000A27AE"/>
    <w:rsid w:val="000A374B"/>
    <w:rsid w:val="000A5471"/>
    <w:rsid w:val="000A791F"/>
    <w:rsid w:val="000B16D6"/>
    <w:rsid w:val="000B1915"/>
    <w:rsid w:val="000B20D1"/>
    <w:rsid w:val="000B3296"/>
    <w:rsid w:val="000B49A7"/>
    <w:rsid w:val="000B5F2E"/>
    <w:rsid w:val="000C1E85"/>
    <w:rsid w:val="000C6CB5"/>
    <w:rsid w:val="000C7429"/>
    <w:rsid w:val="000D3251"/>
    <w:rsid w:val="000D4D65"/>
    <w:rsid w:val="000D4E2B"/>
    <w:rsid w:val="000D65B1"/>
    <w:rsid w:val="000D673D"/>
    <w:rsid w:val="000D7C18"/>
    <w:rsid w:val="000E076A"/>
    <w:rsid w:val="000E0AF8"/>
    <w:rsid w:val="000E0DE7"/>
    <w:rsid w:val="000E20FB"/>
    <w:rsid w:val="000E2B81"/>
    <w:rsid w:val="000E319D"/>
    <w:rsid w:val="000E3C09"/>
    <w:rsid w:val="000E3E41"/>
    <w:rsid w:val="000E430D"/>
    <w:rsid w:val="000E4982"/>
    <w:rsid w:val="000E547B"/>
    <w:rsid w:val="000F14B8"/>
    <w:rsid w:val="000F1A96"/>
    <w:rsid w:val="000F249E"/>
    <w:rsid w:val="000F41DB"/>
    <w:rsid w:val="000F43D7"/>
    <w:rsid w:val="000F4641"/>
    <w:rsid w:val="000F4675"/>
    <w:rsid w:val="000F4D49"/>
    <w:rsid w:val="000F5661"/>
    <w:rsid w:val="000F609F"/>
    <w:rsid w:val="000F69D4"/>
    <w:rsid w:val="000F77DB"/>
    <w:rsid w:val="000F7E02"/>
    <w:rsid w:val="00100C13"/>
    <w:rsid w:val="00103D7F"/>
    <w:rsid w:val="00104DFC"/>
    <w:rsid w:val="00107686"/>
    <w:rsid w:val="00107EFB"/>
    <w:rsid w:val="00111305"/>
    <w:rsid w:val="00112745"/>
    <w:rsid w:val="00112F4B"/>
    <w:rsid w:val="00115589"/>
    <w:rsid w:val="001156BA"/>
    <w:rsid w:val="00115845"/>
    <w:rsid w:val="00116470"/>
    <w:rsid w:val="001169DE"/>
    <w:rsid w:val="00116CCB"/>
    <w:rsid w:val="00116ED0"/>
    <w:rsid w:val="00122156"/>
    <w:rsid w:val="00122C19"/>
    <w:rsid w:val="00123609"/>
    <w:rsid w:val="00124915"/>
    <w:rsid w:val="00127C21"/>
    <w:rsid w:val="00132123"/>
    <w:rsid w:val="00133B79"/>
    <w:rsid w:val="00134459"/>
    <w:rsid w:val="00135617"/>
    <w:rsid w:val="0013686C"/>
    <w:rsid w:val="00137F97"/>
    <w:rsid w:val="001416F7"/>
    <w:rsid w:val="0014355D"/>
    <w:rsid w:val="00143681"/>
    <w:rsid w:val="00143C7F"/>
    <w:rsid w:val="00144ACE"/>
    <w:rsid w:val="0014547D"/>
    <w:rsid w:val="00145702"/>
    <w:rsid w:val="001457AF"/>
    <w:rsid w:val="00147563"/>
    <w:rsid w:val="00147659"/>
    <w:rsid w:val="001518A0"/>
    <w:rsid w:val="00152336"/>
    <w:rsid w:val="00153041"/>
    <w:rsid w:val="001554EC"/>
    <w:rsid w:val="00155E3E"/>
    <w:rsid w:val="00156B0E"/>
    <w:rsid w:val="00157BCE"/>
    <w:rsid w:val="001603D9"/>
    <w:rsid w:val="001617BB"/>
    <w:rsid w:val="00162AC6"/>
    <w:rsid w:val="00164F4A"/>
    <w:rsid w:val="0016586F"/>
    <w:rsid w:val="00166F0F"/>
    <w:rsid w:val="001707BB"/>
    <w:rsid w:val="00170CBC"/>
    <w:rsid w:val="0017256D"/>
    <w:rsid w:val="001725F1"/>
    <w:rsid w:val="0017322D"/>
    <w:rsid w:val="00175BF4"/>
    <w:rsid w:val="00175F30"/>
    <w:rsid w:val="001766BF"/>
    <w:rsid w:val="001772B0"/>
    <w:rsid w:val="00177723"/>
    <w:rsid w:val="001807FC"/>
    <w:rsid w:val="00181522"/>
    <w:rsid w:val="00181F5C"/>
    <w:rsid w:val="001854A1"/>
    <w:rsid w:val="00186289"/>
    <w:rsid w:val="001909D9"/>
    <w:rsid w:val="00190B8F"/>
    <w:rsid w:val="00191706"/>
    <w:rsid w:val="00191AFE"/>
    <w:rsid w:val="00192445"/>
    <w:rsid w:val="001937FA"/>
    <w:rsid w:val="00195F6C"/>
    <w:rsid w:val="0019617C"/>
    <w:rsid w:val="001961EA"/>
    <w:rsid w:val="00197689"/>
    <w:rsid w:val="001A36C3"/>
    <w:rsid w:val="001A4095"/>
    <w:rsid w:val="001A684F"/>
    <w:rsid w:val="001B03E0"/>
    <w:rsid w:val="001B2346"/>
    <w:rsid w:val="001B3F97"/>
    <w:rsid w:val="001B4F56"/>
    <w:rsid w:val="001C1443"/>
    <w:rsid w:val="001C1504"/>
    <w:rsid w:val="001C1F6E"/>
    <w:rsid w:val="001C306C"/>
    <w:rsid w:val="001C6FE1"/>
    <w:rsid w:val="001D0314"/>
    <w:rsid w:val="001D06C6"/>
    <w:rsid w:val="001D1037"/>
    <w:rsid w:val="001D10F7"/>
    <w:rsid w:val="001D165C"/>
    <w:rsid w:val="001D20FF"/>
    <w:rsid w:val="001D27B8"/>
    <w:rsid w:val="001D2FFA"/>
    <w:rsid w:val="001D45DB"/>
    <w:rsid w:val="001D4B14"/>
    <w:rsid w:val="001D6EAB"/>
    <w:rsid w:val="001D7C50"/>
    <w:rsid w:val="001E1DA6"/>
    <w:rsid w:val="001E2AF1"/>
    <w:rsid w:val="001E40AE"/>
    <w:rsid w:val="001E616E"/>
    <w:rsid w:val="001E6EBC"/>
    <w:rsid w:val="001E762A"/>
    <w:rsid w:val="001E7E85"/>
    <w:rsid w:val="001F06E8"/>
    <w:rsid w:val="001F2911"/>
    <w:rsid w:val="001F299D"/>
    <w:rsid w:val="001F4884"/>
    <w:rsid w:val="001F526F"/>
    <w:rsid w:val="001F6672"/>
    <w:rsid w:val="001F6F5E"/>
    <w:rsid w:val="001F7300"/>
    <w:rsid w:val="00203C34"/>
    <w:rsid w:val="002043D7"/>
    <w:rsid w:val="002043D8"/>
    <w:rsid w:val="00204A82"/>
    <w:rsid w:val="00204BB2"/>
    <w:rsid w:val="0020680A"/>
    <w:rsid w:val="00206E27"/>
    <w:rsid w:val="0020749B"/>
    <w:rsid w:val="00207DA3"/>
    <w:rsid w:val="00210372"/>
    <w:rsid w:val="00212B6A"/>
    <w:rsid w:val="0021339D"/>
    <w:rsid w:val="00213C99"/>
    <w:rsid w:val="00214066"/>
    <w:rsid w:val="00214D9B"/>
    <w:rsid w:val="00215B88"/>
    <w:rsid w:val="002203E8"/>
    <w:rsid w:val="00221973"/>
    <w:rsid w:val="0022291E"/>
    <w:rsid w:val="00222BAB"/>
    <w:rsid w:val="002230DA"/>
    <w:rsid w:val="0022512C"/>
    <w:rsid w:val="002254BB"/>
    <w:rsid w:val="002263CB"/>
    <w:rsid w:val="00227F1E"/>
    <w:rsid w:val="00231490"/>
    <w:rsid w:val="00231F33"/>
    <w:rsid w:val="002324DD"/>
    <w:rsid w:val="00232CE5"/>
    <w:rsid w:val="00233339"/>
    <w:rsid w:val="00233722"/>
    <w:rsid w:val="00243D13"/>
    <w:rsid w:val="002454AA"/>
    <w:rsid w:val="00246937"/>
    <w:rsid w:val="0025058F"/>
    <w:rsid w:val="002509EB"/>
    <w:rsid w:val="00252392"/>
    <w:rsid w:val="00254A3F"/>
    <w:rsid w:val="00256895"/>
    <w:rsid w:val="00257A21"/>
    <w:rsid w:val="0026090B"/>
    <w:rsid w:val="0026098C"/>
    <w:rsid w:val="002609D3"/>
    <w:rsid w:val="002620C9"/>
    <w:rsid w:val="00262249"/>
    <w:rsid w:val="00262B78"/>
    <w:rsid w:val="002632EE"/>
    <w:rsid w:val="00266620"/>
    <w:rsid w:val="0027188C"/>
    <w:rsid w:val="002721F9"/>
    <w:rsid w:val="00277EA8"/>
    <w:rsid w:val="002804D0"/>
    <w:rsid w:val="00281725"/>
    <w:rsid w:val="00281FA9"/>
    <w:rsid w:val="00282694"/>
    <w:rsid w:val="00283464"/>
    <w:rsid w:val="00283CF4"/>
    <w:rsid w:val="00283D32"/>
    <w:rsid w:val="00285A09"/>
    <w:rsid w:val="00290248"/>
    <w:rsid w:val="002903D2"/>
    <w:rsid w:val="0029203F"/>
    <w:rsid w:val="0029276E"/>
    <w:rsid w:val="0029309B"/>
    <w:rsid w:val="00294968"/>
    <w:rsid w:val="00294BC9"/>
    <w:rsid w:val="002957C2"/>
    <w:rsid w:val="00296C2F"/>
    <w:rsid w:val="002A0E26"/>
    <w:rsid w:val="002A0EB1"/>
    <w:rsid w:val="002A174D"/>
    <w:rsid w:val="002A2763"/>
    <w:rsid w:val="002A473B"/>
    <w:rsid w:val="002A59EB"/>
    <w:rsid w:val="002A657A"/>
    <w:rsid w:val="002A65A6"/>
    <w:rsid w:val="002A669D"/>
    <w:rsid w:val="002A6B5A"/>
    <w:rsid w:val="002B23D0"/>
    <w:rsid w:val="002B27FB"/>
    <w:rsid w:val="002B2E1C"/>
    <w:rsid w:val="002B40DD"/>
    <w:rsid w:val="002B46F7"/>
    <w:rsid w:val="002B5F39"/>
    <w:rsid w:val="002B6892"/>
    <w:rsid w:val="002C065C"/>
    <w:rsid w:val="002C07C8"/>
    <w:rsid w:val="002C0A64"/>
    <w:rsid w:val="002C0AC0"/>
    <w:rsid w:val="002C2B24"/>
    <w:rsid w:val="002C563A"/>
    <w:rsid w:val="002C6D51"/>
    <w:rsid w:val="002D195C"/>
    <w:rsid w:val="002D27D7"/>
    <w:rsid w:val="002D4342"/>
    <w:rsid w:val="002D4F55"/>
    <w:rsid w:val="002D6126"/>
    <w:rsid w:val="002D6653"/>
    <w:rsid w:val="002E05D3"/>
    <w:rsid w:val="002E2500"/>
    <w:rsid w:val="002E51A2"/>
    <w:rsid w:val="002E552A"/>
    <w:rsid w:val="002E5D01"/>
    <w:rsid w:val="002E77C4"/>
    <w:rsid w:val="002E7C9F"/>
    <w:rsid w:val="002F426B"/>
    <w:rsid w:val="002F53C3"/>
    <w:rsid w:val="002F64B8"/>
    <w:rsid w:val="00300297"/>
    <w:rsid w:val="00300FA6"/>
    <w:rsid w:val="003030F5"/>
    <w:rsid w:val="00304432"/>
    <w:rsid w:val="00307A08"/>
    <w:rsid w:val="0031092F"/>
    <w:rsid w:val="003156B9"/>
    <w:rsid w:val="00315D0B"/>
    <w:rsid w:val="00316A67"/>
    <w:rsid w:val="00320162"/>
    <w:rsid w:val="003217A5"/>
    <w:rsid w:val="0032303A"/>
    <w:rsid w:val="00323357"/>
    <w:rsid w:val="0032494C"/>
    <w:rsid w:val="00325D24"/>
    <w:rsid w:val="00326754"/>
    <w:rsid w:val="003270CE"/>
    <w:rsid w:val="003325F3"/>
    <w:rsid w:val="00335E51"/>
    <w:rsid w:val="00335F70"/>
    <w:rsid w:val="00336F41"/>
    <w:rsid w:val="003411BF"/>
    <w:rsid w:val="00344AA1"/>
    <w:rsid w:val="00345312"/>
    <w:rsid w:val="00347BC9"/>
    <w:rsid w:val="003569C7"/>
    <w:rsid w:val="00360AB5"/>
    <w:rsid w:val="0036187D"/>
    <w:rsid w:val="00361B8B"/>
    <w:rsid w:val="00363359"/>
    <w:rsid w:val="00364E35"/>
    <w:rsid w:val="00366AD6"/>
    <w:rsid w:val="00370C49"/>
    <w:rsid w:val="00370E1F"/>
    <w:rsid w:val="00370E8E"/>
    <w:rsid w:val="00373F6E"/>
    <w:rsid w:val="003752B8"/>
    <w:rsid w:val="0037745D"/>
    <w:rsid w:val="0038113C"/>
    <w:rsid w:val="00381C6A"/>
    <w:rsid w:val="003820D5"/>
    <w:rsid w:val="003821D6"/>
    <w:rsid w:val="00382E2C"/>
    <w:rsid w:val="00383F1E"/>
    <w:rsid w:val="00383F42"/>
    <w:rsid w:val="00384DE2"/>
    <w:rsid w:val="00385EF1"/>
    <w:rsid w:val="003867BD"/>
    <w:rsid w:val="00386A91"/>
    <w:rsid w:val="00390248"/>
    <w:rsid w:val="00392872"/>
    <w:rsid w:val="003928B0"/>
    <w:rsid w:val="003A061B"/>
    <w:rsid w:val="003A1048"/>
    <w:rsid w:val="003A1679"/>
    <w:rsid w:val="003A2118"/>
    <w:rsid w:val="003A2137"/>
    <w:rsid w:val="003A3B69"/>
    <w:rsid w:val="003A421A"/>
    <w:rsid w:val="003A4297"/>
    <w:rsid w:val="003A429A"/>
    <w:rsid w:val="003A43AD"/>
    <w:rsid w:val="003A4D73"/>
    <w:rsid w:val="003A57BB"/>
    <w:rsid w:val="003A5A7A"/>
    <w:rsid w:val="003A70AB"/>
    <w:rsid w:val="003A7E2F"/>
    <w:rsid w:val="003B0955"/>
    <w:rsid w:val="003B0E05"/>
    <w:rsid w:val="003B174F"/>
    <w:rsid w:val="003B2D02"/>
    <w:rsid w:val="003B2EFA"/>
    <w:rsid w:val="003B2FE6"/>
    <w:rsid w:val="003B34F0"/>
    <w:rsid w:val="003B46CC"/>
    <w:rsid w:val="003B66D3"/>
    <w:rsid w:val="003B719F"/>
    <w:rsid w:val="003C27CD"/>
    <w:rsid w:val="003C4447"/>
    <w:rsid w:val="003C499B"/>
    <w:rsid w:val="003C559A"/>
    <w:rsid w:val="003C5989"/>
    <w:rsid w:val="003C61F4"/>
    <w:rsid w:val="003C7635"/>
    <w:rsid w:val="003D1610"/>
    <w:rsid w:val="003D21C7"/>
    <w:rsid w:val="003D2B23"/>
    <w:rsid w:val="003D3A7E"/>
    <w:rsid w:val="003D3C4C"/>
    <w:rsid w:val="003D5151"/>
    <w:rsid w:val="003D5F97"/>
    <w:rsid w:val="003D6BCB"/>
    <w:rsid w:val="003D7632"/>
    <w:rsid w:val="003E2CA7"/>
    <w:rsid w:val="003E3410"/>
    <w:rsid w:val="003E4FE6"/>
    <w:rsid w:val="003E50E0"/>
    <w:rsid w:val="003E6DE0"/>
    <w:rsid w:val="003F020A"/>
    <w:rsid w:val="003F0871"/>
    <w:rsid w:val="003F6276"/>
    <w:rsid w:val="003F721A"/>
    <w:rsid w:val="003F7605"/>
    <w:rsid w:val="00400466"/>
    <w:rsid w:val="00400F40"/>
    <w:rsid w:val="00403D07"/>
    <w:rsid w:val="00404A3C"/>
    <w:rsid w:val="00404C7B"/>
    <w:rsid w:val="00406205"/>
    <w:rsid w:val="004062BB"/>
    <w:rsid w:val="0040630E"/>
    <w:rsid w:val="004066A4"/>
    <w:rsid w:val="00406730"/>
    <w:rsid w:val="00407DD7"/>
    <w:rsid w:val="00411813"/>
    <w:rsid w:val="004119B1"/>
    <w:rsid w:val="004139E2"/>
    <w:rsid w:val="00413A64"/>
    <w:rsid w:val="00415AC7"/>
    <w:rsid w:val="004161B1"/>
    <w:rsid w:val="004175EA"/>
    <w:rsid w:val="004225B6"/>
    <w:rsid w:val="004234A0"/>
    <w:rsid w:val="00424324"/>
    <w:rsid w:val="00425021"/>
    <w:rsid w:val="00425180"/>
    <w:rsid w:val="00427928"/>
    <w:rsid w:val="00427EF3"/>
    <w:rsid w:val="00430C8E"/>
    <w:rsid w:val="0043122B"/>
    <w:rsid w:val="004345D3"/>
    <w:rsid w:val="00436084"/>
    <w:rsid w:val="004366AF"/>
    <w:rsid w:val="00442356"/>
    <w:rsid w:val="004443C7"/>
    <w:rsid w:val="0044488C"/>
    <w:rsid w:val="00445469"/>
    <w:rsid w:val="004500AA"/>
    <w:rsid w:val="00452084"/>
    <w:rsid w:val="0045245F"/>
    <w:rsid w:val="00454C46"/>
    <w:rsid w:val="00454E52"/>
    <w:rsid w:val="004579B6"/>
    <w:rsid w:val="00457CBE"/>
    <w:rsid w:val="00460224"/>
    <w:rsid w:val="004618A8"/>
    <w:rsid w:val="00462A63"/>
    <w:rsid w:val="00463AA4"/>
    <w:rsid w:val="00464116"/>
    <w:rsid w:val="00465B95"/>
    <w:rsid w:val="00466454"/>
    <w:rsid w:val="00466617"/>
    <w:rsid w:val="00466949"/>
    <w:rsid w:val="00467A97"/>
    <w:rsid w:val="00470AE6"/>
    <w:rsid w:val="004712C1"/>
    <w:rsid w:val="0047207E"/>
    <w:rsid w:val="0047309C"/>
    <w:rsid w:val="004737E4"/>
    <w:rsid w:val="00473B0B"/>
    <w:rsid w:val="00474562"/>
    <w:rsid w:val="004753A6"/>
    <w:rsid w:val="00477955"/>
    <w:rsid w:val="00477C48"/>
    <w:rsid w:val="004837E9"/>
    <w:rsid w:val="00483C94"/>
    <w:rsid w:val="00483E99"/>
    <w:rsid w:val="00483FB9"/>
    <w:rsid w:val="00486738"/>
    <w:rsid w:val="004905CD"/>
    <w:rsid w:val="00491675"/>
    <w:rsid w:val="004930E5"/>
    <w:rsid w:val="00493B40"/>
    <w:rsid w:val="00495360"/>
    <w:rsid w:val="004962A9"/>
    <w:rsid w:val="004975A4"/>
    <w:rsid w:val="00497F32"/>
    <w:rsid w:val="004A2F6D"/>
    <w:rsid w:val="004A37D4"/>
    <w:rsid w:val="004A3E48"/>
    <w:rsid w:val="004A4F33"/>
    <w:rsid w:val="004A7303"/>
    <w:rsid w:val="004B163E"/>
    <w:rsid w:val="004B27E4"/>
    <w:rsid w:val="004B366C"/>
    <w:rsid w:val="004B3B74"/>
    <w:rsid w:val="004B4582"/>
    <w:rsid w:val="004B458C"/>
    <w:rsid w:val="004B50A1"/>
    <w:rsid w:val="004B58F3"/>
    <w:rsid w:val="004B7183"/>
    <w:rsid w:val="004C43FD"/>
    <w:rsid w:val="004C440D"/>
    <w:rsid w:val="004C7A94"/>
    <w:rsid w:val="004D24B6"/>
    <w:rsid w:val="004D2D73"/>
    <w:rsid w:val="004D64A0"/>
    <w:rsid w:val="004D67FF"/>
    <w:rsid w:val="004D68E0"/>
    <w:rsid w:val="004E0BBE"/>
    <w:rsid w:val="004E1B1B"/>
    <w:rsid w:val="004E1DA2"/>
    <w:rsid w:val="004E2CCA"/>
    <w:rsid w:val="004E754C"/>
    <w:rsid w:val="004E7AA4"/>
    <w:rsid w:val="004F2BEF"/>
    <w:rsid w:val="004F51F5"/>
    <w:rsid w:val="004F6279"/>
    <w:rsid w:val="004F6B59"/>
    <w:rsid w:val="004F7153"/>
    <w:rsid w:val="0050000A"/>
    <w:rsid w:val="00500C0F"/>
    <w:rsid w:val="00500F10"/>
    <w:rsid w:val="0050257E"/>
    <w:rsid w:val="00503486"/>
    <w:rsid w:val="00504013"/>
    <w:rsid w:val="00505174"/>
    <w:rsid w:val="00510BB4"/>
    <w:rsid w:val="00512FC3"/>
    <w:rsid w:val="00513435"/>
    <w:rsid w:val="005146B3"/>
    <w:rsid w:val="00514776"/>
    <w:rsid w:val="00514BEB"/>
    <w:rsid w:val="00514E07"/>
    <w:rsid w:val="0051506E"/>
    <w:rsid w:val="00516FCB"/>
    <w:rsid w:val="005221DB"/>
    <w:rsid w:val="005235A5"/>
    <w:rsid w:val="00525C1B"/>
    <w:rsid w:val="00530AB7"/>
    <w:rsid w:val="00533306"/>
    <w:rsid w:val="0053492E"/>
    <w:rsid w:val="0053513E"/>
    <w:rsid w:val="0053641D"/>
    <w:rsid w:val="00537223"/>
    <w:rsid w:val="005400E6"/>
    <w:rsid w:val="005407A8"/>
    <w:rsid w:val="005437DC"/>
    <w:rsid w:val="0054402F"/>
    <w:rsid w:val="00544AE6"/>
    <w:rsid w:val="005452FF"/>
    <w:rsid w:val="0054696D"/>
    <w:rsid w:val="00546B9A"/>
    <w:rsid w:val="005475FA"/>
    <w:rsid w:val="00550C17"/>
    <w:rsid w:val="00552607"/>
    <w:rsid w:val="00552699"/>
    <w:rsid w:val="005535CA"/>
    <w:rsid w:val="00553766"/>
    <w:rsid w:val="005555AE"/>
    <w:rsid w:val="00555886"/>
    <w:rsid w:val="005569B7"/>
    <w:rsid w:val="0055789C"/>
    <w:rsid w:val="00557968"/>
    <w:rsid w:val="00557ECC"/>
    <w:rsid w:val="00560BBD"/>
    <w:rsid w:val="00560C22"/>
    <w:rsid w:val="00562310"/>
    <w:rsid w:val="00563D4D"/>
    <w:rsid w:val="00564780"/>
    <w:rsid w:val="00565A95"/>
    <w:rsid w:val="00566AD9"/>
    <w:rsid w:val="00566F10"/>
    <w:rsid w:val="005678D7"/>
    <w:rsid w:val="00567BEA"/>
    <w:rsid w:val="005700C8"/>
    <w:rsid w:val="00571CFD"/>
    <w:rsid w:val="00572764"/>
    <w:rsid w:val="00572D01"/>
    <w:rsid w:val="005748DF"/>
    <w:rsid w:val="005765D8"/>
    <w:rsid w:val="005774C9"/>
    <w:rsid w:val="00577716"/>
    <w:rsid w:val="005819C6"/>
    <w:rsid w:val="005823EF"/>
    <w:rsid w:val="00582871"/>
    <w:rsid w:val="00585A6B"/>
    <w:rsid w:val="005863B6"/>
    <w:rsid w:val="00591B15"/>
    <w:rsid w:val="00591D65"/>
    <w:rsid w:val="00592A1A"/>
    <w:rsid w:val="0059352F"/>
    <w:rsid w:val="00594E16"/>
    <w:rsid w:val="00595A79"/>
    <w:rsid w:val="0059668D"/>
    <w:rsid w:val="005975D9"/>
    <w:rsid w:val="005A2A0F"/>
    <w:rsid w:val="005A31B0"/>
    <w:rsid w:val="005A3443"/>
    <w:rsid w:val="005A5192"/>
    <w:rsid w:val="005A60DC"/>
    <w:rsid w:val="005A6D5A"/>
    <w:rsid w:val="005A6FE0"/>
    <w:rsid w:val="005B11E4"/>
    <w:rsid w:val="005B1368"/>
    <w:rsid w:val="005B328B"/>
    <w:rsid w:val="005B4506"/>
    <w:rsid w:val="005B6A90"/>
    <w:rsid w:val="005B6C0D"/>
    <w:rsid w:val="005B6FAD"/>
    <w:rsid w:val="005B70A2"/>
    <w:rsid w:val="005B7C9C"/>
    <w:rsid w:val="005C022D"/>
    <w:rsid w:val="005C0DAC"/>
    <w:rsid w:val="005C4E71"/>
    <w:rsid w:val="005C5103"/>
    <w:rsid w:val="005C52FD"/>
    <w:rsid w:val="005C5834"/>
    <w:rsid w:val="005C5977"/>
    <w:rsid w:val="005C5E3D"/>
    <w:rsid w:val="005C66A7"/>
    <w:rsid w:val="005C6C73"/>
    <w:rsid w:val="005C6D43"/>
    <w:rsid w:val="005C6E5C"/>
    <w:rsid w:val="005D2045"/>
    <w:rsid w:val="005D310C"/>
    <w:rsid w:val="005D46A5"/>
    <w:rsid w:val="005D46E2"/>
    <w:rsid w:val="005D4763"/>
    <w:rsid w:val="005D4837"/>
    <w:rsid w:val="005D51FB"/>
    <w:rsid w:val="005E0EAE"/>
    <w:rsid w:val="005E2319"/>
    <w:rsid w:val="005E29CE"/>
    <w:rsid w:val="005E3E08"/>
    <w:rsid w:val="005E4016"/>
    <w:rsid w:val="005E406D"/>
    <w:rsid w:val="005F2C81"/>
    <w:rsid w:val="005F4834"/>
    <w:rsid w:val="005F6BC9"/>
    <w:rsid w:val="005F6CBC"/>
    <w:rsid w:val="005F6FBC"/>
    <w:rsid w:val="005F775E"/>
    <w:rsid w:val="00601398"/>
    <w:rsid w:val="006029B0"/>
    <w:rsid w:val="0060393C"/>
    <w:rsid w:val="00603AB9"/>
    <w:rsid w:val="00603D91"/>
    <w:rsid w:val="00604182"/>
    <w:rsid w:val="00606B88"/>
    <w:rsid w:val="00606CCA"/>
    <w:rsid w:val="0060725A"/>
    <w:rsid w:val="00607E6B"/>
    <w:rsid w:val="00614095"/>
    <w:rsid w:val="00614E87"/>
    <w:rsid w:val="006151D5"/>
    <w:rsid w:val="006154FC"/>
    <w:rsid w:val="00616528"/>
    <w:rsid w:val="00616A36"/>
    <w:rsid w:val="006202AD"/>
    <w:rsid w:val="006204C1"/>
    <w:rsid w:val="00620704"/>
    <w:rsid w:val="00622FC0"/>
    <w:rsid w:val="006246A6"/>
    <w:rsid w:val="00625535"/>
    <w:rsid w:val="00633EB7"/>
    <w:rsid w:val="0063465F"/>
    <w:rsid w:val="00635E02"/>
    <w:rsid w:val="006371F5"/>
    <w:rsid w:val="0064062C"/>
    <w:rsid w:val="00640BC3"/>
    <w:rsid w:val="00640F04"/>
    <w:rsid w:val="00641438"/>
    <w:rsid w:val="00641DEC"/>
    <w:rsid w:val="006439A7"/>
    <w:rsid w:val="00643E4C"/>
    <w:rsid w:val="006476A3"/>
    <w:rsid w:val="0065026C"/>
    <w:rsid w:val="00651B22"/>
    <w:rsid w:val="00652E68"/>
    <w:rsid w:val="00654F82"/>
    <w:rsid w:val="006569BA"/>
    <w:rsid w:val="00657F2C"/>
    <w:rsid w:val="00660F02"/>
    <w:rsid w:val="006620D0"/>
    <w:rsid w:val="0066460C"/>
    <w:rsid w:val="00664A22"/>
    <w:rsid w:val="00664C33"/>
    <w:rsid w:val="006676E5"/>
    <w:rsid w:val="00670B94"/>
    <w:rsid w:val="00670BBD"/>
    <w:rsid w:val="0067100F"/>
    <w:rsid w:val="00674083"/>
    <w:rsid w:val="0067414E"/>
    <w:rsid w:val="006743B1"/>
    <w:rsid w:val="00676557"/>
    <w:rsid w:val="006772D0"/>
    <w:rsid w:val="00680894"/>
    <w:rsid w:val="00680A73"/>
    <w:rsid w:val="00680C36"/>
    <w:rsid w:val="006816E8"/>
    <w:rsid w:val="006824FD"/>
    <w:rsid w:val="00685E5E"/>
    <w:rsid w:val="00687F34"/>
    <w:rsid w:val="006909FB"/>
    <w:rsid w:val="0069140D"/>
    <w:rsid w:val="0069179D"/>
    <w:rsid w:val="00693643"/>
    <w:rsid w:val="00695DA7"/>
    <w:rsid w:val="006976C9"/>
    <w:rsid w:val="006A2D72"/>
    <w:rsid w:val="006A6014"/>
    <w:rsid w:val="006A7142"/>
    <w:rsid w:val="006B07AB"/>
    <w:rsid w:val="006B1BB4"/>
    <w:rsid w:val="006B2AEC"/>
    <w:rsid w:val="006B4AEE"/>
    <w:rsid w:val="006C1C81"/>
    <w:rsid w:val="006C4B90"/>
    <w:rsid w:val="006C640B"/>
    <w:rsid w:val="006D2491"/>
    <w:rsid w:val="006D306E"/>
    <w:rsid w:val="006D556C"/>
    <w:rsid w:val="006D563E"/>
    <w:rsid w:val="006D6D37"/>
    <w:rsid w:val="006E18C4"/>
    <w:rsid w:val="006E2783"/>
    <w:rsid w:val="006E316D"/>
    <w:rsid w:val="006E3385"/>
    <w:rsid w:val="006E3BB4"/>
    <w:rsid w:val="006E59C0"/>
    <w:rsid w:val="006E609E"/>
    <w:rsid w:val="006E62C5"/>
    <w:rsid w:val="006E6FFC"/>
    <w:rsid w:val="006E7690"/>
    <w:rsid w:val="006F0CDC"/>
    <w:rsid w:val="006F0F8C"/>
    <w:rsid w:val="006F1E41"/>
    <w:rsid w:val="006F27F7"/>
    <w:rsid w:val="006F3556"/>
    <w:rsid w:val="006F53CB"/>
    <w:rsid w:val="006F541F"/>
    <w:rsid w:val="006F5BC0"/>
    <w:rsid w:val="006F674A"/>
    <w:rsid w:val="006F7BB6"/>
    <w:rsid w:val="006F7FF0"/>
    <w:rsid w:val="007009DE"/>
    <w:rsid w:val="00704E51"/>
    <w:rsid w:val="0070591D"/>
    <w:rsid w:val="00707F0E"/>
    <w:rsid w:val="0071077D"/>
    <w:rsid w:val="00712776"/>
    <w:rsid w:val="0071352D"/>
    <w:rsid w:val="00713DF2"/>
    <w:rsid w:val="00714776"/>
    <w:rsid w:val="00715BB0"/>
    <w:rsid w:val="00715C33"/>
    <w:rsid w:val="007203EF"/>
    <w:rsid w:val="00722DE8"/>
    <w:rsid w:val="007231B9"/>
    <w:rsid w:val="00725027"/>
    <w:rsid w:val="00725BBC"/>
    <w:rsid w:val="0072643A"/>
    <w:rsid w:val="00730035"/>
    <w:rsid w:val="0073019A"/>
    <w:rsid w:val="00730492"/>
    <w:rsid w:val="007343A4"/>
    <w:rsid w:val="00736590"/>
    <w:rsid w:val="00740CB7"/>
    <w:rsid w:val="00744853"/>
    <w:rsid w:val="00745D1C"/>
    <w:rsid w:val="00745DE8"/>
    <w:rsid w:val="00745FA3"/>
    <w:rsid w:val="00745FC6"/>
    <w:rsid w:val="0074775D"/>
    <w:rsid w:val="0075198E"/>
    <w:rsid w:val="007535C5"/>
    <w:rsid w:val="00753DF9"/>
    <w:rsid w:val="00754787"/>
    <w:rsid w:val="00761798"/>
    <w:rsid w:val="0076189F"/>
    <w:rsid w:val="00762023"/>
    <w:rsid w:val="00762769"/>
    <w:rsid w:val="00762D6F"/>
    <w:rsid w:val="00765345"/>
    <w:rsid w:val="007675A0"/>
    <w:rsid w:val="00770F03"/>
    <w:rsid w:val="00771B15"/>
    <w:rsid w:val="00772E08"/>
    <w:rsid w:val="0078210B"/>
    <w:rsid w:val="00782A20"/>
    <w:rsid w:val="00784E50"/>
    <w:rsid w:val="00786232"/>
    <w:rsid w:val="007907D1"/>
    <w:rsid w:val="007909C5"/>
    <w:rsid w:val="00790D10"/>
    <w:rsid w:val="00791C96"/>
    <w:rsid w:val="007926BD"/>
    <w:rsid w:val="0079380F"/>
    <w:rsid w:val="007A1893"/>
    <w:rsid w:val="007A1F39"/>
    <w:rsid w:val="007A2D1F"/>
    <w:rsid w:val="007A757A"/>
    <w:rsid w:val="007A7F15"/>
    <w:rsid w:val="007A7F1A"/>
    <w:rsid w:val="007B0429"/>
    <w:rsid w:val="007B08EC"/>
    <w:rsid w:val="007B2BE5"/>
    <w:rsid w:val="007B373A"/>
    <w:rsid w:val="007B3B20"/>
    <w:rsid w:val="007B4BEE"/>
    <w:rsid w:val="007B534B"/>
    <w:rsid w:val="007B760C"/>
    <w:rsid w:val="007C0424"/>
    <w:rsid w:val="007C2E9C"/>
    <w:rsid w:val="007C3437"/>
    <w:rsid w:val="007C3FC9"/>
    <w:rsid w:val="007C408C"/>
    <w:rsid w:val="007D0B05"/>
    <w:rsid w:val="007D166E"/>
    <w:rsid w:val="007D383B"/>
    <w:rsid w:val="007D399E"/>
    <w:rsid w:val="007D4915"/>
    <w:rsid w:val="007D53BB"/>
    <w:rsid w:val="007D5900"/>
    <w:rsid w:val="007E0143"/>
    <w:rsid w:val="007E07B4"/>
    <w:rsid w:val="007E0EB9"/>
    <w:rsid w:val="007E1860"/>
    <w:rsid w:val="007E4E2B"/>
    <w:rsid w:val="007E6875"/>
    <w:rsid w:val="007E704F"/>
    <w:rsid w:val="007F03B9"/>
    <w:rsid w:val="007F0841"/>
    <w:rsid w:val="007F16D2"/>
    <w:rsid w:val="007F2D33"/>
    <w:rsid w:val="007F2F19"/>
    <w:rsid w:val="007F585C"/>
    <w:rsid w:val="007F5ADA"/>
    <w:rsid w:val="007F774B"/>
    <w:rsid w:val="007F78F6"/>
    <w:rsid w:val="00800321"/>
    <w:rsid w:val="0080074B"/>
    <w:rsid w:val="00801484"/>
    <w:rsid w:val="008020FD"/>
    <w:rsid w:val="008025FA"/>
    <w:rsid w:val="008052AD"/>
    <w:rsid w:val="00806E94"/>
    <w:rsid w:val="008100E3"/>
    <w:rsid w:val="00811246"/>
    <w:rsid w:val="00811943"/>
    <w:rsid w:val="00811A5D"/>
    <w:rsid w:val="00811CEF"/>
    <w:rsid w:val="00812F1B"/>
    <w:rsid w:val="00816A23"/>
    <w:rsid w:val="0081787B"/>
    <w:rsid w:val="00822451"/>
    <w:rsid w:val="00823657"/>
    <w:rsid w:val="0082426E"/>
    <w:rsid w:val="00824C02"/>
    <w:rsid w:val="00824C85"/>
    <w:rsid w:val="00827F28"/>
    <w:rsid w:val="0083091A"/>
    <w:rsid w:val="00830B80"/>
    <w:rsid w:val="00833700"/>
    <w:rsid w:val="00841042"/>
    <w:rsid w:val="008411AE"/>
    <w:rsid w:val="008411B6"/>
    <w:rsid w:val="00841871"/>
    <w:rsid w:val="00841D15"/>
    <w:rsid w:val="0084209F"/>
    <w:rsid w:val="008425A5"/>
    <w:rsid w:val="00847CFB"/>
    <w:rsid w:val="00847FFB"/>
    <w:rsid w:val="008512C2"/>
    <w:rsid w:val="008515BF"/>
    <w:rsid w:val="00851FE8"/>
    <w:rsid w:val="00852932"/>
    <w:rsid w:val="00852F39"/>
    <w:rsid w:val="0085341A"/>
    <w:rsid w:val="008538A8"/>
    <w:rsid w:val="00856CE3"/>
    <w:rsid w:val="00857326"/>
    <w:rsid w:val="00857888"/>
    <w:rsid w:val="00857B19"/>
    <w:rsid w:val="00857F69"/>
    <w:rsid w:val="0086169A"/>
    <w:rsid w:val="00861B88"/>
    <w:rsid w:val="008621A8"/>
    <w:rsid w:val="008633BE"/>
    <w:rsid w:val="008644F6"/>
    <w:rsid w:val="00865A4F"/>
    <w:rsid w:val="00870346"/>
    <w:rsid w:val="00870796"/>
    <w:rsid w:val="00871DD7"/>
    <w:rsid w:val="00876BAC"/>
    <w:rsid w:val="00877AED"/>
    <w:rsid w:val="00877CB0"/>
    <w:rsid w:val="008815E2"/>
    <w:rsid w:val="008826C3"/>
    <w:rsid w:val="008827A6"/>
    <w:rsid w:val="00883162"/>
    <w:rsid w:val="008833AA"/>
    <w:rsid w:val="008840EB"/>
    <w:rsid w:val="008847DC"/>
    <w:rsid w:val="008851DF"/>
    <w:rsid w:val="00885882"/>
    <w:rsid w:val="008906CC"/>
    <w:rsid w:val="008909A2"/>
    <w:rsid w:val="00891BE7"/>
    <w:rsid w:val="00893AE5"/>
    <w:rsid w:val="008948C4"/>
    <w:rsid w:val="00894F58"/>
    <w:rsid w:val="00895C20"/>
    <w:rsid w:val="008961C6"/>
    <w:rsid w:val="00896ECA"/>
    <w:rsid w:val="00897805"/>
    <w:rsid w:val="00897E9D"/>
    <w:rsid w:val="008A0AB9"/>
    <w:rsid w:val="008A499A"/>
    <w:rsid w:val="008A4D51"/>
    <w:rsid w:val="008A4D67"/>
    <w:rsid w:val="008A7CAE"/>
    <w:rsid w:val="008B0088"/>
    <w:rsid w:val="008B0D88"/>
    <w:rsid w:val="008B16BD"/>
    <w:rsid w:val="008B5212"/>
    <w:rsid w:val="008B59AC"/>
    <w:rsid w:val="008B732F"/>
    <w:rsid w:val="008B7B26"/>
    <w:rsid w:val="008B7CE7"/>
    <w:rsid w:val="008C33E2"/>
    <w:rsid w:val="008C34CC"/>
    <w:rsid w:val="008C3FC5"/>
    <w:rsid w:val="008C4BA6"/>
    <w:rsid w:val="008C5E50"/>
    <w:rsid w:val="008C646A"/>
    <w:rsid w:val="008C6BB0"/>
    <w:rsid w:val="008C78D0"/>
    <w:rsid w:val="008D1129"/>
    <w:rsid w:val="008D1AE3"/>
    <w:rsid w:val="008D2872"/>
    <w:rsid w:val="008D3044"/>
    <w:rsid w:val="008D4062"/>
    <w:rsid w:val="008D657A"/>
    <w:rsid w:val="008E084C"/>
    <w:rsid w:val="008E12BA"/>
    <w:rsid w:val="008E172F"/>
    <w:rsid w:val="008E1CBA"/>
    <w:rsid w:val="008E3C97"/>
    <w:rsid w:val="008E4242"/>
    <w:rsid w:val="008E557B"/>
    <w:rsid w:val="008E7B90"/>
    <w:rsid w:val="008E7D5B"/>
    <w:rsid w:val="008F05BE"/>
    <w:rsid w:val="008F0CBA"/>
    <w:rsid w:val="008F53D2"/>
    <w:rsid w:val="008F5987"/>
    <w:rsid w:val="008F5B8F"/>
    <w:rsid w:val="008F5C85"/>
    <w:rsid w:val="008F6515"/>
    <w:rsid w:val="008F6ACA"/>
    <w:rsid w:val="008F6CD8"/>
    <w:rsid w:val="008F783D"/>
    <w:rsid w:val="009004F6"/>
    <w:rsid w:val="0090057F"/>
    <w:rsid w:val="00901165"/>
    <w:rsid w:val="00903031"/>
    <w:rsid w:val="00904116"/>
    <w:rsid w:val="0090433B"/>
    <w:rsid w:val="0090587C"/>
    <w:rsid w:val="00906F32"/>
    <w:rsid w:val="009108B5"/>
    <w:rsid w:val="00912838"/>
    <w:rsid w:val="009157BC"/>
    <w:rsid w:val="0092055E"/>
    <w:rsid w:val="00920ADA"/>
    <w:rsid w:val="0092158F"/>
    <w:rsid w:val="009217DD"/>
    <w:rsid w:val="009219A5"/>
    <w:rsid w:val="00922782"/>
    <w:rsid w:val="00922D42"/>
    <w:rsid w:val="00922F29"/>
    <w:rsid w:val="00924BC9"/>
    <w:rsid w:val="009252D2"/>
    <w:rsid w:val="0092616D"/>
    <w:rsid w:val="0092674D"/>
    <w:rsid w:val="009271DE"/>
    <w:rsid w:val="00931441"/>
    <w:rsid w:val="00931919"/>
    <w:rsid w:val="00931A73"/>
    <w:rsid w:val="009320AE"/>
    <w:rsid w:val="00932833"/>
    <w:rsid w:val="00932CB4"/>
    <w:rsid w:val="009333F9"/>
    <w:rsid w:val="00934429"/>
    <w:rsid w:val="00935283"/>
    <w:rsid w:val="00935D7D"/>
    <w:rsid w:val="00937418"/>
    <w:rsid w:val="00940EC6"/>
    <w:rsid w:val="009417FB"/>
    <w:rsid w:val="00942E08"/>
    <w:rsid w:val="00946C0C"/>
    <w:rsid w:val="00946ED2"/>
    <w:rsid w:val="009503CB"/>
    <w:rsid w:val="00950AAC"/>
    <w:rsid w:val="00951A76"/>
    <w:rsid w:val="0095240C"/>
    <w:rsid w:val="0095269F"/>
    <w:rsid w:val="009528B7"/>
    <w:rsid w:val="009537AC"/>
    <w:rsid w:val="0095380C"/>
    <w:rsid w:val="00954319"/>
    <w:rsid w:val="00956278"/>
    <w:rsid w:val="00957B68"/>
    <w:rsid w:val="009612AD"/>
    <w:rsid w:val="009622E0"/>
    <w:rsid w:val="00963085"/>
    <w:rsid w:val="00963828"/>
    <w:rsid w:val="00965193"/>
    <w:rsid w:val="009672F3"/>
    <w:rsid w:val="00967F8C"/>
    <w:rsid w:val="0097070E"/>
    <w:rsid w:val="0097093E"/>
    <w:rsid w:val="00974382"/>
    <w:rsid w:val="009745F2"/>
    <w:rsid w:val="00975A53"/>
    <w:rsid w:val="009776AE"/>
    <w:rsid w:val="00977765"/>
    <w:rsid w:val="00977842"/>
    <w:rsid w:val="009779D1"/>
    <w:rsid w:val="00977F60"/>
    <w:rsid w:val="00980B2B"/>
    <w:rsid w:val="00983431"/>
    <w:rsid w:val="00983B18"/>
    <w:rsid w:val="0098658D"/>
    <w:rsid w:val="00986F25"/>
    <w:rsid w:val="009900CC"/>
    <w:rsid w:val="009905CD"/>
    <w:rsid w:val="00991581"/>
    <w:rsid w:val="009915A4"/>
    <w:rsid w:val="00992AA1"/>
    <w:rsid w:val="00995866"/>
    <w:rsid w:val="009960B0"/>
    <w:rsid w:val="00996A23"/>
    <w:rsid w:val="00997E17"/>
    <w:rsid w:val="009A2E58"/>
    <w:rsid w:val="009A3B7A"/>
    <w:rsid w:val="009A4AB4"/>
    <w:rsid w:val="009A50ED"/>
    <w:rsid w:val="009A510D"/>
    <w:rsid w:val="009A72BE"/>
    <w:rsid w:val="009B0F11"/>
    <w:rsid w:val="009B1897"/>
    <w:rsid w:val="009B2E0F"/>
    <w:rsid w:val="009B2F73"/>
    <w:rsid w:val="009B453B"/>
    <w:rsid w:val="009B4C13"/>
    <w:rsid w:val="009B57FE"/>
    <w:rsid w:val="009B5B14"/>
    <w:rsid w:val="009B6407"/>
    <w:rsid w:val="009B724F"/>
    <w:rsid w:val="009C07E0"/>
    <w:rsid w:val="009C2BC9"/>
    <w:rsid w:val="009C3305"/>
    <w:rsid w:val="009C496A"/>
    <w:rsid w:val="009C4C0C"/>
    <w:rsid w:val="009C68DF"/>
    <w:rsid w:val="009D07ED"/>
    <w:rsid w:val="009D201C"/>
    <w:rsid w:val="009D349C"/>
    <w:rsid w:val="009E0086"/>
    <w:rsid w:val="009E1095"/>
    <w:rsid w:val="009E2DBF"/>
    <w:rsid w:val="009E446B"/>
    <w:rsid w:val="009E47CB"/>
    <w:rsid w:val="009E4C2B"/>
    <w:rsid w:val="009E5F8B"/>
    <w:rsid w:val="009F0516"/>
    <w:rsid w:val="009F1051"/>
    <w:rsid w:val="009F1646"/>
    <w:rsid w:val="009F2700"/>
    <w:rsid w:val="009F2C5C"/>
    <w:rsid w:val="009F3130"/>
    <w:rsid w:val="009F373C"/>
    <w:rsid w:val="009F671C"/>
    <w:rsid w:val="009F6C12"/>
    <w:rsid w:val="00A0155E"/>
    <w:rsid w:val="00A02BEC"/>
    <w:rsid w:val="00A04FF1"/>
    <w:rsid w:val="00A05971"/>
    <w:rsid w:val="00A064D5"/>
    <w:rsid w:val="00A066E7"/>
    <w:rsid w:val="00A10D39"/>
    <w:rsid w:val="00A11162"/>
    <w:rsid w:val="00A1171E"/>
    <w:rsid w:val="00A12753"/>
    <w:rsid w:val="00A12C43"/>
    <w:rsid w:val="00A1417D"/>
    <w:rsid w:val="00A15358"/>
    <w:rsid w:val="00A15AF8"/>
    <w:rsid w:val="00A16418"/>
    <w:rsid w:val="00A174D5"/>
    <w:rsid w:val="00A17A65"/>
    <w:rsid w:val="00A214E1"/>
    <w:rsid w:val="00A21D07"/>
    <w:rsid w:val="00A22ADF"/>
    <w:rsid w:val="00A22B21"/>
    <w:rsid w:val="00A23361"/>
    <w:rsid w:val="00A23838"/>
    <w:rsid w:val="00A2436F"/>
    <w:rsid w:val="00A27A48"/>
    <w:rsid w:val="00A32060"/>
    <w:rsid w:val="00A33C3F"/>
    <w:rsid w:val="00A3446A"/>
    <w:rsid w:val="00A348F8"/>
    <w:rsid w:val="00A34C2D"/>
    <w:rsid w:val="00A35556"/>
    <w:rsid w:val="00A366F3"/>
    <w:rsid w:val="00A37A98"/>
    <w:rsid w:val="00A37C52"/>
    <w:rsid w:val="00A417FF"/>
    <w:rsid w:val="00A43B21"/>
    <w:rsid w:val="00A50E02"/>
    <w:rsid w:val="00A50E99"/>
    <w:rsid w:val="00A5229B"/>
    <w:rsid w:val="00A5385A"/>
    <w:rsid w:val="00A54B2C"/>
    <w:rsid w:val="00A54C9B"/>
    <w:rsid w:val="00A54EAE"/>
    <w:rsid w:val="00A571E4"/>
    <w:rsid w:val="00A601D0"/>
    <w:rsid w:val="00A6034D"/>
    <w:rsid w:val="00A61030"/>
    <w:rsid w:val="00A61565"/>
    <w:rsid w:val="00A636EE"/>
    <w:rsid w:val="00A63DE1"/>
    <w:rsid w:val="00A65F0D"/>
    <w:rsid w:val="00A70DC8"/>
    <w:rsid w:val="00A72BB7"/>
    <w:rsid w:val="00A72D49"/>
    <w:rsid w:val="00A73DDF"/>
    <w:rsid w:val="00A74520"/>
    <w:rsid w:val="00A74AF2"/>
    <w:rsid w:val="00A752E0"/>
    <w:rsid w:val="00A766F7"/>
    <w:rsid w:val="00A77D1D"/>
    <w:rsid w:val="00A807CC"/>
    <w:rsid w:val="00A81EBA"/>
    <w:rsid w:val="00A83075"/>
    <w:rsid w:val="00A8484B"/>
    <w:rsid w:val="00A86398"/>
    <w:rsid w:val="00A92F64"/>
    <w:rsid w:val="00A9442F"/>
    <w:rsid w:val="00A9599A"/>
    <w:rsid w:val="00A96C11"/>
    <w:rsid w:val="00AA1FA3"/>
    <w:rsid w:val="00AA6018"/>
    <w:rsid w:val="00AB0F80"/>
    <w:rsid w:val="00AB14C8"/>
    <w:rsid w:val="00AB2CDD"/>
    <w:rsid w:val="00AB2E5B"/>
    <w:rsid w:val="00AB6B58"/>
    <w:rsid w:val="00AB706C"/>
    <w:rsid w:val="00AC0440"/>
    <w:rsid w:val="00AC05B0"/>
    <w:rsid w:val="00AC0C25"/>
    <w:rsid w:val="00AC3AB2"/>
    <w:rsid w:val="00AC3BB9"/>
    <w:rsid w:val="00AC4691"/>
    <w:rsid w:val="00AC4BD7"/>
    <w:rsid w:val="00AC6DEE"/>
    <w:rsid w:val="00AD0287"/>
    <w:rsid w:val="00AD103A"/>
    <w:rsid w:val="00AD144D"/>
    <w:rsid w:val="00AD1B92"/>
    <w:rsid w:val="00AD2FA4"/>
    <w:rsid w:val="00AE0C2E"/>
    <w:rsid w:val="00AE1B28"/>
    <w:rsid w:val="00AE2495"/>
    <w:rsid w:val="00AE2EFE"/>
    <w:rsid w:val="00AE4FD7"/>
    <w:rsid w:val="00AE69BF"/>
    <w:rsid w:val="00AF0B8A"/>
    <w:rsid w:val="00AF0BFE"/>
    <w:rsid w:val="00AF1EAC"/>
    <w:rsid w:val="00AF2DAE"/>
    <w:rsid w:val="00AF3257"/>
    <w:rsid w:val="00AF3B72"/>
    <w:rsid w:val="00AF4342"/>
    <w:rsid w:val="00AF668A"/>
    <w:rsid w:val="00AF76B3"/>
    <w:rsid w:val="00AF7D9E"/>
    <w:rsid w:val="00B0034A"/>
    <w:rsid w:val="00B019B6"/>
    <w:rsid w:val="00B01AD6"/>
    <w:rsid w:val="00B02706"/>
    <w:rsid w:val="00B04E7D"/>
    <w:rsid w:val="00B06242"/>
    <w:rsid w:val="00B10641"/>
    <w:rsid w:val="00B10B31"/>
    <w:rsid w:val="00B13844"/>
    <w:rsid w:val="00B15B77"/>
    <w:rsid w:val="00B15C0E"/>
    <w:rsid w:val="00B15CB0"/>
    <w:rsid w:val="00B218F3"/>
    <w:rsid w:val="00B224FE"/>
    <w:rsid w:val="00B2451B"/>
    <w:rsid w:val="00B24A77"/>
    <w:rsid w:val="00B24D3C"/>
    <w:rsid w:val="00B24D5F"/>
    <w:rsid w:val="00B25071"/>
    <w:rsid w:val="00B26C99"/>
    <w:rsid w:val="00B27E68"/>
    <w:rsid w:val="00B33BA9"/>
    <w:rsid w:val="00B35160"/>
    <w:rsid w:val="00B351F6"/>
    <w:rsid w:val="00B36ECC"/>
    <w:rsid w:val="00B36FCC"/>
    <w:rsid w:val="00B3716C"/>
    <w:rsid w:val="00B43268"/>
    <w:rsid w:val="00B440A8"/>
    <w:rsid w:val="00B44E1D"/>
    <w:rsid w:val="00B45657"/>
    <w:rsid w:val="00B464BA"/>
    <w:rsid w:val="00B63D76"/>
    <w:rsid w:val="00B66415"/>
    <w:rsid w:val="00B672FE"/>
    <w:rsid w:val="00B678C8"/>
    <w:rsid w:val="00B715EF"/>
    <w:rsid w:val="00B716D6"/>
    <w:rsid w:val="00B71CA5"/>
    <w:rsid w:val="00B7373D"/>
    <w:rsid w:val="00B73843"/>
    <w:rsid w:val="00B768AD"/>
    <w:rsid w:val="00B81FC8"/>
    <w:rsid w:val="00B83D01"/>
    <w:rsid w:val="00B84C99"/>
    <w:rsid w:val="00B852BC"/>
    <w:rsid w:val="00B86DC9"/>
    <w:rsid w:val="00B90122"/>
    <w:rsid w:val="00B91751"/>
    <w:rsid w:val="00B92811"/>
    <w:rsid w:val="00B92D98"/>
    <w:rsid w:val="00B95FCB"/>
    <w:rsid w:val="00B96636"/>
    <w:rsid w:val="00BA017C"/>
    <w:rsid w:val="00BA0762"/>
    <w:rsid w:val="00BA1CD5"/>
    <w:rsid w:val="00BA26A3"/>
    <w:rsid w:val="00BA301F"/>
    <w:rsid w:val="00BA5926"/>
    <w:rsid w:val="00BB06C9"/>
    <w:rsid w:val="00BB181E"/>
    <w:rsid w:val="00BB1C8C"/>
    <w:rsid w:val="00BB3F0D"/>
    <w:rsid w:val="00BB5D35"/>
    <w:rsid w:val="00BB7179"/>
    <w:rsid w:val="00BC435D"/>
    <w:rsid w:val="00BD00B6"/>
    <w:rsid w:val="00BD3BF0"/>
    <w:rsid w:val="00BD5592"/>
    <w:rsid w:val="00BD6185"/>
    <w:rsid w:val="00BD66C8"/>
    <w:rsid w:val="00BE0E54"/>
    <w:rsid w:val="00BE356D"/>
    <w:rsid w:val="00BE733F"/>
    <w:rsid w:val="00BE7418"/>
    <w:rsid w:val="00BE7653"/>
    <w:rsid w:val="00BE76DA"/>
    <w:rsid w:val="00BF1FD3"/>
    <w:rsid w:val="00BF2E15"/>
    <w:rsid w:val="00BF4F80"/>
    <w:rsid w:val="00BF556B"/>
    <w:rsid w:val="00BF7A45"/>
    <w:rsid w:val="00C0044A"/>
    <w:rsid w:val="00C00A72"/>
    <w:rsid w:val="00C00B36"/>
    <w:rsid w:val="00C018C0"/>
    <w:rsid w:val="00C0492F"/>
    <w:rsid w:val="00C05D70"/>
    <w:rsid w:val="00C067D8"/>
    <w:rsid w:val="00C06CB9"/>
    <w:rsid w:val="00C120FF"/>
    <w:rsid w:val="00C124BB"/>
    <w:rsid w:val="00C1251E"/>
    <w:rsid w:val="00C1281C"/>
    <w:rsid w:val="00C12AF1"/>
    <w:rsid w:val="00C12E25"/>
    <w:rsid w:val="00C14943"/>
    <w:rsid w:val="00C20D6D"/>
    <w:rsid w:val="00C21C9F"/>
    <w:rsid w:val="00C221B1"/>
    <w:rsid w:val="00C24CA0"/>
    <w:rsid w:val="00C25FDA"/>
    <w:rsid w:val="00C30368"/>
    <w:rsid w:val="00C35903"/>
    <w:rsid w:val="00C36948"/>
    <w:rsid w:val="00C36B90"/>
    <w:rsid w:val="00C41414"/>
    <w:rsid w:val="00C44547"/>
    <w:rsid w:val="00C449D3"/>
    <w:rsid w:val="00C450BC"/>
    <w:rsid w:val="00C46077"/>
    <w:rsid w:val="00C46238"/>
    <w:rsid w:val="00C46C4F"/>
    <w:rsid w:val="00C475C3"/>
    <w:rsid w:val="00C50413"/>
    <w:rsid w:val="00C51DF6"/>
    <w:rsid w:val="00C53A21"/>
    <w:rsid w:val="00C54B9A"/>
    <w:rsid w:val="00C54C2E"/>
    <w:rsid w:val="00C54D5C"/>
    <w:rsid w:val="00C55A38"/>
    <w:rsid w:val="00C57044"/>
    <w:rsid w:val="00C625E2"/>
    <w:rsid w:val="00C627AD"/>
    <w:rsid w:val="00C64BEF"/>
    <w:rsid w:val="00C65782"/>
    <w:rsid w:val="00C67A09"/>
    <w:rsid w:val="00C67ECB"/>
    <w:rsid w:val="00C70ABB"/>
    <w:rsid w:val="00C71E9E"/>
    <w:rsid w:val="00C72A0F"/>
    <w:rsid w:val="00C73650"/>
    <w:rsid w:val="00C755C2"/>
    <w:rsid w:val="00C75AB5"/>
    <w:rsid w:val="00C75C4D"/>
    <w:rsid w:val="00C75E80"/>
    <w:rsid w:val="00C77713"/>
    <w:rsid w:val="00C80934"/>
    <w:rsid w:val="00C868B5"/>
    <w:rsid w:val="00C87212"/>
    <w:rsid w:val="00C87BF1"/>
    <w:rsid w:val="00C919C0"/>
    <w:rsid w:val="00C92698"/>
    <w:rsid w:val="00C94DF7"/>
    <w:rsid w:val="00C95884"/>
    <w:rsid w:val="00C9592A"/>
    <w:rsid w:val="00C97C1A"/>
    <w:rsid w:val="00CA0852"/>
    <w:rsid w:val="00CA58F3"/>
    <w:rsid w:val="00CA7C66"/>
    <w:rsid w:val="00CB1433"/>
    <w:rsid w:val="00CB3227"/>
    <w:rsid w:val="00CB5200"/>
    <w:rsid w:val="00CB68FD"/>
    <w:rsid w:val="00CB77B5"/>
    <w:rsid w:val="00CC0CDA"/>
    <w:rsid w:val="00CC1CC8"/>
    <w:rsid w:val="00CC2F16"/>
    <w:rsid w:val="00CC4752"/>
    <w:rsid w:val="00CC4A91"/>
    <w:rsid w:val="00CC4FDC"/>
    <w:rsid w:val="00CC5181"/>
    <w:rsid w:val="00CD05FF"/>
    <w:rsid w:val="00CD0BE4"/>
    <w:rsid w:val="00CD1052"/>
    <w:rsid w:val="00CD20AD"/>
    <w:rsid w:val="00CD2F51"/>
    <w:rsid w:val="00CD3698"/>
    <w:rsid w:val="00CD44E7"/>
    <w:rsid w:val="00CD4549"/>
    <w:rsid w:val="00CD6ED1"/>
    <w:rsid w:val="00CE0877"/>
    <w:rsid w:val="00CE0922"/>
    <w:rsid w:val="00CE09DB"/>
    <w:rsid w:val="00CE114F"/>
    <w:rsid w:val="00CE13C1"/>
    <w:rsid w:val="00CE14A7"/>
    <w:rsid w:val="00CE25B4"/>
    <w:rsid w:val="00CE3C2D"/>
    <w:rsid w:val="00CE4223"/>
    <w:rsid w:val="00CE76DE"/>
    <w:rsid w:val="00CE7A7F"/>
    <w:rsid w:val="00CF15C2"/>
    <w:rsid w:val="00CF1686"/>
    <w:rsid w:val="00CF2717"/>
    <w:rsid w:val="00CF4BFD"/>
    <w:rsid w:val="00CF5222"/>
    <w:rsid w:val="00CF69DE"/>
    <w:rsid w:val="00CF76A2"/>
    <w:rsid w:val="00D019A3"/>
    <w:rsid w:val="00D02BF0"/>
    <w:rsid w:val="00D03133"/>
    <w:rsid w:val="00D067C6"/>
    <w:rsid w:val="00D06C4B"/>
    <w:rsid w:val="00D07CDE"/>
    <w:rsid w:val="00D1019F"/>
    <w:rsid w:val="00D10AE6"/>
    <w:rsid w:val="00D1451B"/>
    <w:rsid w:val="00D14EE4"/>
    <w:rsid w:val="00D207F7"/>
    <w:rsid w:val="00D21FB2"/>
    <w:rsid w:val="00D22C9F"/>
    <w:rsid w:val="00D22CB9"/>
    <w:rsid w:val="00D22F8C"/>
    <w:rsid w:val="00D273C3"/>
    <w:rsid w:val="00D303FD"/>
    <w:rsid w:val="00D3049D"/>
    <w:rsid w:val="00D31EA5"/>
    <w:rsid w:val="00D32409"/>
    <w:rsid w:val="00D32E1F"/>
    <w:rsid w:val="00D32E7C"/>
    <w:rsid w:val="00D344E3"/>
    <w:rsid w:val="00D34CB2"/>
    <w:rsid w:val="00D36742"/>
    <w:rsid w:val="00D36817"/>
    <w:rsid w:val="00D41973"/>
    <w:rsid w:val="00D41A58"/>
    <w:rsid w:val="00D41E86"/>
    <w:rsid w:val="00D42824"/>
    <w:rsid w:val="00D44360"/>
    <w:rsid w:val="00D45D8D"/>
    <w:rsid w:val="00D4670D"/>
    <w:rsid w:val="00D46AA0"/>
    <w:rsid w:val="00D46D36"/>
    <w:rsid w:val="00D46DEE"/>
    <w:rsid w:val="00D47581"/>
    <w:rsid w:val="00D50748"/>
    <w:rsid w:val="00D52662"/>
    <w:rsid w:val="00D531C2"/>
    <w:rsid w:val="00D5555E"/>
    <w:rsid w:val="00D5566A"/>
    <w:rsid w:val="00D56190"/>
    <w:rsid w:val="00D57340"/>
    <w:rsid w:val="00D6000D"/>
    <w:rsid w:val="00D608DA"/>
    <w:rsid w:val="00D61436"/>
    <w:rsid w:val="00D6382D"/>
    <w:rsid w:val="00D64492"/>
    <w:rsid w:val="00D6470D"/>
    <w:rsid w:val="00D66D1C"/>
    <w:rsid w:val="00D67C48"/>
    <w:rsid w:val="00D67DE6"/>
    <w:rsid w:val="00D72083"/>
    <w:rsid w:val="00D72B08"/>
    <w:rsid w:val="00D7352A"/>
    <w:rsid w:val="00D74BE0"/>
    <w:rsid w:val="00D75864"/>
    <w:rsid w:val="00D75B39"/>
    <w:rsid w:val="00D76979"/>
    <w:rsid w:val="00D7749C"/>
    <w:rsid w:val="00D80840"/>
    <w:rsid w:val="00D81983"/>
    <w:rsid w:val="00D8259B"/>
    <w:rsid w:val="00D85F86"/>
    <w:rsid w:val="00D9153C"/>
    <w:rsid w:val="00D915CF"/>
    <w:rsid w:val="00D923B2"/>
    <w:rsid w:val="00D945CF"/>
    <w:rsid w:val="00D96470"/>
    <w:rsid w:val="00D96A81"/>
    <w:rsid w:val="00D97332"/>
    <w:rsid w:val="00DA3E75"/>
    <w:rsid w:val="00DA4591"/>
    <w:rsid w:val="00DA4C7D"/>
    <w:rsid w:val="00DA6DAD"/>
    <w:rsid w:val="00DA6E43"/>
    <w:rsid w:val="00DA7017"/>
    <w:rsid w:val="00DB0F5D"/>
    <w:rsid w:val="00DB170C"/>
    <w:rsid w:val="00DB3188"/>
    <w:rsid w:val="00DB493B"/>
    <w:rsid w:val="00DB7710"/>
    <w:rsid w:val="00DC24AF"/>
    <w:rsid w:val="00DC3804"/>
    <w:rsid w:val="00DC631E"/>
    <w:rsid w:val="00DC6470"/>
    <w:rsid w:val="00DC6E8F"/>
    <w:rsid w:val="00DC6F6D"/>
    <w:rsid w:val="00DD1E53"/>
    <w:rsid w:val="00DD27EE"/>
    <w:rsid w:val="00DD3EFD"/>
    <w:rsid w:val="00DD5847"/>
    <w:rsid w:val="00DD6BAF"/>
    <w:rsid w:val="00DD70AA"/>
    <w:rsid w:val="00DE1D63"/>
    <w:rsid w:val="00DE3E4C"/>
    <w:rsid w:val="00DE43D8"/>
    <w:rsid w:val="00DE479D"/>
    <w:rsid w:val="00DE4AF3"/>
    <w:rsid w:val="00DE5195"/>
    <w:rsid w:val="00DE70CC"/>
    <w:rsid w:val="00DF0280"/>
    <w:rsid w:val="00DF0984"/>
    <w:rsid w:val="00DF1415"/>
    <w:rsid w:val="00DF19EA"/>
    <w:rsid w:val="00DF1F24"/>
    <w:rsid w:val="00DF5FB1"/>
    <w:rsid w:val="00DF65FC"/>
    <w:rsid w:val="00DF7081"/>
    <w:rsid w:val="00E01EC2"/>
    <w:rsid w:val="00E020F8"/>
    <w:rsid w:val="00E02E41"/>
    <w:rsid w:val="00E0303A"/>
    <w:rsid w:val="00E03D5D"/>
    <w:rsid w:val="00E0483D"/>
    <w:rsid w:val="00E06DD1"/>
    <w:rsid w:val="00E10714"/>
    <w:rsid w:val="00E1090E"/>
    <w:rsid w:val="00E11372"/>
    <w:rsid w:val="00E12514"/>
    <w:rsid w:val="00E12AF3"/>
    <w:rsid w:val="00E134B4"/>
    <w:rsid w:val="00E13DE4"/>
    <w:rsid w:val="00E1488B"/>
    <w:rsid w:val="00E15D40"/>
    <w:rsid w:val="00E15D99"/>
    <w:rsid w:val="00E16BFE"/>
    <w:rsid w:val="00E22709"/>
    <w:rsid w:val="00E23B87"/>
    <w:rsid w:val="00E24622"/>
    <w:rsid w:val="00E262AA"/>
    <w:rsid w:val="00E268B1"/>
    <w:rsid w:val="00E3126A"/>
    <w:rsid w:val="00E33766"/>
    <w:rsid w:val="00E33B91"/>
    <w:rsid w:val="00E36D8D"/>
    <w:rsid w:val="00E37295"/>
    <w:rsid w:val="00E44479"/>
    <w:rsid w:val="00E44785"/>
    <w:rsid w:val="00E4694B"/>
    <w:rsid w:val="00E50045"/>
    <w:rsid w:val="00E50B4B"/>
    <w:rsid w:val="00E5181E"/>
    <w:rsid w:val="00E51CAF"/>
    <w:rsid w:val="00E51D7A"/>
    <w:rsid w:val="00E51F5C"/>
    <w:rsid w:val="00E54F2D"/>
    <w:rsid w:val="00E57EAF"/>
    <w:rsid w:val="00E57FC9"/>
    <w:rsid w:val="00E62007"/>
    <w:rsid w:val="00E65BB8"/>
    <w:rsid w:val="00E67091"/>
    <w:rsid w:val="00E73A45"/>
    <w:rsid w:val="00E7428B"/>
    <w:rsid w:val="00E74975"/>
    <w:rsid w:val="00E74E9C"/>
    <w:rsid w:val="00E83288"/>
    <w:rsid w:val="00E85372"/>
    <w:rsid w:val="00E93F1F"/>
    <w:rsid w:val="00E94275"/>
    <w:rsid w:val="00E94391"/>
    <w:rsid w:val="00E943CB"/>
    <w:rsid w:val="00E9729C"/>
    <w:rsid w:val="00E97581"/>
    <w:rsid w:val="00EA0395"/>
    <w:rsid w:val="00EA33D6"/>
    <w:rsid w:val="00EA5B42"/>
    <w:rsid w:val="00EA6037"/>
    <w:rsid w:val="00EA64D3"/>
    <w:rsid w:val="00EA67AF"/>
    <w:rsid w:val="00EA773F"/>
    <w:rsid w:val="00EA78F4"/>
    <w:rsid w:val="00EA7A35"/>
    <w:rsid w:val="00EB105B"/>
    <w:rsid w:val="00EB20A6"/>
    <w:rsid w:val="00EB20BA"/>
    <w:rsid w:val="00EB2ADB"/>
    <w:rsid w:val="00EB3546"/>
    <w:rsid w:val="00EB4188"/>
    <w:rsid w:val="00EB41D7"/>
    <w:rsid w:val="00EB4F24"/>
    <w:rsid w:val="00EB4F60"/>
    <w:rsid w:val="00EB5A91"/>
    <w:rsid w:val="00EB6671"/>
    <w:rsid w:val="00EB73C1"/>
    <w:rsid w:val="00EC121A"/>
    <w:rsid w:val="00EC19A8"/>
    <w:rsid w:val="00EC2039"/>
    <w:rsid w:val="00EC4ACA"/>
    <w:rsid w:val="00EC715D"/>
    <w:rsid w:val="00ED01E4"/>
    <w:rsid w:val="00ED0367"/>
    <w:rsid w:val="00ED088E"/>
    <w:rsid w:val="00ED1FA2"/>
    <w:rsid w:val="00ED2019"/>
    <w:rsid w:val="00ED2380"/>
    <w:rsid w:val="00ED4502"/>
    <w:rsid w:val="00ED4946"/>
    <w:rsid w:val="00ED676E"/>
    <w:rsid w:val="00ED731B"/>
    <w:rsid w:val="00EE07F3"/>
    <w:rsid w:val="00EE082A"/>
    <w:rsid w:val="00EE0F65"/>
    <w:rsid w:val="00EE12CD"/>
    <w:rsid w:val="00EE1F39"/>
    <w:rsid w:val="00EE2FBC"/>
    <w:rsid w:val="00EE33A8"/>
    <w:rsid w:val="00EE355C"/>
    <w:rsid w:val="00EE3F00"/>
    <w:rsid w:val="00EE3F64"/>
    <w:rsid w:val="00EE4C19"/>
    <w:rsid w:val="00EF1A41"/>
    <w:rsid w:val="00EF1C0A"/>
    <w:rsid w:val="00EF33D2"/>
    <w:rsid w:val="00EF3FEF"/>
    <w:rsid w:val="00EF4685"/>
    <w:rsid w:val="00EF6DD4"/>
    <w:rsid w:val="00EF7F6A"/>
    <w:rsid w:val="00F01006"/>
    <w:rsid w:val="00F02610"/>
    <w:rsid w:val="00F02C71"/>
    <w:rsid w:val="00F052A8"/>
    <w:rsid w:val="00F07B0D"/>
    <w:rsid w:val="00F07C93"/>
    <w:rsid w:val="00F12E70"/>
    <w:rsid w:val="00F141C9"/>
    <w:rsid w:val="00F15AFC"/>
    <w:rsid w:val="00F20158"/>
    <w:rsid w:val="00F20284"/>
    <w:rsid w:val="00F206C5"/>
    <w:rsid w:val="00F22395"/>
    <w:rsid w:val="00F223F7"/>
    <w:rsid w:val="00F2587D"/>
    <w:rsid w:val="00F2732B"/>
    <w:rsid w:val="00F338CE"/>
    <w:rsid w:val="00F34C7E"/>
    <w:rsid w:val="00F35095"/>
    <w:rsid w:val="00F358B1"/>
    <w:rsid w:val="00F36A4B"/>
    <w:rsid w:val="00F3705C"/>
    <w:rsid w:val="00F40073"/>
    <w:rsid w:val="00F40345"/>
    <w:rsid w:val="00F40620"/>
    <w:rsid w:val="00F447DD"/>
    <w:rsid w:val="00F45172"/>
    <w:rsid w:val="00F53892"/>
    <w:rsid w:val="00F56070"/>
    <w:rsid w:val="00F56B29"/>
    <w:rsid w:val="00F57A01"/>
    <w:rsid w:val="00F60A96"/>
    <w:rsid w:val="00F6192C"/>
    <w:rsid w:val="00F63186"/>
    <w:rsid w:val="00F638BD"/>
    <w:rsid w:val="00F63EEB"/>
    <w:rsid w:val="00F64403"/>
    <w:rsid w:val="00F7174D"/>
    <w:rsid w:val="00F734EA"/>
    <w:rsid w:val="00F73778"/>
    <w:rsid w:val="00F743B4"/>
    <w:rsid w:val="00F751FB"/>
    <w:rsid w:val="00F821DE"/>
    <w:rsid w:val="00F8272B"/>
    <w:rsid w:val="00F83820"/>
    <w:rsid w:val="00F8467E"/>
    <w:rsid w:val="00F87B21"/>
    <w:rsid w:val="00F90146"/>
    <w:rsid w:val="00F91122"/>
    <w:rsid w:val="00F914B0"/>
    <w:rsid w:val="00F9159D"/>
    <w:rsid w:val="00F91AF8"/>
    <w:rsid w:val="00F9438E"/>
    <w:rsid w:val="00F95755"/>
    <w:rsid w:val="00F95A49"/>
    <w:rsid w:val="00FA0E91"/>
    <w:rsid w:val="00FA2156"/>
    <w:rsid w:val="00FA5CBD"/>
    <w:rsid w:val="00FA7470"/>
    <w:rsid w:val="00FB21F7"/>
    <w:rsid w:val="00FB352A"/>
    <w:rsid w:val="00FB3579"/>
    <w:rsid w:val="00FB3726"/>
    <w:rsid w:val="00FB6D8B"/>
    <w:rsid w:val="00FC0941"/>
    <w:rsid w:val="00FC09C8"/>
    <w:rsid w:val="00FC0CD7"/>
    <w:rsid w:val="00FC2EBC"/>
    <w:rsid w:val="00FC4365"/>
    <w:rsid w:val="00FC4396"/>
    <w:rsid w:val="00FC499A"/>
    <w:rsid w:val="00FC6A1D"/>
    <w:rsid w:val="00FD012B"/>
    <w:rsid w:val="00FD02B3"/>
    <w:rsid w:val="00FD0BD1"/>
    <w:rsid w:val="00FD456C"/>
    <w:rsid w:val="00FD5AAF"/>
    <w:rsid w:val="00FD6BA7"/>
    <w:rsid w:val="00FD7523"/>
    <w:rsid w:val="00FE23A8"/>
    <w:rsid w:val="00FE3B53"/>
    <w:rsid w:val="00FE3EB5"/>
    <w:rsid w:val="00FE6F38"/>
    <w:rsid w:val="00FE7759"/>
    <w:rsid w:val="00FF2599"/>
    <w:rsid w:val="00FF325F"/>
    <w:rsid w:val="00FF3D84"/>
    <w:rsid w:val="00FF3F44"/>
    <w:rsid w:val="00FF42B0"/>
  </w:rsids>
  <m:mathPr>
    <m:mathFont m:val="Cambria Math"/>
    <m:brkBin m:val="before"/>
    <m:brkBinSub m:val="--"/>
    <m:smallFrac m:val="0"/>
    <m:dispDef m:val="0"/>
    <m:lMargin m:val="0"/>
    <m:rMargin m:val="0"/>
    <m:defJc m:val="centerGroup"/>
    <m:wrapRight/>
    <m:intLim m:val="subSup"/>
    <m:naryLim m:val="subSup"/>
  </m:mathPr>
  <w:themeFontLang w:val="fr-FR"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74B298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34"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uiPriority="71"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40"/>
    <w:lsdException w:name="Book Title" w:uiPriority="46"/>
    <w:lsdException w:name="Bibliography" w:semiHidden="1" w:uiPriority="4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Unresolved Mention" w:uiPriority="99"/>
    <w:lsdException w:name="Smart Link" w:semiHidden="1" w:uiPriority="99" w:unhideWhenUsed="1"/>
  </w:latentStyles>
  <w:style w:type="paragraph" w:default="1" w:styleId="Normal">
    <w:name w:val="Normal"/>
    <w:qFormat/>
    <w:rsid w:val="00162AC6"/>
    <w:pPr>
      <w:jc w:val="both"/>
    </w:pPr>
    <w:rPr>
      <w:rFonts w:ascii="Calibri" w:hAnsi="Calibri"/>
      <w:sz w:val="22"/>
      <w:szCs w:val="24"/>
    </w:rPr>
  </w:style>
  <w:style w:type="paragraph" w:styleId="Titre1">
    <w:name w:val="heading 1"/>
    <w:aliases w:val="CHAP1,Titre 1 / I,charte T1,charte T 1,Titre 1 Car,TITRE PARTIE"/>
    <w:basedOn w:val="Normal"/>
    <w:next w:val="Normal"/>
    <w:autoRedefine/>
    <w:uiPriority w:val="9"/>
    <w:qFormat/>
    <w:rsid w:val="006676E5"/>
    <w:pPr>
      <w:keepNext/>
      <w:spacing w:before="120"/>
      <w:outlineLvl w:val="0"/>
    </w:pPr>
    <w:rPr>
      <w:rFonts w:ascii="Arial" w:hAnsi="Arial" w:cs="Arial"/>
      <w:b/>
      <w:bCs/>
      <w:kern w:val="32"/>
      <w:sz w:val="28"/>
      <w:szCs w:val="28"/>
      <w:u w:val="single"/>
    </w:rPr>
  </w:style>
  <w:style w:type="paragraph" w:styleId="Titre2">
    <w:name w:val="heading 2"/>
    <w:basedOn w:val="Normal"/>
    <w:next w:val="Normal"/>
    <w:link w:val="Titre2Car"/>
    <w:qFormat/>
    <w:rsid w:val="00F141C9"/>
    <w:pPr>
      <w:keepNext/>
      <w:numPr>
        <w:ilvl w:val="1"/>
        <w:numId w:val="2"/>
      </w:numPr>
      <w:spacing w:after="120"/>
      <w:outlineLvl w:val="1"/>
    </w:pPr>
    <w:rPr>
      <w:rFonts w:cs="Calibri"/>
      <w:b/>
      <w:sz w:val="28"/>
      <w:szCs w:val="40"/>
      <w:lang w:eastAsia="ar-SA"/>
    </w:rPr>
  </w:style>
  <w:style w:type="paragraph" w:styleId="Titre3">
    <w:name w:val="heading 3"/>
    <w:basedOn w:val="Normal"/>
    <w:next w:val="Normal"/>
    <w:link w:val="Titre3Car"/>
    <w:qFormat/>
    <w:rsid w:val="00591B15"/>
    <w:pPr>
      <w:keepNext/>
      <w:numPr>
        <w:ilvl w:val="2"/>
        <w:numId w:val="2"/>
      </w:numPr>
      <w:spacing w:after="120"/>
      <w:outlineLvl w:val="2"/>
    </w:pPr>
    <w:rPr>
      <w:rFonts w:asciiTheme="majorHAnsi" w:hAnsiTheme="majorHAnsi" w:cstheme="majorHAnsi"/>
      <w:b/>
      <w:bCs/>
      <w:sz w:val="24"/>
    </w:rPr>
  </w:style>
  <w:style w:type="paragraph" w:styleId="Titre4">
    <w:name w:val="heading 4"/>
    <w:basedOn w:val="Normal"/>
    <w:next w:val="Normal"/>
    <w:link w:val="Titre4Car"/>
    <w:qFormat/>
    <w:rsid w:val="004D64A0"/>
    <w:pPr>
      <w:keepNext/>
      <w:numPr>
        <w:ilvl w:val="3"/>
        <w:numId w:val="2"/>
      </w:numPr>
      <w:spacing w:before="240" w:after="60"/>
      <w:outlineLvl w:val="3"/>
    </w:pPr>
    <w:rPr>
      <w:b/>
      <w:bCs/>
      <w:sz w:val="28"/>
      <w:szCs w:val="28"/>
    </w:rPr>
  </w:style>
  <w:style w:type="paragraph" w:styleId="Titre5">
    <w:name w:val="heading 5"/>
    <w:basedOn w:val="Normal"/>
    <w:next w:val="Normal"/>
    <w:link w:val="Titre5Car"/>
    <w:qFormat/>
    <w:rsid w:val="004D64A0"/>
    <w:pPr>
      <w:numPr>
        <w:ilvl w:val="4"/>
        <w:numId w:val="2"/>
      </w:numPr>
      <w:spacing w:before="240" w:after="60"/>
      <w:outlineLvl w:val="4"/>
    </w:pPr>
    <w:rPr>
      <w:b/>
      <w:bCs/>
      <w:i/>
      <w:iCs/>
      <w:sz w:val="26"/>
      <w:szCs w:val="26"/>
    </w:rPr>
  </w:style>
  <w:style w:type="paragraph" w:styleId="Titre6">
    <w:name w:val="heading 6"/>
    <w:basedOn w:val="Normal"/>
    <w:next w:val="Normal"/>
    <w:link w:val="Titre6Car"/>
    <w:qFormat/>
    <w:rsid w:val="004D64A0"/>
    <w:pPr>
      <w:numPr>
        <w:ilvl w:val="5"/>
        <w:numId w:val="2"/>
      </w:numPr>
      <w:spacing w:before="240" w:after="60"/>
      <w:outlineLvl w:val="5"/>
    </w:pPr>
    <w:rPr>
      <w:b/>
      <w:bCs/>
      <w:szCs w:val="22"/>
    </w:rPr>
  </w:style>
  <w:style w:type="paragraph" w:styleId="Titre7">
    <w:name w:val="heading 7"/>
    <w:basedOn w:val="Normal"/>
    <w:next w:val="Normal"/>
    <w:link w:val="Titre7Car"/>
    <w:qFormat/>
    <w:rsid w:val="004D64A0"/>
    <w:pPr>
      <w:numPr>
        <w:ilvl w:val="6"/>
        <w:numId w:val="2"/>
      </w:numPr>
      <w:spacing w:before="240" w:after="60"/>
      <w:outlineLvl w:val="6"/>
    </w:pPr>
  </w:style>
  <w:style w:type="paragraph" w:styleId="Titre8">
    <w:name w:val="heading 8"/>
    <w:basedOn w:val="Normal"/>
    <w:next w:val="Normal"/>
    <w:link w:val="Titre8Car"/>
    <w:qFormat/>
    <w:rsid w:val="004D64A0"/>
    <w:pPr>
      <w:numPr>
        <w:ilvl w:val="7"/>
        <w:numId w:val="2"/>
      </w:numPr>
      <w:spacing w:before="240" w:after="60"/>
      <w:outlineLvl w:val="7"/>
    </w:pPr>
    <w:rPr>
      <w:i/>
      <w:iCs/>
    </w:rPr>
  </w:style>
  <w:style w:type="paragraph" w:styleId="Titre9">
    <w:name w:val="heading 9"/>
    <w:basedOn w:val="Normal"/>
    <w:next w:val="Normal"/>
    <w:link w:val="Titre9Car"/>
    <w:qFormat/>
    <w:rsid w:val="004D64A0"/>
    <w:pPr>
      <w:numPr>
        <w:ilvl w:val="8"/>
        <w:numId w:val="2"/>
      </w:numPr>
      <w:spacing w:before="240" w:after="60"/>
      <w:outlineLvl w:val="8"/>
    </w:pPr>
    <w:rPr>
      <w:rFonts w:ascii="Calibri Light" w:hAnsi="Calibri Light"/>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Default">
    <w:name w:val="Default"/>
    <w:rsid w:val="006D12D3"/>
    <w:pPr>
      <w:widowControl w:val="0"/>
      <w:autoSpaceDE w:val="0"/>
      <w:autoSpaceDN w:val="0"/>
      <w:adjustRightInd w:val="0"/>
    </w:pPr>
    <w:rPr>
      <w:rFonts w:ascii="Century-Gothic" w:hAnsi="Century-Gothic" w:cs="Century-Gothic"/>
      <w:color w:val="000000"/>
      <w:sz w:val="24"/>
      <w:szCs w:val="24"/>
    </w:rPr>
  </w:style>
  <w:style w:type="paragraph" w:customStyle="1" w:styleId="CM29">
    <w:name w:val="CM29"/>
    <w:basedOn w:val="Default"/>
    <w:next w:val="Default"/>
    <w:rsid w:val="006D12D3"/>
    <w:rPr>
      <w:rFonts w:cs="Times New Roman"/>
      <w:color w:val="auto"/>
    </w:rPr>
  </w:style>
  <w:style w:type="paragraph" w:customStyle="1" w:styleId="CM30">
    <w:name w:val="CM30"/>
    <w:basedOn w:val="Default"/>
    <w:next w:val="Default"/>
    <w:rsid w:val="006D12D3"/>
    <w:rPr>
      <w:rFonts w:cs="Times New Roman"/>
      <w:color w:val="auto"/>
    </w:rPr>
  </w:style>
  <w:style w:type="paragraph" w:customStyle="1" w:styleId="CM1">
    <w:name w:val="CM1"/>
    <w:basedOn w:val="Default"/>
    <w:next w:val="Default"/>
    <w:rsid w:val="006D12D3"/>
    <w:rPr>
      <w:rFonts w:cs="Times New Roman"/>
      <w:color w:val="auto"/>
    </w:rPr>
  </w:style>
  <w:style w:type="paragraph" w:customStyle="1" w:styleId="CM31">
    <w:name w:val="CM31"/>
    <w:basedOn w:val="Default"/>
    <w:next w:val="Default"/>
    <w:rsid w:val="006D12D3"/>
    <w:rPr>
      <w:rFonts w:cs="Times New Roman"/>
      <w:color w:val="auto"/>
    </w:rPr>
  </w:style>
  <w:style w:type="paragraph" w:customStyle="1" w:styleId="CM32">
    <w:name w:val="CM32"/>
    <w:basedOn w:val="Default"/>
    <w:next w:val="Default"/>
    <w:rsid w:val="006D12D3"/>
    <w:rPr>
      <w:rFonts w:cs="Times New Roman"/>
      <w:color w:val="auto"/>
    </w:rPr>
  </w:style>
  <w:style w:type="paragraph" w:customStyle="1" w:styleId="CM2">
    <w:name w:val="CM2"/>
    <w:basedOn w:val="Default"/>
    <w:next w:val="Default"/>
    <w:rsid w:val="006D12D3"/>
    <w:rPr>
      <w:rFonts w:cs="Times New Roman"/>
      <w:color w:val="auto"/>
    </w:rPr>
  </w:style>
  <w:style w:type="paragraph" w:customStyle="1" w:styleId="CM38">
    <w:name w:val="CM38"/>
    <w:basedOn w:val="Default"/>
    <w:next w:val="Default"/>
    <w:rsid w:val="006D12D3"/>
    <w:rPr>
      <w:rFonts w:cs="Times New Roman"/>
      <w:color w:val="auto"/>
    </w:rPr>
  </w:style>
  <w:style w:type="paragraph" w:customStyle="1" w:styleId="CM33">
    <w:name w:val="CM33"/>
    <w:basedOn w:val="Default"/>
    <w:next w:val="Default"/>
    <w:rsid w:val="006D12D3"/>
    <w:rPr>
      <w:rFonts w:cs="Times New Roman"/>
      <w:color w:val="auto"/>
    </w:rPr>
  </w:style>
  <w:style w:type="paragraph" w:customStyle="1" w:styleId="CM34">
    <w:name w:val="CM34"/>
    <w:basedOn w:val="Default"/>
    <w:next w:val="Default"/>
    <w:rsid w:val="006D12D3"/>
    <w:rPr>
      <w:rFonts w:cs="Times New Roman"/>
      <w:color w:val="auto"/>
    </w:rPr>
  </w:style>
  <w:style w:type="paragraph" w:customStyle="1" w:styleId="CM4">
    <w:name w:val="CM4"/>
    <w:basedOn w:val="Default"/>
    <w:next w:val="Default"/>
    <w:rsid w:val="006D12D3"/>
    <w:pPr>
      <w:spacing w:line="240" w:lineRule="atLeast"/>
    </w:pPr>
    <w:rPr>
      <w:rFonts w:cs="Times New Roman"/>
      <w:color w:val="auto"/>
    </w:rPr>
  </w:style>
  <w:style w:type="paragraph" w:customStyle="1" w:styleId="CM36">
    <w:name w:val="CM36"/>
    <w:basedOn w:val="Default"/>
    <w:next w:val="Default"/>
    <w:rsid w:val="006D12D3"/>
    <w:rPr>
      <w:rFonts w:cs="Times New Roman"/>
      <w:color w:val="auto"/>
    </w:rPr>
  </w:style>
  <w:style w:type="paragraph" w:customStyle="1" w:styleId="CM10">
    <w:name w:val="CM10"/>
    <w:basedOn w:val="Default"/>
    <w:next w:val="Default"/>
    <w:rsid w:val="006D12D3"/>
    <w:pPr>
      <w:spacing w:line="243" w:lineRule="atLeast"/>
    </w:pPr>
    <w:rPr>
      <w:rFonts w:cs="Times New Roman"/>
      <w:color w:val="auto"/>
    </w:rPr>
  </w:style>
  <w:style w:type="paragraph" w:customStyle="1" w:styleId="CM14">
    <w:name w:val="CM14"/>
    <w:basedOn w:val="Default"/>
    <w:next w:val="Default"/>
    <w:rsid w:val="006D12D3"/>
    <w:pPr>
      <w:spacing w:line="240" w:lineRule="atLeast"/>
    </w:pPr>
    <w:rPr>
      <w:rFonts w:cs="Times New Roman"/>
      <w:color w:val="auto"/>
    </w:rPr>
  </w:style>
  <w:style w:type="paragraph" w:styleId="TM1">
    <w:name w:val="toc 1"/>
    <w:basedOn w:val="Normal"/>
    <w:next w:val="Normal"/>
    <w:autoRedefine/>
    <w:uiPriority w:val="39"/>
    <w:rsid w:val="00283D32"/>
    <w:pPr>
      <w:spacing w:before="120" w:after="120"/>
      <w:jc w:val="left"/>
    </w:pPr>
    <w:rPr>
      <w:rFonts w:asciiTheme="majorHAnsi" w:hAnsiTheme="majorHAnsi"/>
      <w:b/>
      <w:bCs/>
      <w:caps/>
      <w:szCs w:val="20"/>
    </w:rPr>
  </w:style>
  <w:style w:type="character" w:styleId="Lienhypertexte">
    <w:name w:val="Hyperlink"/>
    <w:uiPriority w:val="99"/>
    <w:rsid w:val="00344276"/>
    <w:rPr>
      <w:color w:val="0000FF"/>
      <w:u w:val="single"/>
    </w:rPr>
  </w:style>
  <w:style w:type="paragraph" w:customStyle="1" w:styleId="Normal1">
    <w:name w:val="Normal 1"/>
    <w:basedOn w:val="Normal"/>
    <w:rsid w:val="00BB67C8"/>
    <w:pPr>
      <w:widowControl w:val="0"/>
      <w:suppressAutoHyphens/>
    </w:pPr>
    <w:rPr>
      <w:rFonts w:ascii="Trebuchet MS" w:eastAsia="Lucida Sans Unicode" w:hAnsi="Trebuchet MS"/>
      <w:kern w:val="1"/>
      <w:sz w:val="20"/>
    </w:rPr>
  </w:style>
  <w:style w:type="table" w:styleId="Grilledutableau">
    <w:name w:val="Table Grid"/>
    <w:basedOn w:val="TableauNormal"/>
    <w:uiPriority w:val="59"/>
    <w:rsid w:val="00BB67C8"/>
    <w:pPr>
      <w:widowControl w:val="0"/>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reet-address">
    <w:name w:val="street-address"/>
    <w:rsid w:val="00C46C1C"/>
  </w:style>
  <w:style w:type="character" w:customStyle="1" w:styleId="postal-code">
    <w:name w:val="postal-code"/>
    <w:rsid w:val="00C46C1C"/>
  </w:style>
  <w:style w:type="character" w:customStyle="1" w:styleId="locality">
    <w:name w:val="locality"/>
    <w:rsid w:val="00C46C1C"/>
  </w:style>
  <w:style w:type="paragraph" w:customStyle="1" w:styleId="TexteNormal">
    <w:name w:val="TexteNormal"/>
    <w:basedOn w:val="Normal"/>
    <w:next w:val="Normal"/>
    <w:rsid w:val="00D14978"/>
    <w:pPr>
      <w:tabs>
        <w:tab w:val="left" w:pos="1134"/>
        <w:tab w:val="left" w:pos="2268"/>
        <w:tab w:val="left" w:pos="3402"/>
        <w:tab w:val="left" w:pos="4536"/>
        <w:tab w:val="left" w:pos="5670"/>
        <w:tab w:val="left" w:pos="6804"/>
        <w:tab w:val="left" w:pos="7938"/>
        <w:tab w:val="left" w:pos="9072"/>
        <w:tab w:val="left" w:pos="10206"/>
        <w:tab w:val="left" w:pos="11340"/>
        <w:tab w:val="left" w:pos="12474"/>
        <w:tab w:val="left" w:pos="13608"/>
        <w:tab w:val="left" w:pos="14742"/>
        <w:tab w:val="left" w:pos="15876"/>
      </w:tabs>
      <w:spacing w:before="60" w:after="60"/>
    </w:pPr>
    <w:rPr>
      <w:rFonts w:ascii="Trebuchet MS" w:eastAsia="Trebuchet MS" w:hAnsi="Trebuchet MS" w:cs="Arial"/>
      <w:noProof/>
      <w:color w:val="000000"/>
      <w:sz w:val="20"/>
      <w:szCs w:val="20"/>
      <w:shd w:val="clear" w:color="auto" w:fill="FFFFFF"/>
      <w:lang w:val="en-US" w:eastAsia="en-US"/>
    </w:rPr>
  </w:style>
  <w:style w:type="paragraph" w:customStyle="1" w:styleId="Texte1">
    <w:name w:val="Texte1"/>
    <w:basedOn w:val="TexteNormal"/>
    <w:rsid w:val="00D14978"/>
  </w:style>
  <w:style w:type="paragraph" w:customStyle="1" w:styleId="Normal0">
    <w:name w:val="[Normal]"/>
    <w:rsid w:val="00053AA1"/>
    <w:rPr>
      <w:rFonts w:ascii="Arial" w:eastAsia="Arial" w:hAnsi="Arial" w:cs="Arial"/>
      <w:noProof/>
      <w:sz w:val="24"/>
      <w:lang w:val="en-US" w:eastAsia="en-US"/>
    </w:rPr>
  </w:style>
  <w:style w:type="paragraph" w:customStyle="1" w:styleId="Liste1">
    <w:name w:val="Liste1"/>
    <w:basedOn w:val="Normal0"/>
    <w:next w:val="Normal"/>
    <w:rsid w:val="00053AA1"/>
    <w:pPr>
      <w:numPr>
        <w:numId w:val="1"/>
      </w:numPr>
      <w:tabs>
        <w:tab w:val="left" w:pos="644"/>
      </w:tabs>
      <w:spacing w:before="57"/>
    </w:pPr>
    <w:rPr>
      <w:rFonts w:ascii="Trebuchet MS" w:eastAsia="Trebuchet MS" w:hAnsi="Trebuchet MS"/>
      <w:color w:val="000000"/>
      <w:sz w:val="20"/>
      <w:shd w:val="clear" w:color="auto" w:fill="FFFFFF"/>
    </w:rPr>
  </w:style>
  <w:style w:type="paragraph" w:customStyle="1" w:styleId="Texte2">
    <w:name w:val="Texte2"/>
    <w:basedOn w:val="TexteNormal"/>
    <w:next w:val="Texte1"/>
    <w:rsid w:val="00053AA1"/>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1418"/>
        <w:tab w:val="left" w:pos="2552"/>
        <w:tab w:val="left" w:pos="3686"/>
        <w:tab w:val="left" w:pos="4820"/>
        <w:tab w:val="left" w:pos="5954"/>
        <w:tab w:val="left" w:pos="7088"/>
        <w:tab w:val="left" w:pos="8222"/>
        <w:tab w:val="left" w:pos="9356"/>
        <w:tab w:val="left" w:pos="10490"/>
        <w:tab w:val="left" w:pos="11624"/>
        <w:tab w:val="left" w:pos="12758"/>
        <w:tab w:val="left" w:pos="13892"/>
        <w:tab w:val="left" w:pos="15026"/>
        <w:tab w:val="left" w:pos="16160"/>
      </w:tabs>
      <w:ind w:left="284"/>
    </w:pPr>
  </w:style>
  <w:style w:type="paragraph" w:customStyle="1" w:styleId="Texte3">
    <w:name w:val="Texte3"/>
    <w:basedOn w:val="TexteNormal"/>
    <w:next w:val="Texte1"/>
    <w:rsid w:val="007B35E2"/>
    <w:pPr>
      <w:tabs>
        <w:tab w:val="clear" w:pos="1134"/>
        <w:tab w:val="clear" w:pos="2268"/>
        <w:tab w:val="clear" w:pos="3402"/>
        <w:tab w:val="clear" w:pos="4536"/>
        <w:tab w:val="clear" w:pos="5670"/>
        <w:tab w:val="clear" w:pos="6804"/>
        <w:tab w:val="clear" w:pos="7938"/>
        <w:tab w:val="clear" w:pos="9072"/>
        <w:tab w:val="clear" w:pos="10206"/>
        <w:tab w:val="clear" w:pos="11340"/>
        <w:tab w:val="clear" w:pos="12474"/>
        <w:tab w:val="clear" w:pos="13608"/>
        <w:tab w:val="clear" w:pos="14742"/>
        <w:tab w:val="clear" w:pos="15876"/>
        <w:tab w:val="left" w:pos="1701"/>
        <w:tab w:val="left" w:pos="2835"/>
        <w:tab w:val="left" w:pos="3969"/>
        <w:tab w:val="left" w:pos="5103"/>
        <w:tab w:val="left" w:pos="6237"/>
        <w:tab w:val="left" w:pos="7371"/>
        <w:tab w:val="left" w:pos="8505"/>
        <w:tab w:val="left" w:pos="9639"/>
        <w:tab w:val="left" w:pos="10773"/>
        <w:tab w:val="left" w:pos="11907"/>
        <w:tab w:val="left" w:pos="13041"/>
        <w:tab w:val="left" w:pos="14175"/>
        <w:tab w:val="left" w:pos="15309"/>
        <w:tab w:val="left" w:pos="16443"/>
      </w:tabs>
      <w:ind w:left="567"/>
    </w:pPr>
    <w:rPr>
      <w:rFonts w:cs="Symbol"/>
      <w:color w:val="auto"/>
    </w:rPr>
  </w:style>
  <w:style w:type="paragraph" w:customStyle="1" w:styleId="Normal2">
    <w:name w:val="Normal2"/>
    <w:basedOn w:val="Normal"/>
    <w:rsid w:val="007B35E2"/>
    <w:pPr>
      <w:keepLines/>
      <w:tabs>
        <w:tab w:val="left" w:pos="567"/>
        <w:tab w:val="left" w:pos="851"/>
        <w:tab w:val="left" w:pos="1134"/>
      </w:tabs>
      <w:ind w:left="284" w:firstLine="284"/>
    </w:pPr>
    <w:rPr>
      <w:szCs w:val="20"/>
    </w:rPr>
  </w:style>
  <w:style w:type="paragraph" w:styleId="Textedebulles">
    <w:name w:val="Balloon Text"/>
    <w:basedOn w:val="Normal"/>
    <w:link w:val="TextedebullesCar"/>
    <w:rsid w:val="003A2118"/>
    <w:rPr>
      <w:rFonts w:ascii="Segoe UI" w:hAnsi="Segoe UI" w:cs="Segoe UI"/>
      <w:sz w:val="18"/>
      <w:szCs w:val="18"/>
    </w:rPr>
  </w:style>
  <w:style w:type="character" w:customStyle="1" w:styleId="TextedebullesCar">
    <w:name w:val="Texte de bulles Car"/>
    <w:link w:val="Textedebulles"/>
    <w:rsid w:val="003A2118"/>
    <w:rPr>
      <w:rFonts w:ascii="Segoe UI" w:hAnsi="Segoe UI" w:cs="Segoe UI"/>
      <w:sz w:val="18"/>
      <w:szCs w:val="18"/>
    </w:rPr>
  </w:style>
  <w:style w:type="paragraph" w:styleId="En-tte">
    <w:name w:val="header"/>
    <w:aliases w:val="En-tête client"/>
    <w:basedOn w:val="Normal"/>
    <w:link w:val="En-tteCar"/>
    <w:rsid w:val="00D3049D"/>
    <w:pPr>
      <w:tabs>
        <w:tab w:val="center" w:pos="4536"/>
        <w:tab w:val="right" w:pos="9072"/>
      </w:tabs>
    </w:pPr>
  </w:style>
  <w:style w:type="character" w:customStyle="1" w:styleId="En-tteCar">
    <w:name w:val="En-tête Car"/>
    <w:aliases w:val="En-tête client Car"/>
    <w:link w:val="En-tte"/>
    <w:rsid w:val="00D3049D"/>
    <w:rPr>
      <w:sz w:val="24"/>
      <w:szCs w:val="24"/>
    </w:rPr>
  </w:style>
  <w:style w:type="paragraph" w:styleId="Pieddepage">
    <w:name w:val="footer"/>
    <w:basedOn w:val="Normal"/>
    <w:link w:val="PieddepageCar"/>
    <w:rsid w:val="00D3049D"/>
    <w:pPr>
      <w:tabs>
        <w:tab w:val="center" w:pos="4536"/>
        <w:tab w:val="right" w:pos="9072"/>
      </w:tabs>
    </w:pPr>
  </w:style>
  <w:style w:type="character" w:customStyle="1" w:styleId="PieddepageCar">
    <w:name w:val="Pied de page Car"/>
    <w:link w:val="Pieddepage"/>
    <w:rsid w:val="00D3049D"/>
    <w:rPr>
      <w:sz w:val="24"/>
      <w:szCs w:val="24"/>
    </w:rPr>
  </w:style>
  <w:style w:type="character" w:customStyle="1" w:styleId="WW8Num8z3">
    <w:name w:val="WW8Num8z3"/>
    <w:rsid w:val="00D3049D"/>
    <w:rPr>
      <w:rFonts w:ascii="Wingdings" w:hAnsi="Wingdings" w:cs="StarSymbol"/>
      <w:sz w:val="18"/>
      <w:szCs w:val="18"/>
    </w:rPr>
  </w:style>
  <w:style w:type="paragraph" w:customStyle="1" w:styleId="Listecouleur-Accent11">
    <w:name w:val="Liste couleur - Accent 11"/>
    <w:basedOn w:val="Normal"/>
    <w:rsid w:val="00F22395"/>
    <w:pPr>
      <w:ind w:left="720"/>
    </w:pPr>
    <w:rPr>
      <w:rFonts w:ascii="Cambria" w:eastAsia="MS Mincho" w:hAnsi="Cambria"/>
    </w:rPr>
  </w:style>
  <w:style w:type="paragraph" w:styleId="Corpsdetexte2">
    <w:name w:val="Body Text 2"/>
    <w:basedOn w:val="Normal"/>
    <w:link w:val="Corpsdetexte2Car"/>
    <w:rsid w:val="00F22395"/>
    <w:rPr>
      <w:rFonts w:ascii="Arial" w:eastAsia="MS Mincho" w:hAnsi="Arial"/>
      <w:szCs w:val="20"/>
      <w:lang w:val="x-none" w:eastAsia="x-none"/>
    </w:rPr>
  </w:style>
  <w:style w:type="character" w:customStyle="1" w:styleId="Corpsdetexte2Car">
    <w:name w:val="Corps de texte 2 Car"/>
    <w:link w:val="Corpsdetexte2"/>
    <w:rsid w:val="00F22395"/>
    <w:rPr>
      <w:rFonts w:ascii="Arial" w:eastAsia="MS Mincho" w:hAnsi="Arial"/>
      <w:sz w:val="24"/>
      <w:lang w:val="x-none" w:eastAsia="x-none"/>
    </w:rPr>
  </w:style>
  <w:style w:type="paragraph" w:customStyle="1" w:styleId="Paragraphedeliste1">
    <w:name w:val="Paragraphe de liste1"/>
    <w:basedOn w:val="Normal"/>
    <w:rsid w:val="00F22395"/>
    <w:pPr>
      <w:ind w:left="720"/>
    </w:pPr>
    <w:rPr>
      <w:rFonts w:ascii="Cambria" w:eastAsia="MS Mincho" w:hAnsi="Cambria"/>
    </w:rPr>
  </w:style>
  <w:style w:type="paragraph" w:customStyle="1" w:styleId="Listecouleur-Accent12">
    <w:name w:val="Liste couleur - Accent 12"/>
    <w:basedOn w:val="Normal"/>
    <w:link w:val="Listecouleur-Accent1Car"/>
    <w:uiPriority w:val="34"/>
    <w:qFormat/>
    <w:rsid w:val="00F22395"/>
    <w:pPr>
      <w:ind w:left="708"/>
    </w:pPr>
  </w:style>
  <w:style w:type="paragraph" w:customStyle="1" w:styleId="Normal10">
    <w:name w:val="Normal1"/>
    <w:basedOn w:val="Normal"/>
    <w:rsid w:val="00F22395"/>
    <w:pPr>
      <w:keepLines/>
      <w:tabs>
        <w:tab w:val="left" w:pos="284"/>
        <w:tab w:val="left" w:pos="567"/>
        <w:tab w:val="left" w:pos="851"/>
      </w:tabs>
      <w:ind w:firstLine="284"/>
    </w:pPr>
    <w:rPr>
      <w:rFonts w:eastAsia="MS Mincho"/>
      <w:szCs w:val="20"/>
    </w:rPr>
  </w:style>
  <w:style w:type="paragraph" w:customStyle="1" w:styleId="Puce2">
    <w:name w:val="Puce 2"/>
    <w:basedOn w:val="Normal"/>
    <w:autoRedefine/>
    <w:rsid w:val="00F22395"/>
    <w:pPr>
      <w:tabs>
        <w:tab w:val="left" w:leader="dot" w:pos="6237"/>
      </w:tabs>
      <w:ind w:left="1785"/>
    </w:pPr>
    <w:rPr>
      <w:rFonts w:eastAsia="MS Mincho"/>
      <w:szCs w:val="22"/>
    </w:rPr>
  </w:style>
  <w:style w:type="paragraph" w:styleId="Corpsdetexte">
    <w:name w:val="Body Text"/>
    <w:basedOn w:val="Normal"/>
    <w:link w:val="CorpsdetexteCar"/>
    <w:rsid w:val="00F22395"/>
    <w:pPr>
      <w:widowControl w:val="0"/>
      <w:suppressAutoHyphens/>
      <w:spacing w:after="120"/>
    </w:pPr>
    <w:rPr>
      <w:rFonts w:eastAsia="Lucida Sans Unicode"/>
      <w:kern w:val="1"/>
      <w:lang w:eastAsia="en-US"/>
    </w:rPr>
  </w:style>
  <w:style w:type="character" w:customStyle="1" w:styleId="CorpsdetexteCar">
    <w:name w:val="Corps de texte Car"/>
    <w:link w:val="Corpsdetexte"/>
    <w:rsid w:val="00F22395"/>
    <w:rPr>
      <w:rFonts w:eastAsia="Lucida Sans Unicode"/>
      <w:kern w:val="1"/>
      <w:sz w:val="24"/>
      <w:szCs w:val="24"/>
      <w:lang w:eastAsia="en-US"/>
    </w:rPr>
  </w:style>
  <w:style w:type="character" w:customStyle="1" w:styleId="Titre2Car">
    <w:name w:val="Titre 2 Car"/>
    <w:link w:val="Titre2"/>
    <w:rsid w:val="00F141C9"/>
    <w:rPr>
      <w:rFonts w:ascii="Calibri" w:hAnsi="Calibri" w:cs="Calibri"/>
      <w:b/>
      <w:sz w:val="28"/>
      <w:szCs w:val="40"/>
      <w:lang w:eastAsia="ar-SA"/>
    </w:rPr>
  </w:style>
  <w:style w:type="character" w:customStyle="1" w:styleId="Titre3Car">
    <w:name w:val="Titre 3 Car"/>
    <w:link w:val="Titre3"/>
    <w:rsid w:val="00591B15"/>
    <w:rPr>
      <w:rFonts w:asciiTheme="majorHAnsi" w:hAnsiTheme="majorHAnsi" w:cstheme="majorHAnsi"/>
      <w:b/>
      <w:bCs/>
      <w:sz w:val="24"/>
      <w:szCs w:val="24"/>
    </w:rPr>
  </w:style>
  <w:style w:type="character" w:customStyle="1" w:styleId="Titre4Car">
    <w:name w:val="Titre 4 Car"/>
    <w:link w:val="Titre4"/>
    <w:rsid w:val="004D64A0"/>
    <w:rPr>
      <w:rFonts w:ascii="Calibri" w:hAnsi="Calibri"/>
      <w:b/>
      <w:bCs/>
      <w:sz w:val="28"/>
      <w:szCs w:val="28"/>
    </w:rPr>
  </w:style>
  <w:style w:type="character" w:customStyle="1" w:styleId="Titre5Car">
    <w:name w:val="Titre 5 Car"/>
    <w:link w:val="Titre5"/>
    <w:rsid w:val="004D64A0"/>
    <w:rPr>
      <w:rFonts w:ascii="Calibri" w:hAnsi="Calibri"/>
      <w:b/>
      <w:bCs/>
      <w:i/>
      <w:iCs/>
      <w:sz w:val="26"/>
      <w:szCs w:val="26"/>
    </w:rPr>
  </w:style>
  <w:style w:type="character" w:customStyle="1" w:styleId="Titre6Car">
    <w:name w:val="Titre 6 Car"/>
    <w:link w:val="Titre6"/>
    <w:rsid w:val="004D64A0"/>
    <w:rPr>
      <w:rFonts w:ascii="Calibri" w:hAnsi="Calibri"/>
      <w:b/>
      <w:bCs/>
      <w:sz w:val="22"/>
      <w:szCs w:val="22"/>
    </w:rPr>
  </w:style>
  <w:style w:type="character" w:customStyle="1" w:styleId="Titre7Car">
    <w:name w:val="Titre 7 Car"/>
    <w:link w:val="Titre7"/>
    <w:rsid w:val="004D64A0"/>
    <w:rPr>
      <w:rFonts w:ascii="Calibri" w:hAnsi="Calibri"/>
      <w:sz w:val="22"/>
      <w:szCs w:val="24"/>
    </w:rPr>
  </w:style>
  <w:style w:type="character" w:customStyle="1" w:styleId="Titre8Car">
    <w:name w:val="Titre 8 Car"/>
    <w:link w:val="Titre8"/>
    <w:rsid w:val="004D64A0"/>
    <w:rPr>
      <w:rFonts w:ascii="Calibri" w:hAnsi="Calibri"/>
      <w:i/>
      <w:iCs/>
      <w:sz w:val="22"/>
      <w:szCs w:val="24"/>
    </w:rPr>
  </w:style>
  <w:style w:type="character" w:customStyle="1" w:styleId="Titre9Car">
    <w:name w:val="Titre 9 Car"/>
    <w:link w:val="Titre9"/>
    <w:rsid w:val="004D64A0"/>
    <w:rPr>
      <w:rFonts w:ascii="Calibri Light" w:hAnsi="Calibri Light"/>
      <w:sz w:val="22"/>
      <w:szCs w:val="22"/>
    </w:rPr>
  </w:style>
  <w:style w:type="paragraph" w:styleId="TM2">
    <w:name w:val="toc 2"/>
    <w:basedOn w:val="Normal"/>
    <w:next w:val="Normal"/>
    <w:autoRedefine/>
    <w:uiPriority w:val="39"/>
    <w:rsid w:val="00283D32"/>
    <w:pPr>
      <w:ind w:left="220"/>
      <w:jc w:val="left"/>
    </w:pPr>
    <w:rPr>
      <w:rFonts w:asciiTheme="majorHAnsi" w:hAnsiTheme="majorHAnsi"/>
      <w:smallCaps/>
      <w:sz w:val="20"/>
      <w:szCs w:val="20"/>
    </w:rPr>
  </w:style>
  <w:style w:type="paragraph" w:styleId="NormalWeb">
    <w:name w:val="Normal (Web)"/>
    <w:basedOn w:val="Normal"/>
    <w:uiPriority w:val="99"/>
    <w:unhideWhenUsed/>
    <w:rsid w:val="00E020F8"/>
    <w:pPr>
      <w:spacing w:after="150"/>
    </w:pPr>
  </w:style>
  <w:style w:type="character" w:styleId="lev">
    <w:name w:val="Strong"/>
    <w:uiPriority w:val="22"/>
    <w:qFormat/>
    <w:rsid w:val="00E020F8"/>
    <w:rPr>
      <w:b/>
      <w:bCs/>
    </w:rPr>
  </w:style>
  <w:style w:type="character" w:customStyle="1" w:styleId="Listecouleur-Accent1Car">
    <w:name w:val="Liste couleur - Accent 1 Car"/>
    <w:link w:val="Listecouleur-Accent12"/>
    <w:uiPriority w:val="34"/>
    <w:rsid w:val="006C640B"/>
    <w:rPr>
      <w:sz w:val="24"/>
      <w:szCs w:val="24"/>
    </w:rPr>
  </w:style>
  <w:style w:type="paragraph" w:styleId="TM3">
    <w:name w:val="toc 3"/>
    <w:basedOn w:val="Normal"/>
    <w:next w:val="Normal"/>
    <w:autoRedefine/>
    <w:uiPriority w:val="39"/>
    <w:rsid w:val="00283D32"/>
    <w:pPr>
      <w:ind w:left="440"/>
      <w:jc w:val="left"/>
    </w:pPr>
    <w:rPr>
      <w:i/>
      <w:iCs/>
      <w:sz w:val="20"/>
      <w:szCs w:val="20"/>
    </w:rPr>
  </w:style>
  <w:style w:type="paragraph" w:styleId="Titre">
    <w:name w:val="Title"/>
    <w:basedOn w:val="Titre1"/>
    <w:next w:val="Normal"/>
    <w:link w:val="TitreCar"/>
    <w:autoRedefine/>
    <w:qFormat/>
    <w:rsid w:val="00F141C9"/>
    <w:pPr>
      <w:keepLines/>
      <w:numPr>
        <w:numId w:val="2"/>
      </w:numPr>
      <w:pBdr>
        <w:bottom w:val="single" w:sz="4" w:space="1" w:color="2E4D5E"/>
      </w:pBdr>
      <w:suppressAutoHyphens/>
      <w:spacing w:before="0" w:after="240"/>
      <w:ind w:left="426"/>
      <w:jc w:val="left"/>
    </w:pPr>
    <w:rPr>
      <w:rFonts w:ascii="Calibri" w:hAnsi="Calibri" w:cs="Calibri"/>
      <w:color w:val="31849B" w:themeColor="accent5" w:themeShade="BF"/>
      <w:kern w:val="0"/>
      <w:sz w:val="36"/>
      <w:szCs w:val="36"/>
      <w:u w:val="none"/>
      <w:lang w:eastAsia="ar-SA"/>
    </w:rPr>
  </w:style>
  <w:style w:type="character" w:customStyle="1" w:styleId="TitreCar">
    <w:name w:val="Titre Car"/>
    <w:link w:val="Titre"/>
    <w:rsid w:val="00F141C9"/>
    <w:rPr>
      <w:rFonts w:ascii="Calibri" w:hAnsi="Calibri" w:cs="Calibri"/>
      <w:b/>
      <w:bCs/>
      <w:color w:val="31849B" w:themeColor="accent5" w:themeShade="BF"/>
      <w:sz w:val="36"/>
      <w:szCs w:val="36"/>
      <w:lang w:eastAsia="ar-SA"/>
    </w:rPr>
  </w:style>
  <w:style w:type="numbering" w:customStyle="1" w:styleId="Normalavecpuces">
    <w:name w:val="Normal_avec_puces"/>
    <w:basedOn w:val="Aucuneliste"/>
    <w:semiHidden/>
    <w:rsid w:val="00A37A98"/>
    <w:pPr>
      <w:numPr>
        <w:numId w:val="3"/>
      </w:numPr>
    </w:pPr>
  </w:style>
  <w:style w:type="paragraph" w:customStyle="1" w:styleId="SouspartieflecheNIV3">
    <w:name w:val="Sous_partie_fleche_NIV_3"/>
    <w:next w:val="Corpsdetexte"/>
    <w:rsid w:val="00D273C3"/>
    <w:pPr>
      <w:keepNext/>
      <w:keepLines/>
      <w:numPr>
        <w:numId w:val="4"/>
      </w:numPr>
      <w:tabs>
        <w:tab w:val="left" w:pos="397"/>
      </w:tabs>
      <w:spacing w:before="120" w:after="60"/>
    </w:pPr>
    <w:rPr>
      <w:rFonts w:ascii="Calibri" w:hAnsi="Calibri"/>
      <w:b/>
      <w:i/>
      <w:noProof/>
      <w:color w:val="00CCFF"/>
      <w:sz w:val="24"/>
      <w:szCs w:val="28"/>
    </w:rPr>
  </w:style>
  <w:style w:type="paragraph" w:customStyle="1" w:styleId="Titre5bis">
    <w:name w:val="Titre 5 bis"/>
    <w:basedOn w:val="SouspartieflecheNIV3"/>
    <w:link w:val="Titre5bisCar"/>
    <w:qFormat/>
    <w:rsid w:val="00D273C3"/>
    <w:pPr>
      <w:tabs>
        <w:tab w:val="clear" w:pos="720"/>
        <w:tab w:val="num" w:pos="567"/>
      </w:tabs>
      <w:spacing w:before="240" w:after="120"/>
      <w:ind w:left="425" w:hanging="357"/>
    </w:pPr>
  </w:style>
  <w:style w:type="character" w:customStyle="1" w:styleId="Titre5bisCar">
    <w:name w:val="Titre 5 bis Car"/>
    <w:link w:val="Titre5bis"/>
    <w:rsid w:val="00D273C3"/>
    <w:rPr>
      <w:rFonts w:ascii="Calibri" w:hAnsi="Calibri"/>
      <w:b/>
      <w:i/>
      <w:noProof/>
      <w:color w:val="00CCFF"/>
      <w:sz w:val="24"/>
      <w:szCs w:val="28"/>
    </w:rPr>
  </w:style>
  <w:style w:type="paragraph" w:styleId="Textebrut">
    <w:name w:val="Plain Text"/>
    <w:basedOn w:val="Normal"/>
    <w:link w:val="TextebrutCar"/>
    <w:uiPriority w:val="99"/>
    <w:unhideWhenUsed/>
    <w:rsid w:val="005B70A2"/>
    <w:rPr>
      <w:rFonts w:eastAsia="Calibri"/>
      <w:szCs w:val="21"/>
      <w:lang w:eastAsia="en-US"/>
    </w:rPr>
  </w:style>
  <w:style w:type="character" w:customStyle="1" w:styleId="TextebrutCar">
    <w:name w:val="Texte brut Car"/>
    <w:link w:val="Textebrut"/>
    <w:uiPriority w:val="99"/>
    <w:rsid w:val="005B70A2"/>
    <w:rPr>
      <w:rFonts w:ascii="Calibri" w:eastAsia="Calibri" w:hAnsi="Calibri"/>
      <w:sz w:val="22"/>
      <w:szCs w:val="21"/>
      <w:lang w:eastAsia="en-US"/>
    </w:rPr>
  </w:style>
  <w:style w:type="paragraph" w:customStyle="1" w:styleId="listepucesn2">
    <w:name w:val="liste à puces n°2"/>
    <w:basedOn w:val="Normal"/>
    <w:rsid w:val="00ED01E4"/>
    <w:pPr>
      <w:suppressAutoHyphens/>
      <w:spacing w:before="60" w:after="60"/>
    </w:pPr>
    <w:rPr>
      <w:rFonts w:ascii="Arial" w:hAnsi="Arial"/>
      <w:sz w:val="20"/>
      <w:lang w:eastAsia="ar-SA"/>
    </w:rPr>
  </w:style>
  <w:style w:type="paragraph" w:customStyle="1" w:styleId="Listepucesn3">
    <w:name w:val="Liste à puces n°3"/>
    <w:basedOn w:val="Normal"/>
    <w:rsid w:val="00ED01E4"/>
    <w:pPr>
      <w:numPr>
        <w:numId w:val="5"/>
      </w:numPr>
      <w:suppressAutoHyphens/>
      <w:spacing w:before="40" w:line="288" w:lineRule="auto"/>
    </w:pPr>
    <w:rPr>
      <w:rFonts w:ascii="Arial" w:hAnsi="Arial"/>
      <w:sz w:val="20"/>
      <w:lang w:eastAsia="ar-SA"/>
    </w:rPr>
  </w:style>
  <w:style w:type="paragraph" w:customStyle="1" w:styleId="listepucesn1">
    <w:name w:val="liste à puces n°1"/>
    <w:basedOn w:val="Normal"/>
    <w:rsid w:val="00ED01E4"/>
    <w:pPr>
      <w:suppressAutoHyphens/>
      <w:spacing w:before="60" w:after="60" w:line="288" w:lineRule="auto"/>
      <w:ind w:right="-142"/>
    </w:pPr>
    <w:rPr>
      <w:rFonts w:ascii="Arial" w:hAnsi="Arial"/>
      <w:sz w:val="20"/>
      <w:lang w:eastAsia="ar-SA"/>
    </w:rPr>
  </w:style>
  <w:style w:type="paragraph" w:customStyle="1" w:styleId="Commentaire1">
    <w:name w:val="Commentaire1"/>
    <w:basedOn w:val="Normal"/>
    <w:rsid w:val="00ED01E4"/>
    <w:pPr>
      <w:suppressAutoHyphens/>
    </w:pPr>
    <w:rPr>
      <w:rFonts w:ascii="Arial" w:hAnsi="Arial"/>
      <w:sz w:val="20"/>
      <w:szCs w:val="20"/>
      <w:lang w:eastAsia="ar-SA"/>
    </w:rPr>
  </w:style>
  <w:style w:type="paragraph" w:styleId="Paragraphedeliste">
    <w:name w:val="List Paragraph"/>
    <w:basedOn w:val="Normal"/>
    <w:link w:val="ParagraphedelisteCar"/>
    <w:uiPriority w:val="1"/>
    <w:qFormat/>
    <w:rsid w:val="00360AB5"/>
    <w:pPr>
      <w:numPr>
        <w:numId w:val="8"/>
      </w:numPr>
      <w:contextualSpacing/>
    </w:pPr>
    <w:rPr>
      <w:rFonts w:eastAsia="Calibri"/>
      <w:szCs w:val="22"/>
      <w:lang w:eastAsia="en-US"/>
    </w:rPr>
  </w:style>
  <w:style w:type="paragraph" w:customStyle="1" w:styleId="TEXTE">
    <w:name w:val="TEXTE"/>
    <w:basedOn w:val="Normal"/>
    <w:rsid w:val="00977842"/>
    <w:pPr>
      <w:ind w:left="567"/>
    </w:pPr>
    <w:rPr>
      <w:szCs w:val="22"/>
    </w:rPr>
  </w:style>
  <w:style w:type="paragraph" w:customStyle="1" w:styleId="Char">
    <w:name w:val="Char"/>
    <w:basedOn w:val="Normal"/>
    <w:semiHidden/>
    <w:rsid w:val="0098658D"/>
    <w:pPr>
      <w:spacing w:before="60" w:after="160" w:line="240" w:lineRule="exact"/>
    </w:pPr>
    <w:rPr>
      <w:rFonts w:ascii="Verdana" w:hAnsi="Verdana"/>
      <w:sz w:val="20"/>
      <w:szCs w:val="20"/>
      <w:lang w:eastAsia="en-US"/>
    </w:rPr>
  </w:style>
  <w:style w:type="character" w:styleId="Numrodepage">
    <w:name w:val="page number"/>
    <w:rsid w:val="008827A6"/>
    <w:rPr>
      <w:rFonts w:ascii="Tahoma" w:hAnsi="Tahoma"/>
      <w:sz w:val="16"/>
      <w:szCs w:val="16"/>
    </w:rPr>
  </w:style>
  <w:style w:type="paragraph" w:styleId="TM4">
    <w:name w:val="toc 4"/>
    <w:basedOn w:val="Normal"/>
    <w:next w:val="Normal"/>
    <w:autoRedefine/>
    <w:uiPriority w:val="39"/>
    <w:rsid w:val="00ED731B"/>
    <w:pPr>
      <w:ind w:left="660"/>
      <w:jc w:val="left"/>
    </w:pPr>
    <w:rPr>
      <w:rFonts w:asciiTheme="minorHAnsi" w:hAnsiTheme="minorHAnsi"/>
      <w:sz w:val="18"/>
      <w:szCs w:val="18"/>
    </w:rPr>
  </w:style>
  <w:style w:type="paragraph" w:styleId="TM5">
    <w:name w:val="toc 5"/>
    <w:basedOn w:val="Normal"/>
    <w:next w:val="Normal"/>
    <w:autoRedefine/>
    <w:uiPriority w:val="39"/>
    <w:rsid w:val="00ED731B"/>
    <w:pPr>
      <w:ind w:left="880"/>
      <w:jc w:val="left"/>
    </w:pPr>
    <w:rPr>
      <w:rFonts w:asciiTheme="minorHAnsi" w:hAnsiTheme="minorHAnsi"/>
      <w:sz w:val="18"/>
      <w:szCs w:val="18"/>
    </w:rPr>
  </w:style>
  <w:style w:type="paragraph" w:styleId="TM6">
    <w:name w:val="toc 6"/>
    <w:basedOn w:val="Normal"/>
    <w:next w:val="Normal"/>
    <w:autoRedefine/>
    <w:uiPriority w:val="39"/>
    <w:rsid w:val="00ED731B"/>
    <w:pPr>
      <w:ind w:left="1100"/>
      <w:jc w:val="left"/>
    </w:pPr>
    <w:rPr>
      <w:rFonts w:asciiTheme="minorHAnsi" w:hAnsiTheme="minorHAnsi"/>
      <w:sz w:val="18"/>
      <w:szCs w:val="18"/>
    </w:rPr>
  </w:style>
  <w:style w:type="paragraph" w:styleId="TM7">
    <w:name w:val="toc 7"/>
    <w:basedOn w:val="Normal"/>
    <w:next w:val="Normal"/>
    <w:autoRedefine/>
    <w:uiPriority w:val="39"/>
    <w:rsid w:val="00ED731B"/>
    <w:pPr>
      <w:ind w:left="1320"/>
      <w:jc w:val="left"/>
    </w:pPr>
    <w:rPr>
      <w:rFonts w:asciiTheme="minorHAnsi" w:hAnsiTheme="minorHAnsi"/>
      <w:sz w:val="18"/>
      <w:szCs w:val="18"/>
    </w:rPr>
  </w:style>
  <w:style w:type="paragraph" w:styleId="TM8">
    <w:name w:val="toc 8"/>
    <w:basedOn w:val="Normal"/>
    <w:next w:val="Normal"/>
    <w:autoRedefine/>
    <w:uiPriority w:val="39"/>
    <w:rsid w:val="00ED731B"/>
    <w:pPr>
      <w:ind w:left="1540"/>
      <w:jc w:val="left"/>
    </w:pPr>
    <w:rPr>
      <w:rFonts w:asciiTheme="minorHAnsi" w:hAnsiTheme="minorHAnsi"/>
      <w:sz w:val="18"/>
      <w:szCs w:val="18"/>
    </w:rPr>
  </w:style>
  <w:style w:type="paragraph" w:styleId="TM9">
    <w:name w:val="toc 9"/>
    <w:basedOn w:val="Normal"/>
    <w:next w:val="Normal"/>
    <w:autoRedefine/>
    <w:uiPriority w:val="39"/>
    <w:rsid w:val="00ED731B"/>
    <w:pPr>
      <w:ind w:left="1760"/>
      <w:jc w:val="left"/>
    </w:pPr>
    <w:rPr>
      <w:rFonts w:asciiTheme="minorHAnsi" w:hAnsiTheme="minorHAnsi"/>
      <w:sz w:val="18"/>
      <w:szCs w:val="18"/>
    </w:rPr>
  </w:style>
  <w:style w:type="paragraph" w:customStyle="1" w:styleId="Puce2-8pts">
    <w:name w:val="Puce2-8pts"/>
    <w:rsid w:val="004F51F5"/>
    <w:pPr>
      <w:numPr>
        <w:numId w:val="7"/>
      </w:numPr>
      <w:tabs>
        <w:tab w:val="right" w:leader="dot" w:pos="9639"/>
      </w:tabs>
      <w:spacing w:before="180"/>
      <w:ind w:left="1984" w:hanging="425"/>
      <w:jc w:val="both"/>
    </w:pPr>
    <w:rPr>
      <w:rFonts w:ascii="Arial" w:hAnsi="Arial"/>
      <w:sz w:val="21"/>
    </w:rPr>
  </w:style>
  <w:style w:type="paragraph" w:customStyle="1" w:styleId="Puce1-8pts">
    <w:name w:val="Puce1-8 pts"/>
    <w:link w:val="Puce1-8ptsCar"/>
    <w:rsid w:val="004F51F5"/>
    <w:pPr>
      <w:numPr>
        <w:numId w:val="6"/>
      </w:numPr>
      <w:tabs>
        <w:tab w:val="right" w:leader="dot" w:pos="9639"/>
      </w:tabs>
      <w:spacing w:before="120"/>
      <w:jc w:val="both"/>
    </w:pPr>
    <w:rPr>
      <w:rFonts w:ascii="Arial" w:hAnsi="Arial"/>
      <w:sz w:val="21"/>
    </w:rPr>
  </w:style>
  <w:style w:type="character" w:customStyle="1" w:styleId="Puce1-8ptsCar">
    <w:name w:val="Puce1-8 pts Car"/>
    <w:link w:val="Puce1-8pts"/>
    <w:rsid w:val="004F51F5"/>
    <w:rPr>
      <w:rFonts w:ascii="Arial" w:hAnsi="Arial"/>
      <w:sz w:val="21"/>
    </w:rPr>
  </w:style>
  <w:style w:type="paragraph" w:styleId="Sous-titre">
    <w:name w:val="Subtitle"/>
    <w:basedOn w:val="Normal"/>
    <w:next w:val="Normal"/>
    <w:link w:val="Sous-titreCar"/>
    <w:qFormat/>
    <w:rsid w:val="00152336"/>
    <w:pPr>
      <w:shd w:val="clear" w:color="auto" w:fill="D9D9D9" w:themeFill="background1" w:themeFillShade="D9"/>
    </w:pPr>
    <w:rPr>
      <w:i/>
      <w:iCs/>
    </w:rPr>
  </w:style>
  <w:style w:type="character" w:customStyle="1" w:styleId="Sous-titreCar">
    <w:name w:val="Sous-titre Car"/>
    <w:basedOn w:val="Policepardfaut"/>
    <w:link w:val="Sous-titre"/>
    <w:rsid w:val="00152336"/>
    <w:rPr>
      <w:rFonts w:ascii="Calibri" w:hAnsi="Calibri"/>
      <w:i/>
      <w:iCs/>
      <w:sz w:val="22"/>
      <w:szCs w:val="24"/>
      <w:shd w:val="clear" w:color="auto" w:fill="D9D9D9" w:themeFill="background1" w:themeFillShade="D9"/>
    </w:rPr>
  </w:style>
  <w:style w:type="paragraph" w:styleId="Retraitcorpsdetexte">
    <w:name w:val="Body Text Indent"/>
    <w:basedOn w:val="Normal"/>
    <w:link w:val="RetraitcorpsdetexteCar"/>
    <w:unhideWhenUsed/>
    <w:rsid w:val="00466949"/>
    <w:pPr>
      <w:spacing w:after="120"/>
      <w:ind w:left="283"/>
    </w:pPr>
  </w:style>
  <w:style w:type="character" w:customStyle="1" w:styleId="RetraitcorpsdetexteCar">
    <w:name w:val="Retrait corps de texte Car"/>
    <w:basedOn w:val="Policepardfaut"/>
    <w:link w:val="Retraitcorpsdetexte"/>
    <w:rsid w:val="00466949"/>
    <w:rPr>
      <w:sz w:val="24"/>
      <w:szCs w:val="24"/>
    </w:rPr>
  </w:style>
  <w:style w:type="paragraph" w:customStyle="1" w:styleId="m209191513188237954msolistparagraph">
    <w:name w:val="m_209191513188237954msolistparagraph"/>
    <w:basedOn w:val="Normal"/>
    <w:rsid w:val="009C3305"/>
    <w:pPr>
      <w:spacing w:before="100" w:beforeAutospacing="1" w:after="100" w:afterAutospacing="1"/>
    </w:pPr>
  </w:style>
  <w:style w:type="character" w:customStyle="1" w:styleId="ParagraphedelisteCar">
    <w:name w:val="Paragraphe de liste Car"/>
    <w:basedOn w:val="Policepardfaut"/>
    <w:link w:val="Paragraphedeliste"/>
    <w:uiPriority w:val="1"/>
    <w:rsid w:val="00360AB5"/>
    <w:rPr>
      <w:rFonts w:ascii="Calibri" w:eastAsia="Calibri" w:hAnsi="Calibri"/>
      <w:sz w:val="22"/>
      <w:szCs w:val="22"/>
      <w:lang w:eastAsia="en-US"/>
    </w:rPr>
  </w:style>
  <w:style w:type="paragraph" w:customStyle="1" w:styleId="LOGOEntetesuitegauche">
    <w:name w:val="LOGO Entete suite gauche"/>
    <w:uiPriority w:val="99"/>
    <w:rsid w:val="004443C7"/>
    <w:pPr>
      <w:pBdr>
        <w:left w:val="single" w:sz="36" w:space="5" w:color="93AC00"/>
      </w:pBdr>
      <w:tabs>
        <w:tab w:val="center" w:pos="4860"/>
        <w:tab w:val="right" w:pos="9540"/>
      </w:tabs>
      <w:spacing w:before="20" w:after="20"/>
      <w:ind w:left="85"/>
    </w:pPr>
    <w:rPr>
      <w:rFonts w:ascii="Arial" w:hAnsi="Arial"/>
      <w:sz w:val="16"/>
      <w:szCs w:val="24"/>
    </w:rPr>
  </w:style>
  <w:style w:type="paragraph" w:styleId="Notedebasdepage">
    <w:name w:val="footnote text"/>
    <w:basedOn w:val="Normal"/>
    <w:link w:val="NotedebasdepageCar"/>
    <w:uiPriority w:val="99"/>
    <w:semiHidden/>
    <w:unhideWhenUsed/>
    <w:rsid w:val="006C4B90"/>
    <w:pPr>
      <w:jc w:val="left"/>
    </w:pPr>
    <w:rPr>
      <w:rFonts w:asciiTheme="minorHAnsi" w:eastAsiaTheme="minorEastAsia" w:hAnsiTheme="minorHAnsi" w:cstheme="minorBidi"/>
      <w:sz w:val="20"/>
      <w:szCs w:val="20"/>
    </w:rPr>
  </w:style>
  <w:style w:type="character" w:customStyle="1" w:styleId="NotedebasdepageCar">
    <w:name w:val="Note de bas de page Car"/>
    <w:basedOn w:val="Policepardfaut"/>
    <w:link w:val="Notedebasdepage"/>
    <w:uiPriority w:val="99"/>
    <w:semiHidden/>
    <w:rsid w:val="006C4B90"/>
    <w:rPr>
      <w:rFonts w:asciiTheme="minorHAnsi" w:eastAsiaTheme="minorEastAsia" w:hAnsiTheme="minorHAnsi" w:cstheme="minorBidi"/>
    </w:rPr>
  </w:style>
  <w:style w:type="character" w:styleId="Appelnotedebasdep">
    <w:name w:val="footnote reference"/>
    <w:basedOn w:val="Policepardfaut"/>
    <w:uiPriority w:val="99"/>
    <w:semiHidden/>
    <w:unhideWhenUsed/>
    <w:rsid w:val="006C4B90"/>
    <w:rPr>
      <w:vertAlign w:val="superscript"/>
    </w:rPr>
  </w:style>
  <w:style w:type="paragraph" w:styleId="Sansinterligne">
    <w:name w:val="No Spacing"/>
    <w:uiPriority w:val="1"/>
    <w:qFormat/>
    <w:rsid w:val="00B45657"/>
    <w:rPr>
      <w:rFonts w:ascii="Arial" w:eastAsiaTheme="minorHAnsi" w:hAnsi="Arial" w:cstheme="minorBidi"/>
      <w:szCs w:val="22"/>
      <w:lang w:eastAsia="en-US"/>
    </w:rPr>
  </w:style>
  <w:style w:type="paragraph" w:customStyle="1" w:styleId="Style1">
    <w:name w:val="Style1"/>
    <w:basedOn w:val="Normal"/>
    <w:next w:val="Normal"/>
    <w:rsid w:val="00145702"/>
    <w:pPr>
      <w:tabs>
        <w:tab w:val="left" w:pos="284"/>
      </w:tabs>
      <w:spacing w:before="360" w:after="120"/>
      <w:ind w:left="283" w:hanging="283"/>
    </w:pPr>
    <w:rPr>
      <w:rFonts w:ascii="Garamond" w:hAnsi="Garamond"/>
      <w:noProof/>
      <w:sz w:val="26"/>
      <w:szCs w:val="20"/>
    </w:rPr>
  </w:style>
  <w:style w:type="paragraph" w:customStyle="1" w:styleId="Style5">
    <w:name w:val="Style5"/>
    <w:basedOn w:val="Normal"/>
    <w:rsid w:val="002C2B24"/>
    <w:pPr>
      <w:numPr>
        <w:numId w:val="14"/>
      </w:numPr>
      <w:spacing w:before="60" w:after="60"/>
      <w:ind w:left="1423" w:hanging="357"/>
    </w:pPr>
    <w:rPr>
      <w:rFonts w:ascii="Arial" w:hAnsi="Arial" w:cs="Arial"/>
      <w:sz w:val="20"/>
      <w:szCs w:val="20"/>
    </w:rPr>
  </w:style>
  <w:style w:type="character" w:styleId="Accentuation">
    <w:name w:val="Emphasis"/>
    <w:basedOn w:val="Policepardfaut"/>
    <w:qFormat/>
    <w:rsid w:val="002C2B24"/>
    <w:rPr>
      <w:i/>
      <w:iCs/>
    </w:rPr>
  </w:style>
  <w:style w:type="character" w:styleId="Mentionnonrsolue">
    <w:name w:val="Unresolved Mention"/>
    <w:basedOn w:val="Policepardfaut"/>
    <w:uiPriority w:val="99"/>
    <w:unhideWhenUsed/>
    <w:rsid w:val="00122C19"/>
    <w:rPr>
      <w:color w:val="605E5C"/>
      <w:shd w:val="clear" w:color="auto" w:fill="E1DFDD"/>
    </w:rPr>
  </w:style>
  <w:style w:type="paragraph" w:styleId="En-ttedetabledesmatires">
    <w:name w:val="TOC Heading"/>
    <w:basedOn w:val="Titre1"/>
    <w:next w:val="Normal"/>
    <w:uiPriority w:val="39"/>
    <w:unhideWhenUsed/>
    <w:qFormat/>
    <w:rsid w:val="00122C19"/>
    <w:pPr>
      <w:keepLines/>
      <w:spacing w:before="240" w:line="259" w:lineRule="auto"/>
      <w:jc w:val="left"/>
      <w:outlineLvl w:val="9"/>
    </w:pPr>
    <w:rPr>
      <w:rFonts w:asciiTheme="majorHAnsi" w:eastAsiaTheme="majorEastAsia" w:hAnsiTheme="majorHAnsi" w:cstheme="majorBidi"/>
      <w:b w:val="0"/>
      <w:bCs w:val="0"/>
      <w:color w:val="365F91" w:themeColor="accent1" w:themeShade="BF"/>
      <w:kern w:val="0"/>
      <w:sz w:val="32"/>
      <w:szCs w:val="32"/>
      <w:u w:val="none"/>
    </w:rPr>
  </w:style>
  <w:style w:type="paragraph" w:customStyle="1" w:styleId="BGP-Titre1">
    <w:name w:val="BGP - Titre 1"/>
    <w:basedOn w:val="Normal"/>
    <w:next w:val="Normal"/>
    <w:qFormat/>
    <w:rsid w:val="00BE7418"/>
    <w:pPr>
      <w:pBdr>
        <w:bottom w:val="single" w:sz="12" w:space="6" w:color="215868" w:themeColor="accent5" w:themeShade="80"/>
      </w:pBdr>
      <w:spacing w:after="360"/>
      <w:ind w:left="360"/>
      <w:contextualSpacing/>
      <w:jc w:val="center"/>
    </w:pPr>
    <w:rPr>
      <w:b/>
      <w:bCs/>
      <w:caps/>
      <w:color w:val="215868" w:themeColor="accent5" w:themeShade="80"/>
      <w:kern w:val="28"/>
      <w:sz w:val="32"/>
      <w:szCs w:val="32"/>
    </w:rPr>
  </w:style>
  <w:style w:type="paragraph" w:styleId="Lgende">
    <w:name w:val="caption"/>
    <w:aliases w:val="Label,titre,Style Légende Figure,Légende Car Car,Légende Car Car1,Légende Car Car2,Légende Car Car11,Légende Car Car3,Légende Car Car4,Légende Car Car5,Légende Car Car12,Légende Car Car21,Légende Car Car111,Légende Car Car31,Légende Car Car41"/>
    <w:basedOn w:val="Normal"/>
    <w:next w:val="Normal"/>
    <w:link w:val="LgendeCar"/>
    <w:qFormat/>
    <w:rsid w:val="002620C9"/>
    <w:pPr>
      <w:jc w:val="center"/>
    </w:pPr>
    <w:rPr>
      <w:rFonts w:ascii="Arial" w:hAnsi="Arial" w:cs="Arial"/>
      <w:i/>
      <w:iCs/>
      <w:sz w:val="18"/>
      <w:szCs w:val="18"/>
      <w:lang w:eastAsia="en-US"/>
    </w:rPr>
  </w:style>
  <w:style w:type="character" w:customStyle="1" w:styleId="LgendeCar">
    <w:name w:val="Légende Car"/>
    <w:aliases w:val="Label Car,titre Car,Style Légende Figure Car,Légende Car Car Car,Légende Car Car1 Car,Légende Car Car2 Car,Légende Car Car11 Car,Légende Car Car3 Car,Légende Car Car4 Car,Légende Car Car5 Car,Légende Car Car12 Car,Légende Car Car21 Car"/>
    <w:link w:val="Lgende"/>
    <w:qFormat/>
    <w:rsid w:val="002620C9"/>
    <w:rPr>
      <w:rFonts w:ascii="Arial" w:hAnsi="Arial" w:cs="Arial"/>
      <w:i/>
      <w:iCs/>
      <w:sz w:val="18"/>
      <w:szCs w:val="18"/>
      <w:lang w:eastAsia="en-US"/>
    </w:rPr>
  </w:style>
  <w:style w:type="character" w:customStyle="1" w:styleId="bzpyqfadein">
    <w:name w:val="bz_pyq_fadein"/>
    <w:basedOn w:val="Policepardfaut"/>
    <w:rsid w:val="0041181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3740501">
      <w:bodyDiv w:val="1"/>
      <w:marLeft w:val="0"/>
      <w:marRight w:val="0"/>
      <w:marTop w:val="0"/>
      <w:marBottom w:val="0"/>
      <w:divBdr>
        <w:top w:val="none" w:sz="0" w:space="0" w:color="auto"/>
        <w:left w:val="none" w:sz="0" w:space="0" w:color="auto"/>
        <w:bottom w:val="none" w:sz="0" w:space="0" w:color="auto"/>
        <w:right w:val="none" w:sz="0" w:space="0" w:color="auto"/>
      </w:divBdr>
    </w:div>
    <w:div w:id="173350677">
      <w:bodyDiv w:val="1"/>
      <w:marLeft w:val="0"/>
      <w:marRight w:val="0"/>
      <w:marTop w:val="0"/>
      <w:marBottom w:val="0"/>
      <w:divBdr>
        <w:top w:val="none" w:sz="0" w:space="0" w:color="auto"/>
        <w:left w:val="none" w:sz="0" w:space="0" w:color="auto"/>
        <w:bottom w:val="none" w:sz="0" w:space="0" w:color="auto"/>
        <w:right w:val="none" w:sz="0" w:space="0" w:color="auto"/>
      </w:divBdr>
    </w:div>
    <w:div w:id="557908102">
      <w:bodyDiv w:val="1"/>
      <w:marLeft w:val="0"/>
      <w:marRight w:val="0"/>
      <w:marTop w:val="0"/>
      <w:marBottom w:val="0"/>
      <w:divBdr>
        <w:top w:val="none" w:sz="0" w:space="0" w:color="auto"/>
        <w:left w:val="none" w:sz="0" w:space="0" w:color="auto"/>
        <w:bottom w:val="none" w:sz="0" w:space="0" w:color="auto"/>
        <w:right w:val="none" w:sz="0" w:space="0" w:color="auto"/>
      </w:divBdr>
      <w:divsChild>
        <w:div w:id="2073656796">
          <w:marLeft w:val="0"/>
          <w:marRight w:val="0"/>
          <w:marTop w:val="0"/>
          <w:marBottom w:val="0"/>
          <w:divBdr>
            <w:top w:val="none" w:sz="0" w:space="0" w:color="auto"/>
            <w:left w:val="none" w:sz="0" w:space="0" w:color="auto"/>
            <w:bottom w:val="none" w:sz="0" w:space="0" w:color="auto"/>
            <w:right w:val="none" w:sz="0" w:space="0" w:color="auto"/>
          </w:divBdr>
          <w:divsChild>
            <w:div w:id="901909625">
              <w:marLeft w:val="0"/>
              <w:marRight w:val="0"/>
              <w:marTop w:val="0"/>
              <w:marBottom w:val="0"/>
              <w:divBdr>
                <w:top w:val="none" w:sz="0" w:space="0" w:color="auto"/>
                <w:left w:val="none" w:sz="0" w:space="0" w:color="auto"/>
                <w:bottom w:val="none" w:sz="0" w:space="0" w:color="auto"/>
                <w:right w:val="none" w:sz="0" w:space="0" w:color="auto"/>
              </w:divBdr>
              <w:divsChild>
                <w:div w:id="329528372">
                  <w:marLeft w:val="0"/>
                  <w:marRight w:val="0"/>
                  <w:marTop w:val="0"/>
                  <w:marBottom w:val="0"/>
                  <w:divBdr>
                    <w:top w:val="none" w:sz="0" w:space="0" w:color="auto"/>
                    <w:left w:val="none" w:sz="0" w:space="0" w:color="auto"/>
                    <w:bottom w:val="none" w:sz="0" w:space="0" w:color="auto"/>
                    <w:right w:val="none" w:sz="0" w:space="0" w:color="auto"/>
                  </w:divBdr>
                  <w:divsChild>
                    <w:div w:id="1906261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38345182">
      <w:bodyDiv w:val="1"/>
      <w:marLeft w:val="0"/>
      <w:marRight w:val="0"/>
      <w:marTop w:val="0"/>
      <w:marBottom w:val="0"/>
      <w:divBdr>
        <w:top w:val="none" w:sz="0" w:space="0" w:color="auto"/>
        <w:left w:val="none" w:sz="0" w:space="0" w:color="auto"/>
        <w:bottom w:val="none" w:sz="0" w:space="0" w:color="auto"/>
        <w:right w:val="none" w:sz="0" w:space="0" w:color="auto"/>
      </w:divBdr>
    </w:div>
    <w:div w:id="638464716">
      <w:bodyDiv w:val="1"/>
      <w:marLeft w:val="0"/>
      <w:marRight w:val="0"/>
      <w:marTop w:val="0"/>
      <w:marBottom w:val="0"/>
      <w:divBdr>
        <w:top w:val="none" w:sz="0" w:space="0" w:color="auto"/>
        <w:left w:val="none" w:sz="0" w:space="0" w:color="auto"/>
        <w:bottom w:val="none" w:sz="0" w:space="0" w:color="auto"/>
        <w:right w:val="none" w:sz="0" w:space="0" w:color="auto"/>
      </w:divBdr>
    </w:div>
    <w:div w:id="935207624">
      <w:bodyDiv w:val="1"/>
      <w:marLeft w:val="0"/>
      <w:marRight w:val="0"/>
      <w:marTop w:val="0"/>
      <w:marBottom w:val="0"/>
      <w:divBdr>
        <w:top w:val="none" w:sz="0" w:space="0" w:color="auto"/>
        <w:left w:val="none" w:sz="0" w:space="0" w:color="auto"/>
        <w:bottom w:val="none" w:sz="0" w:space="0" w:color="auto"/>
        <w:right w:val="none" w:sz="0" w:space="0" w:color="auto"/>
      </w:divBdr>
    </w:div>
    <w:div w:id="1134372271">
      <w:bodyDiv w:val="1"/>
      <w:marLeft w:val="0"/>
      <w:marRight w:val="0"/>
      <w:marTop w:val="0"/>
      <w:marBottom w:val="0"/>
      <w:divBdr>
        <w:top w:val="none" w:sz="0" w:space="0" w:color="auto"/>
        <w:left w:val="none" w:sz="0" w:space="0" w:color="auto"/>
        <w:bottom w:val="none" w:sz="0" w:space="0" w:color="auto"/>
        <w:right w:val="none" w:sz="0" w:space="0" w:color="auto"/>
      </w:divBdr>
    </w:div>
    <w:div w:id="1919629853">
      <w:bodyDiv w:val="1"/>
      <w:marLeft w:val="0"/>
      <w:marRight w:val="0"/>
      <w:marTop w:val="0"/>
      <w:marBottom w:val="0"/>
      <w:divBdr>
        <w:top w:val="none" w:sz="0" w:space="0" w:color="auto"/>
        <w:left w:val="none" w:sz="0" w:space="0" w:color="auto"/>
        <w:bottom w:val="none" w:sz="0" w:space="0" w:color="auto"/>
        <w:right w:val="none" w:sz="0" w:space="0" w:color="auto"/>
      </w:divBdr>
      <w:divsChild>
        <w:div w:id="1362364516">
          <w:marLeft w:val="0"/>
          <w:marRight w:val="0"/>
          <w:marTop w:val="0"/>
          <w:marBottom w:val="0"/>
          <w:divBdr>
            <w:top w:val="none" w:sz="0" w:space="0" w:color="auto"/>
            <w:left w:val="none" w:sz="0" w:space="0" w:color="auto"/>
            <w:bottom w:val="none" w:sz="0" w:space="0" w:color="auto"/>
            <w:right w:val="none" w:sz="0" w:space="0" w:color="auto"/>
          </w:divBdr>
          <w:divsChild>
            <w:div w:id="28409763">
              <w:marLeft w:val="0"/>
              <w:marRight w:val="0"/>
              <w:marTop w:val="0"/>
              <w:marBottom w:val="0"/>
              <w:divBdr>
                <w:top w:val="none" w:sz="0" w:space="0" w:color="auto"/>
                <w:left w:val="none" w:sz="0" w:space="0" w:color="auto"/>
                <w:bottom w:val="none" w:sz="0" w:space="0" w:color="auto"/>
                <w:right w:val="none" w:sz="0" w:space="0" w:color="auto"/>
              </w:divBdr>
              <w:divsChild>
                <w:div w:id="83690219">
                  <w:marLeft w:val="0"/>
                  <w:marRight w:val="0"/>
                  <w:marTop w:val="0"/>
                  <w:marBottom w:val="0"/>
                  <w:divBdr>
                    <w:top w:val="none" w:sz="0" w:space="0" w:color="auto"/>
                    <w:left w:val="none" w:sz="0" w:space="0" w:color="auto"/>
                    <w:bottom w:val="none" w:sz="0" w:space="0" w:color="auto"/>
                    <w:right w:val="none" w:sz="0" w:space="0" w:color="auto"/>
                  </w:divBdr>
                  <w:divsChild>
                    <w:div w:id="1731004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071962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969465-1C7C-46D8-B741-5D436D94AF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6439</TotalTime>
  <Pages>68</Pages>
  <Words>29021</Words>
  <Characters>174273</Characters>
  <Application>Microsoft Office Word</Application>
  <DocSecurity>0</DocSecurity>
  <Lines>1452</Lines>
  <Paragraphs>405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202889</CharactersWithSpaces>
  <SharedDoc>false</SharedDoc>
  <HLinks>
    <vt:vector size="474" baseType="variant">
      <vt:variant>
        <vt:i4>2031676</vt:i4>
      </vt:variant>
      <vt:variant>
        <vt:i4>464</vt:i4>
      </vt:variant>
      <vt:variant>
        <vt:i4>0</vt:i4>
      </vt:variant>
      <vt:variant>
        <vt:i4>5</vt:i4>
      </vt:variant>
      <vt:variant>
        <vt:lpwstr/>
      </vt:variant>
      <vt:variant>
        <vt:lpwstr>_Toc401081193</vt:lpwstr>
      </vt:variant>
      <vt:variant>
        <vt:i4>2031676</vt:i4>
      </vt:variant>
      <vt:variant>
        <vt:i4>458</vt:i4>
      </vt:variant>
      <vt:variant>
        <vt:i4>0</vt:i4>
      </vt:variant>
      <vt:variant>
        <vt:i4>5</vt:i4>
      </vt:variant>
      <vt:variant>
        <vt:lpwstr/>
      </vt:variant>
      <vt:variant>
        <vt:lpwstr>_Toc401081192</vt:lpwstr>
      </vt:variant>
      <vt:variant>
        <vt:i4>2031676</vt:i4>
      </vt:variant>
      <vt:variant>
        <vt:i4>452</vt:i4>
      </vt:variant>
      <vt:variant>
        <vt:i4>0</vt:i4>
      </vt:variant>
      <vt:variant>
        <vt:i4>5</vt:i4>
      </vt:variant>
      <vt:variant>
        <vt:lpwstr/>
      </vt:variant>
      <vt:variant>
        <vt:lpwstr>_Toc401081191</vt:lpwstr>
      </vt:variant>
      <vt:variant>
        <vt:i4>2031676</vt:i4>
      </vt:variant>
      <vt:variant>
        <vt:i4>446</vt:i4>
      </vt:variant>
      <vt:variant>
        <vt:i4>0</vt:i4>
      </vt:variant>
      <vt:variant>
        <vt:i4>5</vt:i4>
      </vt:variant>
      <vt:variant>
        <vt:lpwstr/>
      </vt:variant>
      <vt:variant>
        <vt:lpwstr>_Toc401081190</vt:lpwstr>
      </vt:variant>
      <vt:variant>
        <vt:i4>1966140</vt:i4>
      </vt:variant>
      <vt:variant>
        <vt:i4>440</vt:i4>
      </vt:variant>
      <vt:variant>
        <vt:i4>0</vt:i4>
      </vt:variant>
      <vt:variant>
        <vt:i4>5</vt:i4>
      </vt:variant>
      <vt:variant>
        <vt:lpwstr/>
      </vt:variant>
      <vt:variant>
        <vt:lpwstr>_Toc401081189</vt:lpwstr>
      </vt:variant>
      <vt:variant>
        <vt:i4>1966140</vt:i4>
      </vt:variant>
      <vt:variant>
        <vt:i4>434</vt:i4>
      </vt:variant>
      <vt:variant>
        <vt:i4>0</vt:i4>
      </vt:variant>
      <vt:variant>
        <vt:i4>5</vt:i4>
      </vt:variant>
      <vt:variant>
        <vt:lpwstr/>
      </vt:variant>
      <vt:variant>
        <vt:lpwstr>_Toc401081188</vt:lpwstr>
      </vt:variant>
      <vt:variant>
        <vt:i4>1966140</vt:i4>
      </vt:variant>
      <vt:variant>
        <vt:i4>428</vt:i4>
      </vt:variant>
      <vt:variant>
        <vt:i4>0</vt:i4>
      </vt:variant>
      <vt:variant>
        <vt:i4>5</vt:i4>
      </vt:variant>
      <vt:variant>
        <vt:lpwstr/>
      </vt:variant>
      <vt:variant>
        <vt:lpwstr>_Toc401081187</vt:lpwstr>
      </vt:variant>
      <vt:variant>
        <vt:i4>1966140</vt:i4>
      </vt:variant>
      <vt:variant>
        <vt:i4>422</vt:i4>
      </vt:variant>
      <vt:variant>
        <vt:i4>0</vt:i4>
      </vt:variant>
      <vt:variant>
        <vt:i4>5</vt:i4>
      </vt:variant>
      <vt:variant>
        <vt:lpwstr/>
      </vt:variant>
      <vt:variant>
        <vt:lpwstr>_Toc401081186</vt:lpwstr>
      </vt:variant>
      <vt:variant>
        <vt:i4>1966140</vt:i4>
      </vt:variant>
      <vt:variant>
        <vt:i4>416</vt:i4>
      </vt:variant>
      <vt:variant>
        <vt:i4>0</vt:i4>
      </vt:variant>
      <vt:variant>
        <vt:i4>5</vt:i4>
      </vt:variant>
      <vt:variant>
        <vt:lpwstr/>
      </vt:variant>
      <vt:variant>
        <vt:lpwstr>_Toc401081185</vt:lpwstr>
      </vt:variant>
      <vt:variant>
        <vt:i4>1966140</vt:i4>
      </vt:variant>
      <vt:variant>
        <vt:i4>410</vt:i4>
      </vt:variant>
      <vt:variant>
        <vt:i4>0</vt:i4>
      </vt:variant>
      <vt:variant>
        <vt:i4>5</vt:i4>
      </vt:variant>
      <vt:variant>
        <vt:lpwstr/>
      </vt:variant>
      <vt:variant>
        <vt:lpwstr>_Toc401081184</vt:lpwstr>
      </vt:variant>
      <vt:variant>
        <vt:i4>1966140</vt:i4>
      </vt:variant>
      <vt:variant>
        <vt:i4>404</vt:i4>
      </vt:variant>
      <vt:variant>
        <vt:i4>0</vt:i4>
      </vt:variant>
      <vt:variant>
        <vt:i4>5</vt:i4>
      </vt:variant>
      <vt:variant>
        <vt:lpwstr/>
      </vt:variant>
      <vt:variant>
        <vt:lpwstr>_Toc401081183</vt:lpwstr>
      </vt:variant>
      <vt:variant>
        <vt:i4>1966140</vt:i4>
      </vt:variant>
      <vt:variant>
        <vt:i4>398</vt:i4>
      </vt:variant>
      <vt:variant>
        <vt:i4>0</vt:i4>
      </vt:variant>
      <vt:variant>
        <vt:i4>5</vt:i4>
      </vt:variant>
      <vt:variant>
        <vt:lpwstr/>
      </vt:variant>
      <vt:variant>
        <vt:lpwstr>_Toc401081182</vt:lpwstr>
      </vt:variant>
      <vt:variant>
        <vt:i4>1966140</vt:i4>
      </vt:variant>
      <vt:variant>
        <vt:i4>392</vt:i4>
      </vt:variant>
      <vt:variant>
        <vt:i4>0</vt:i4>
      </vt:variant>
      <vt:variant>
        <vt:i4>5</vt:i4>
      </vt:variant>
      <vt:variant>
        <vt:lpwstr/>
      </vt:variant>
      <vt:variant>
        <vt:lpwstr>_Toc401081181</vt:lpwstr>
      </vt:variant>
      <vt:variant>
        <vt:i4>1966140</vt:i4>
      </vt:variant>
      <vt:variant>
        <vt:i4>386</vt:i4>
      </vt:variant>
      <vt:variant>
        <vt:i4>0</vt:i4>
      </vt:variant>
      <vt:variant>
        <vt:i4>5</vt:i4>
      </vt:variant>
      <vt:variant>
        <vt:lpwstr/>
      </vt:variant>
      <vt:variant>
        <vt:lpwstr>_Toc401081180</vt:lpwstr>
      </vt:variant>
      <vt:variant>
        <vt:i4>1114172</vt:i4>
      </vt:variant>
      <vt:variant>
        <vt:i4>380</vt:i4>
      </vt:variant>
      <vt:variant>
        <vt:i4>0</vt:i4>
      </vt:variant>
      <vt:variant>
        <vt:i4>5</vt:i4>
      </vt:variant>
      <vt:variant>
        <vt:lpwstr/>
      </vt:variant>
      <vt:variant>
        <vt:lpwstr>_Toc401081179</vt:lpwstr>
      </vt:variant>
      <vt:variant>
        <vt:i4>1114172</vt:i4>
      </vt:variant>
      <vt:variant>
        <vt:i4>374</vt:i4>
      </vt:variant>
      <vt:variant>
        <vt:i4>0</vt:i4>
      </vt:variant>
      <vt:variant>
        <vt:i4>5</vt:i4>
      </vt:variant>
      <vt:variant>
        <vt:lpwstr/>
      </vt:variant>
      <vt:variant>
        <vt:lpwstr>_Toc401081178</vt:lpwstr>
      </vt:variant>
      <vt:variant>
        <vt:i4>1114172</vt:i4>
      </vt:variant>
      <vt:variant>
        <vt:i4>368</vt:i4>
      </vt:variant>
      <vt:variant>
        <vt:i4>0</vt:i4>
      </vt:variant>
      <vt:variant>
        <vt:i4>5</vt:i4>
      </vt:variant>
      <vt:variant>
        <vt:lpwstr/>
      </vt:variant>
      <vt:variant>
        <vt:lpwstr>_Toc401081177</vt:lpwstr>
      </vt:variant>
      <vt:variant>
        <vt:i4>1114172</vt:i4>
      </vt:variant>
      <vt:variant>
        <vt:i4>362</vt:i4>
      </vt:variant>
      <vt:variant>
        <vt:i4>0</vt:i4>
      </vt:variant>
      <vt:variant>
        <vt:i4>5</vt:i4>
      </vt:variant>
      <vt:variant>
        <vt:lpwstr/>
      </vt:variant>
      <vt:variant>
        <vt:lpwstr>_Toc401081176</vt:lpwstr>
      </vt:variant>
      <vt:variant>
        <vt:i4>1114172</vt:i4>
      </vt:variant>
      <vt:variant>
        <vt:i4>356</vt:i4>
      </vt:variant>
      <vt:variant>
        <vt:i4>0</vt:i4>
      </vt:variant>
      <vt:variant>
        <vt:i4>5</vt:i4>
      </vt:variant>
      <vt:variant>
        <vt:lpwstr/>
      </vt:variant>
      <vt:variant>
        <vt:lpwstr>_Toc401081175</vt:lpwstr>
      </vt:variant>
      <vt:variant>
        <vt:i4>1114172</vt:i4>
      </vt:variant>
      <vt:variant>
        <vt:i4>350</vt:i4>
      </vt:variant>
      <vt:variant>
        <vt:i4>0</vt:i4>
      </vt:variant>
      <vt:variant>
        <vt:i4>5</vt:i4>
      </vt:variant>
      <vt:variant>
        <vt:lpwstr/>
      </vt:variant>
      <vt:variant>
        <vt:lpwstr>_Toc401081174</vt:lpwstr>
      </vt:variant>
      <vt:variant>
        <vt:i4>1114172</vt:i4>
      </vt:variant>
      <vt:variant>
        <vt:i4>344</vt:i4>
      </vt:variant>
      <vt:variant>
        <vt:i4>0</vt:i4>
      </vt:variant>
      <vt:variant>
        <vt:i4>5</vt:i4>
      </vt:variant>
      <vt:variant>
        <vt:lpwstr/>
      </vt:variant>
      <vt:variant>
        <vt:lpwstr>_Toc401081173</vt:lpwstr>
      </vt:variant>
      <vt:variant>
        <vt:i4>1114172</vt:i4>
      </vt:variant>
      <vt:variant>
        <vt:i4>338</vt:i4>
      </vt:variant>
      <vt:variant>
        <vt:i4>0</vt:i4>
      </vt:variant>
      <vt:variant>
        <vt:i4>5</vt:i4>
      </vt:variant>
      <vt:variant>
        <vt:lpwstr/>
      </vt:variant>
      <vt:variant>
        <vt:lpwstr>_Toc401081172</vt:lpwstr>
      </vt:variant>
      <vt:variant>
        <vt:i4>1114172</vt:i4>
      </vt:variant>
      <vt:variant>
        <vt:i4>332</vt:i4>
      </vt:variant>
      <vt:variant>
        <vt:i4>0</vt:i4>
      </vt:variant>
      <vt:variant>
        <vt:i4>5</vt:i4>
      </vt:variant>
      <vt:variant>
        <vt:lpwstr/>
      </vt:variant>
      <vt:variant>
        <vt:lpwstr>_Toc401081171</vt:lpwstr>
      </vt:variant>
      <vt:variant>
        <vt:i4>1114172</vt:i4>
      </vt:variant>
      <vt:variant>
        <vt:i4>326</vt:i4>
      </vt:variant>
      <vt:variant>
        <vt:i4>0</vt:i4>
      </vt:variant>
      <vt:variant>
        <vt:i4>5</vt:i4>
      </vt:variant>
      <vt:variant>
        <vt:lpwstr/>
      </vt:variant>
      <vt:variant>
        <vt:lpwstr>_Toc401081170</vt:lpwstr>
      </vt:variant>
      <vt:variant>
        <vt:i4>1048636</vt:i4>
      </vt:variant>
      <vt:variant>
        <vt:i4>320</vt:i4>
      </vt:variant>
      <vt:variant>
        <vt:i4>0</vt:i4>
      </vt:variant>
      <vt:variant>
        <vt:i4>5</vt:i4>
      </vt:variant>
      <vt:variant>
        <vt:lpwstr/>
      </vt:variant>
      <vt:variant>
        <vt:lpwstr>_Toc401081169</vt:lpwstr>
      </vt:variant>
      <vt:variant>
        <vt:i4>1048636</vt:i4>
      </vt:variant>
      <vt:variant>
        <vt:i4>314</vt:i4>
      </vt:variant>
      <vt:variant>
        <vt:i4>0</vt:i4>
      </vt:variant>
      <vt:variant>
        <vt:i4>5</vt:i4>
      </vt:variant>
      <vt:variant>
        <vt:lpwstr/>
      </vt:variant>
      <vt:variant>
        <vt:lpwstr>_Toc401081168</vt:lpwstr>
      </vt:variant>
      <vt:variant>
        <vt:i4>1048636</vt:i4>
      </vt:variant>
      <vt:variant>
        <vt:i4>308</vt:i4>
      </vt:variant>
      <vt:variant>
        <vt:i4>0</vt:i4>
      </vt:variant>
      <vt:variant>
        <vt:i4>5</vt:i4>
      </vt:variant>
      <vt:variant>
        <vt:lpwstr/>
      </vt:variant>
      <vt:variant>
        <vt:lpwstr>_Toc401081167</vt:lpwstr>
      </vt:variant>
      <vt:variant>
        <vt:i4>1048636</vt:i4>
      </vt:variant>
      <vt:variant>
        <vt:i4>302</vt:i4>
      </vt:variant>
      <vt:variant>
        <vt:i4>0</vt:i4>
      </vt:variant>
      <vt:variant>
        <vt:i4>5</vt:i4>
      </vt:variant>
      <vt:variant>
        <vt:lpwstr/>
      </vt:variant>
      <vt:variant>
        <vt:lpwstr>_Toc401081166</vt:lpwstr>
      </vt:variant>
      <vt:variant>
        <vt:i4>1048636</vt:i4>
      </vt:variant>
      <vt:variant>
        <vt:i4>296</vt:i4>
      </vt:variant>
      <vt:variant>
        <vt:i4>0</vt:i4>
      </vt:variant>
      <vt:variant>
        <vt:i4>5</vt:i4>
      </vt:variant>
      <vt:variant>
        <vt:lpwstr/>
      </vt:variant>
      <vt:variant>
        <vt:lpwstr>_Toc401081165</vt:lpwstr>
      </vt:variant>
      <vt:variant>
        <vt:i4>1048636</vt:i4>
      </vt:variant>
      <vt:variant>
        <vt:i4>290</vt:i4>
      </vt:variant>
      <vt:variant>
        <vt:i4>0</vt:i4>
      </vt:variant>
      <vt:variant>
        <vt:i4>5</vt:i4>
      </vt:variant>
      <vt:variant>
        <vt:lpwstr/>
      </vt:variant>
      <vt:variant>
        <vt:lpwstr>_Toc401081164</vt:lpwstr>
      </vt:variant>
      <vt:variant>
        <vt:i4>1048636</vt:i4>
      </vt:variant>
      <vt:variant>
        <vt:i4>284</vt:i4>
      </vt:variant>
      <vt:variant>
        <vt:i4>0</vt:i4>
      </vt:variant>
      <vt:variant>
        <vt:i4>5</vt:i4>
      </vt:variant>
      <vt:variant>
        <vt:lpwstr/>
      </vt:variant>
      <vt:variant>
        <vt:lpwstr>_Toc401081163</vt:lpwstr>
      </vt:variant>
      <vt:variant>
        <vt:i4>1048636</vt:i4>
      </vt:variant>
      <vt:variant>
        <vt:i4>278</vt:i4>
      </vt:variant>
      <vt:variant>
        <vt:i4>0</vt:i4>
      </vt:variant>
      <vt:variant>
        <vt:i4>5</vt:i4>
      </vt:variant>
      <vt:variant>
        <vt:lpwstr/>
      </vt:variant>
      <vt:variant>
        <vt:lpwstr>_Toc401081162</vt:lpwstr>
      </vt:variant>
      <vt:variant>
        <vt:i4>1048636</vt:i4>
      </vt:variant>
      <vt:variant>
        <vt:i4>272</vt:i4>
      </vt:variant>
      <vt:variant>
        <vt:i4>0</vt:i4>
      </vt:variant>
      <vt:variant>
        <vt:i4>5</vt:i4>
      </vt:variant>
      <vt:variant>
        <vt:lpwstr/>
      </vt:variant>
      <vt:variant>
        <vt:lpwstr>_Toc401081161</vt:lpwstr>
      </vt:variant>
      <vt:variant>
        <vt:i4>1048636</vt:i4>
      </vt:variant>
      <vt:variant>
        <vt:i4>266</vt:i4>
      </vt:variant>
      <vt:variant>
        <vt:i4>0</vt:i4>
      </vt:variant>
      <vt:variant>
        <vt:i4>5</vt:i4>
      </vt:variant>
      <vt:variant>
        <vt:lpwstr/>
      </vt:variant>
      <vt:variant>
        <vt:lpwstr>_Toc401081160</vt:lpwstr>
      </vt:variant>
      <vt:variant>
        <vt:i4>1245244</vt:i4>
      </vt:variant>
      <vt:variant>
        <vt:i4>260</vt:i4>
      </vt:variant>
      <vt:variant>
        <vt:i4>0</vt:i4>
      </vt:variant>
      <vt:variant>
        <vt:i4>5</vt:i4>
      </vt:variant>
      <vt:variant>
        <vt:lpwstr/>
      </vt:variant>
      <vt:variant>
        <vt:lpwstr>_Toc401081159</vt:lpwstr>
      </vt:variant>
      <vt:variant>
        <vt:i4>1245244</vt:i4>
      </vt:variant>
      <vt:variant>
        <vt:i4>254</vt:i4>
      </vt:variant>
      <vt:variant>
        <vt:i4>0</vt:i4>
      </vt:variant>
      <vt:variant>
        <vt:i4>5</vt:i4>
      </vt:variant>
      <vt:variant>
        <vt:lpwstr/>
      </vt:variant>
      <vt:variant>
        <vt:lpwstr>_Toc401081158</vt:lpwstr>
      </vt:variant>
      <vt:variant>
        <vt:i4>1245244</vt:i4>
      </vt:variant>
      <vt:variant>
        <vt:i4>248</vt:i4>
      </vt:variant>
      <vt:variant>
        <vt:i4>0</vt:i4>
      </vt:variant>
      <vt:variant>
        <vt:i4>5</vt:i4>
      </vt:variant>
      <vt:variant>
        <vt:lpwstr/>
      </vt:variant>
      <vt:variant>
        <vt:lpwstr>_Toc401081157</vt:lpwstr>
      </vt:variant>
      <vt:variant>
        <vt:i4>1245244</vt:i4>
      </vt:variant>
      <vt:variant>
        <vt:i4>242</vt:i4>
      </vt:variant>
      <vt:variant>
        <vt:i4>0</vt:i4>
      </vt:variant>
      <vt:variant>
        <vt:i4>5</vt:i4>
      </vt:variant>
      <vt:variant>
        <vt:lpwstr/>
      </vt:variant>
      <vt:variant>
        <vt:lpwstr>_Toc401081156</vt:lpwstr>
      </vt:variant>
      <vt:variant>
        <vt:i4>1245244</vt:i4>
      </vt:variant>
      <vt:variant>
        <vt:i4>236</vt:i4>
      </vt:variant>
      <vt:variant>
        <vt:i4>0</vt:i4>
      </vt:variant>
      <vt:variant>
        <vt:i4>5</vt:i4>
      </vt:variant>
      <vt:variant>
        <vt:lpwstr/>
      </vt:variant>
      <vt:variant>
        <vt:lpwstr>_Toc401081155</vt:lpwstr>
      </vt:variant>
      <vt:variant>
        <vt:i4>1245244</vt:i4>
      </vt:variant>
      <vt:variant>
        <vt:i4>230</vt:i4>
      </vt:variant>
      <vt:variant>
        <vt:i4>0</vt:i4>
      </vt:variant>
      <vt:variant>
        <vt:i4>5</vt:i4>
      </vt:variant>
      <vt:variant>
        <vt:lpwstr/>
      </vt:variant>
      <vt:variant>
        <vt:lpwstr>_Toc401081154</vt:lpwstr>
      </vt:variant>
      <vt:variant>
        <vt:i4>1245244</vt:i4>
      </vt:variant>
      <vt:variant>
        <vt:i4>224</vt:i4>
      </vt:variant>
      <vt:variant>
        <vt:i4>0</vt:i4>
      </vt:variant>
      <vt:variant>
        <vt:i4>5</vt:i4>
      </vt:variant>
      <vt:variant>
        <vt:lpwstr/>
      </vt:variant>
      <vt:variant>
        <vt:lpwstr>_Toc401081153</vt:lpwstr>
      </vt:variant>
      <vt:variant>
        <vt:i4>1245244</vt:i4>
      </vt:variant>
      <vt:variant>
        <vt:i4>218</vt:i4>
      </vt:variant>
      <vt:variant>
        <vt:i4>0</vt:i4>
      </vt:variant>
      <vt:variant>
        <vt:i4>5</vt:i4>
      </vt:variant>
      <vt:variant>
        <vt:lpwstr/>
      </vt:variant>
      <vt:variant>
        <vt:lpwstr>_Toc401081152</vt:lpwstr>
      </vt:variant>
      <vt:variant>
        <vt:i4>1245244</vt:i4>
      </vt:variant>
      <vt:variant>
        <vt:i4>212</vt:i4>
      </vt:variant>
      <vt:variant>
        <vt:i4>0</vt:i4>
      </vt:variant>
      <vt:variant>
        <vt:i4>5</vt:i4>
      </vt:variant>
      <vt:variant>
        <vt:lpwstr/>
      </vt:variant>
      <vt:variant>
        <vt:lpwstr>_Toc401081151</vt:lpwstr>
      </vt:variant>
      <vt:variant>
        <vt:i4>1245244</vt:i4>
      </vt:variant>
      <vt:variant>
        <vt:i4>206</vt:i4>
      </vt:variant>
      <vt:variant>
        <vt:i4>0</vt:i4>
      </vt:variant>
      <vt:variant>
        <vt:i4>5</vt:i4>
      </vt:variant>
      <vt:variant>
        <vt:lpwstr/>
      </vt:variant>
      <vt:variant>
        <vt:lpwstr>_Toc401081150</vt:lpwstr>
      </vt:variant>
      <vt:variant>
        <vt:i4>1179708</vt:i4>
      </vt:variant>
      <vt:variant>
        <vt:i4>200</vt:i4>
      </vt:variant>
      <vt:variant>
        <vt:i4>0</vt:i4>
      </vt:variant>
      <vt:variant>
        <vt:i4>5</vt:i4>
      </vt:variant>
      <vt:variant>
        <vt:lpwstr/>
      </vt:variant>
      <vt:variant>
        <vt:lpwstr>_Toc401081149</vt:lpwstr>
      </vt:variant>
      <vt:variant>
        <vt:i4>1179708</vt:i4>
      </vt:variant>
      <vt:variant>
        <vt:i4>194</vt:i4>
      </vt:variant>
      <vt:variant>
        <vt:i4>0</vt:i4>
      </vt:variant>
      <vt:variant>
        <vt:i4>5</vt:i4>
      </vt:variant>
      <vt:variant>
        <vt:lpwstr/>
      </vt:variant>
      <vt:variant>
        <vt:lpwstr>_Toc401081148</vt:lpwstr>
      </vt:variant>
      <vt:variant>
        <vt:i4>1179708</vt:i4>
      </vt:variant>
      <vt:variant>
        <vt:i4>188</vt:i4>
      </vt:variant>
      <vt:variant>
        <vt:i4>0</vt:i4>
      </vt:variant>
      <vt:variant>
        <vt:i4>5</vt:i4>
      </vt:variant>
      <vt:variant>
        <vt:lpwstr/>
      </vt:variant>
      <vt:variant>
        <vt:lpwstr>_Toc401081147</vt:lpwstr>
      </vt:variant>
      <vt:variant>
        <vt:i4>1179708</vt:i4>
      </vt:variant>
      <vt:variant>
        <vt:i4>182</vt:i4>
      </vt:variant>
      <vt:variant>
        <vt:i4>0</vt:i4>
      </vt:variant>
      <vt:variant>
        <vt:i4>5</vt:i4>
      </vt:variant>
      <vt:variant>
        <vt:lpwstr/>
      </vt:variant>
      <vt:variant>
        <vt:lpwstr>_Toc401081146</vt:lpwstr>
      </vt:variant>
      <vt:variant>
        <vt:i4>1179708</vt:i4>
      </vt:variant>
      <vt:variant>
        <vt:i4>176</vt:i4>
      </vt:variant>
      <vt:variant>
        <vt:i4>0</vt:i4>
      </vt:variant>
      <vt:variant>
        <vt:i4>5</vt:i4>
      </vt:variant>
      <vt:variant>
        <vt:lpwstr/>
      </vt:variant>
      <vt:variant>
        <vt:lpwstr>_Toc401081145</vt:lpwstr>
      </vt:variant>
      <vt:variant>
        <vt:i4>1179708</vt:i4>
      </vt:variant>
      <vt:variant>
        <vt:i4>170</vt:i4>
      </vt:variant>
      <vt:variant>
        <vt:i4>0</vt:i4>
      </vt:variant>
      <vt:variant>
        <vt:i4>5</vt:i4>
      </vt:variant>
      <vt:variant>
        <vt:lpwstr/>
      </vt:variant>
      <vt:variant>
        <vt:lpwstr>_Toc401081144</vt:lpwstr>
      </vt:variant>
      <vt:variant>
        <vt:i4>1179708</vt:i4>
      </vt:variant>
      <vt:variant>
        <vt:i4>164</vt:i4>
      </vt:variant>
      <vt:variant>
        <vt:i4>0</vt:i4>
      </vt:variant>
      <vt:variant>
        <vt:i4>5</vt:i4>
      </vt:variant>
      <vt:variant>
        <vt:lpwstr/>
      </vt:variant>
      <vt:variant>
        <vt:lpwstr>_Toc401081143</vt:lpwstr>
      </vt:variant>
      <vt:variant>
        <vt:i4>1179708</vt:i4>
      </vt:variant>
      <vt:variant>
        <vt:i4>158</vt:i4>
      </vt:variant>
      <vt:variant>
        <vt:i4>0</vt:i4>
      </vt:variant>
      <vt:variant>
        <vt:i4>5</vt:i4>
      </vt:variant>
      <vt:variant>
        <vt:lpwstr/>
      </vt:variant>
      <vt:variant>
        <vt:lpwstr>_Toc401081142</vt:lpwstr>
      </vt:variant>
      <vt:variant>
        <vt:i4>1179708</vt:i4>
      </vt:variant>
      <vt:variant>
        <vt:i4>152</vt:i4>
      </vt:variant>
      <vt:variant>
        <vt:i4>0</vt:i4>
      </vt:variant>
      <vt:variant>
        <vt:i4>5</vt:i4>
      </vt:variant>
      <vt:variant>
        <vt:lpwstr/>
      </vt:variant>
      <vt:variant>
        <vt:lpwstr>_Toc401081141</vt:lpwstr>
      </vt:variant>
      <vt:variant>
        <vt:i4>1179708</vt:i4>
      </vt:variant>
      <vt:variant>
        <vt:i4>146</vt:i4>
      </vt:variant>
      <vt:variant>
        <vt:i4>0</vt:i4>
      </vt:variant>
      <vt:variant>
        <vt:i4>5</vt:i4>
      </vt:variant>
      <vt:variant>
        <vt:lpwstr/>
      </vt:variant>
      <vt:variant>
        <vt:lpwstr>_Toc401081140</vt:lpwstr>
      </vt:variant>
      <vt:variant>
        <vt:i4>1376316</vt:i4>
      </vt:variant>
      <vt:variant>
        <vt:i4>140</vt:i4>
      </vt:variant>
      <vt:variant>
        <vt:i4>0</vt:i4>
      </vt:variant>
      <vt:variant>
        <vt:i4>5</vt:i4>
      </vt:variant>
      <vt:variant>
        <vt:lpwstr/>
      </vt:variant>
      <vt:variant>
        <vt:lpwstr>_Toc401081139</vt:lpwstr>
      </vt:variant>
      <vt:variant>
        <vt:i4>1376316</vt:i4>
      </vt:variant>
      <vt:variant>
        <vt:i4>134</vt:i4>
      </vt:variant>
      <vt:variant>
        <vt:i4>0</vt:i4>
      </vt:variant>
      <vt:variant>
        <vt:i4>5</vt:i4>
      </vt:variant>
      <vt:variant>
        <vt:lpwstr/>
      </vt:variant>
      <vt:variant>
        <vt:lpwstr>_Toc401081138</vt:lpwstr>
      </vt:variant>
      <vt:variant>
        <vt:i4>1376316</vt:i4>
      </vt:variant>
      <vt:variant>
        <vt:i4>128</vt:i4>
      </vt:variant>
      <vt:variant>
        <vt:i4>0</vt:i4>
      </vt:variant>
      <vt:variant>
        <vt:i4>5</vt:i4>
      </vt:variant>
      <vt:variant>
        <vt:lpwstr/>
      </vt:variant>
      <vt:variant>
        <vt:lpwstr>_Toc401081137</vt:lpwstr>
      </vt:variant>
      <vt:variant>
        <vt:i4>1376316</vt:i4>
      </vt:variant>
      <vt:variant>
        <vt:i4>122</vt:i4>
      </vt:variant>
      <vt:variant>
        <vt:i4>0</vt:i4>
      </vt:variant>
      <vt:variant>
        <vt:i4>5</vt:i4>
      </vt:variant>
      <vt:variant>
        <vt:lpwstr/>
      </vt:variant>
      <vt:variant>
        <vt:lpwstr>_Toc401081136</vt:lpwstr>
      </vt:variant>
      <vt:variant>
        <vt:i4>1376316</vt:i4>
      </vt:variant>
      <vt:variant>
        <vt:i4>116</vt:i4>
      </vt:variant>
      <vt:variant>
        <vt:i4>0</vt:i4>
      </vt:variant>
      <vt:variant>
        <vt:i4>5</vt:i4>
      </vt:variant>
      <vt:variant>
        <vt:lpwstr/>
      </vt:variant>
      <vt:variant>
        <vt:lpwstr>_Toc401081135</vt:lpwstr>
      </vt:variant>
      <vt:variant>
        <vt:i4>1376316</vt:i4>
      </vt:variant>
      <vt:variant>
        <vt:i4>110</vt:i4>
      </vt:variant>
      <vt:variant>
        <vt:i4>0</vt:i4>
      </vt:variant>
      <vt:variant>
        <vt:i4>5</vt:i4>
      </vt:variant>
      <vt:variant>
        <vt:lpwstr/>
      </vt:variant>
      <vt:variant>
        <vt:lpwstr>_Toc401081134</vt:lpwstr>
      </vt:variant>
      <vt:variant>
        <vt:i4>1376316</vt:i4>
      </vt:variant>
      <vt:variant>
        <vt:i4>104</vt:i4>
      </vt:variant>
      <vt:variant>
        <vt:i4>0</vt:i4>
      </vt:variant>
      <vt:variant>
        <vt:i4>5</vt:i4>
      </vt:variant>
      <vt:variant>
        <vt:lpwstr/>
      </vt:variant>
      <vt:variant>
        <vt:lpwstr>_Toc401081133</vt:lpwstr>
      </vt:variant>
      <vt:variant>
        <vt:i4>1376316</vt:i4>
      </vt:variant>
      <vt:variant>
        <vt:i4>98</vt:i4>
      </vt:variant>
      <vt:variant>
        <vt:i4>0</vt:i4>
      </vt:variant>
      <vt:variant>
        <vt:i4>5</vt:i4>
      </vt:variant>
      <vt:variant>
        <vt:lpwstr/>
      </vt:variant>
      <vt:variant>
        <vt:lpwstr>_Toc401081132</vt:lpwstr>
      </vt:variant>
      <vt:variant>
        <vt:i4>1376316</vt:i4>
      </vt:variant>
      <vt:variant>
        <vt:i4>92</vt:i4>
      </vt:variant>
      <vt:variant>
        <vt:i4>0</vt:i4>
      </vt:variant>
      <vt:variant>
        <vt:i4>5</vt:i4>
      </vt:variant>
      <vt:variant>
        <vt:lpwstr/>
      </vt:variant>
      <vt:variant>
        <vt:lpwstr>_Toc401081131</vt:lpwstr>
      </vt:variant>
      <vt:variant>
        <vt:i4>1376316</vt:i4>
      </vt:variant>
      <vt:variant>
        <vt:i4>86</vt:i4>
      </vt:variant>
      <vt:variant>
        <vt:i4>0</vt:i4>
      </vt:variant>
      <vt:variant>
        <vt:i4>5</vt:i4>
      </vt:variant>
      <vt:variant>
        <vt:lpwstr/>
      </vt:variant>
      <vt:variant>
        <vt:lpwstr>_Toc401081130</vt:lpwstr>
      </vt:variant>
      <vt:variant>
        <vt:i4>1310780</vt:i4>
      </vt:variant>
      <vt:variant>
        <vt:i4>80</vt:i4>
      </vt:variant>
      <vt:variant>
        <vt:i4>0</vt:i4>
      </vt:variant>
      <vt:variant>
        <vt:i4>5</vt:i4>
      </vt:variant>
      <vt:variant>
        <vt:lpwstr/>
      </vt:variant>
      <vt:variant>
        <vt:lpwstr>_Toc401081129</vt:lpwstr>
      </vt:variant>
      <vt:variant>
        <vt:i4>1310780</vt:i4>
      </vt:variant>
      <vt:variant>
        <vt:i4>74</vt:i4>
      </vt:variant>
      <vt:variant>
        <vt:i4>0</vt:i4>
      </vt:variant>
      <vt:variant>
        <vt:i4>5</vt:i4>
      </vt:variant>
      <vt:variant>
        <vt:lpwstr/>
      </vt:variant>
      <vt:variant>
        <vt:lpwstr>_Toc401081128</vt:lpwstr>
      </vt:variant>
      <vt:variant>
        <vt:i4>1310780</vt:i4>
      </vt:variant>
      <vt:variant>
        <vt:i4>68</vt:i4>
      </vt:variant>
      <vt:variant>
        <vt:i4>0</vt:i4>
      </vt:variant>
      <vt:variant>
        <vt:i4>5</vt:i4>
      </vt:variant>
      <vt:variant>
        <vt:lpwstr/>
      </vt:variant>
      <vt:variant>
        <vt:lpwstr>_Toc401081127</vt:lpwstr>
      </vt:variant>
      <vt:variant>
        <vt:i4>1310780</vt:i4>
      </vt:variant>
      <vt:variant>
        <vt:i4>62</vt:i4>
      </vt:variant>
      <vt:variant>
        <vt:i4>0</vt:i4>
      </vt:variant>
      <vt:variant>
        <vt:i4>5</vt:i4>
      </vt:variant>
      <vt:variant>
        <vt:lpwstr/>
      </vt:variant>
      <vt:variant>
        <vt:lpwstr>_Toc401081126</vt:lpwstr>
      </vt:variant>
      <vt:variant>
        <vt:i4>1310780</vt:i4>
      </vt:variant>
      <vt:variant>
        <vt:i4>56</vt:i4>
      </vt:variant>
      <vt:variant>
        <vt:i4>0</vt:i4>
      </vt:variant>
      <vt:variant>
        <vt:i4>5</vt:i4>
      </vt:variant>
      <vt:variant>
        <vt:lpwstr/>
      </vt:variant>
      <vt:variant>
        <vt:lpwstr>_Toc401081125</vt:lpwstr>
      </vt:variant>
      <vt:variant>
        <vt:i4>1310780</vt:i4>
      </vt:variant>
      <vt:variant>
        <vt:i4>50</vt:i4>
      </vt:variant>
      <vt:variant>
        <vt:i4>0</vt:i4>
      </vt:variant>
      <vt:variant>
        <vt:i4>5</vt:i4>
      </vt:variant>
      <vt:variant>
        <vt:lpwstr/>
      </vt:variant>
      <vt:variant>
        <vt:lpwstr>_Toc401081124</vt:lpwstr>
      </vt:variant>
      <vt:variant>
        <vt:i4>1310780</vt:i4>
      </vt:variant>
      <vt:variant>
        <vt:i4>44</vt:i4>
      </vt:variant>
      <vt:variant>
        <vt:i4>0</vt:i4>
      </vt:variant>
      <vt:variant>
        <vt:i4>5</vt:i4>
      </vt:variant>
      <vt:variant>
        <vt:lpwstr/>
      </vt:variant>
      <vt:variant>
        <vt:lpwstr>_Toc401081123</vt:lpwstr>
      </vt:variant>
      <vt:variant>
        <vt:i4>1310780</vt:i4>
      </vt:variant>
      <vt:variant>
        <vt:i4>38</vt:i4>
      </vt:variant>
      <vt:variant>
        <vt:i4>0</vt:i4>
      </vt:variant>
      <vt:variant>
        <vt:i4>5</vt:i4>
      </vt:variant>
      <vt:variant>
        <vt:lpwstr/>
      </vt:variant>
      <vt:variant>
        <vt:lpwstr>_Toc401081122</vt:lpwstr>
      </vt:variant>
      <vt:variant>
        <vt:i4>1310780</vt:i4>
      </vt:variant>
      <vt:variant>
        <vt:i4>32</vt:i4>
      </vt:variant>
      <vt:variant>
        <vt:i4>0</vt:i4>
      </vt:variant>
      <vt:variant>
        <vt:i4>5</vt:i4>
      </vt:variant>
      <vt:variant>
        <vt:lpwstr/>
      </vt:variant>
      <vt:variant>
        <vt:lpwstr>_Toc401081121</vt:lpwstr>
      </vt:variant>
      <vt:variant>
        <vt:i4>1310780</vt:i4>
      </vt:variant>
      <vt:variant>
        <vt:i4>26</vt:i4>
      </vt:variant>
      <vt:variant>
        <vt:i4>0</vt:i4>
      </vt:variant>
      <vt:variant>
        <vt:i4>5</vt:i4>
      </vt:variant>
      <vt:variant>
        <vt:lpwstr/>
      </vt:variant>
      <vt:variant>
        <vt:lpwstr>_Toc401081120</vt:lpwstr>
      </vt:variant>
      <vt:variant>
        <vt:i4>1507388</vt:i4>
      </vt:variant>
      <vt:variant>
        <vt:i4>20</vt:i4>
      </vt:variant>
      <vt:variant>
        <vt:i4>0</vt:i4>
      </vt:variant>
      <vt:variant>
        <vt:i4>5</vt:i4>
      </vt:variant>
      <vt:variant>
        <vt:lpwstr/>
      </vt:variant>
      <vt:variant>
        <vt:lpwstr>_Toc401081119</vt:lpwstr>
      </vt:variant>
      <vt:variant>
        <vt:i4>1507388</vt:i4>
      </vt:variant>
      <vt:variant>
        <vt:i4>14</vt:i4>
      </vt:variant>
      <vt:variant>
        <vt:i4>0</vt:i4>
      </vt:variant>
      <vt:variant>
        <vt:i4>5</vt:i4>
      </vt:variant>
      <vt:variant>
        <vt:lpwstr/>
      </vt:variant>
      <vt:variant>
        <vt:lpwstr>_Toc401081118</vt:lpwstr>
      </vt:variant>
      <vt:variant>
        <vt:i4>1507388</vt:i4>
      </vt:variant>
      <vt:variant>
        <vt:i4>8</vt:i4>
      </vt:variant>
      <vt:variant>
        <vt:i4>0</vt:i4>
      </vt:variant>
      <vt:variant>
        <vt:i4>5</vt:i4>
      </vt:variant>
      <vt:variant>
        <vt:lpwstr/>
      </vt:variant>
      <vt:variant>
        <vt:lpwstr>_Toc401081117</vt:lpwstr>
      </vt:variant>
      <vt:variant>
        <vt:i4>1507388</vt:i4>
      </vt:variant>
      <vt:variant>
        <vt:i4>2</vt:i4>
      </vt:variant>
      <vt:variant>
        <vt:i4>0</vt:i4>
      </vt:variant>
      <vt:variant>
        <vt:i4>5</vt:i4>
      </vt:variant>
      <vt:variant>
        <vt:lpwstr/>
      </vt:variant>
      <vt:variant>
        <vt:lpwstr>_Toc401081116</vt:lpwstr>
      </vt:variant>
      <vt:variant>
        <vt:i4>2162794</vt:i4>
      </vt:variant>
      <vt:variant>
        <vt:i4>-1</vt:i4>
      </vt:variant>
      <vt:variant>
        <vt:i4>2050</vt:i4>
      </vt:variant>
      <vt:variant>
        <vt:i4>4</vt:i4>
      </vt:variant>
      <vt:variant>
        <vt:lpwstr>http://google.com/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g.serres</dc:creator>
  <cp:keywords/>
  <dc:description/>
  <cp:lastModifiedBy>Nicolas Muller</cp:lastModifiedBy>
  <cp:revision>502</cp:revision>
  <cp:lastPrinted>2022-11-16T10:42:00Z</cp:lastPrinted>
  <dcterms:created xsi:type="dcterms:W3CDTF">2017-08-30T09:07:00Z</dcterms:created>
  <dcterms:modified xsi:type="dcterms:W3CDTF">2026-06-25T07:42:00Z</dcterms:modified>
</cp:coreProperties>
</file>